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50" w:rsidRPr="00CC00D0" w:rsidRDefault="00106B50" w:rsidP="00CC00D0">
      <w:pPr>
        <w:jc w:val="center"/>
        <w:rPr>
          <w:b/>
          <w:sz w:val="28"/>
          <w:szCs w:val="28"/>
        </w:rPr>
      </w:pPr>
      <w:r w:rsidRPr="00106B50">
        <w:rPr>
          <w:b/>
          <w:sz w:val="28"/>
          <w:szCs w:val="28"/>
        </w:rPr>
        <w:t xml:space="preserve">EKSPRESI P53 OTAK TIKUS MODEL ISKEMIA tBCCAO PASCA PEMBERIAN OBAT ANESTESI KETAMIN DAN KETAMIN-XYLAZIN </w:t>
      </w:r>
    </w:p>
    <w:p w:rsidR="00B62A77" w:rsidRDefault="00B62A77" w:rsidP="007F5631">
      <w:pPr>
        <w:tabs>
          <w:tab w:val="num" w:pos="1080"/>
        </w:tabs>
        <w:jc w:val="both"/>
      </w:pPr>
    </w:p>
    <w:p w:rsidR="00B62A77" w:rsidRDefault="00B62A77" w:rsidP="00B62A77">
      <w:pPr>
        <w:jc w:val="center"/>
        <w:rPr>
          <w:b/>
          <w:lang w:val="id-ID"/>
        </w:rPr>
      </w:pPr>
    </w:p>
    <w:p w:rsidR="001B77CC" w:rsidRPr="001B77CC" w:rsidRDefault="00B62A77" w:rsidP="001B77CC">
      <w:pPr>
        <w:jc w:val="center"/>
        <w:rPr>
          <w:b/>
          <w:color w:val="000000"/>
          <w:sz w:val="24"/>
          <w:szCs w:val="24"/>
        </w:rPr>
      </w:pPr>
      <w:r w:rsidRPr="00021803">
        <w:rPr>
          <w:b/>
        </w:rPr>
        <w:t xml:space="preserve"> </w:t>
      </w:r>
      <w:r w:rsidR="001B77CC" w:rsidRPr="001B77CC">
        <w:rPr>
          <w:b/>
          <w:color w:val="000000"/>
          <w:sz w:val="24"/>
          <w:szCs w:val="24"/>
        </w:rPr>
        <w:t>Untung Widodo</w:t>
      </w:r>
      <w:r w:rsidR="001B77CC" w:rsidRPr="001B77CC">
        <w:rPr>
          <w:b/>
          <w:color w:val="000000"/>
          <w:sz w:val="24"/>
          <w:szCs w:val="24"/>
          <w:vertAlign w:val="superscript"/>
        </w:rPr>
        <w:t>1</w:t>
      </w:r>
      <w:proofErr w:type="gramStart"/>
      <w:r w:rsidR="001B77CC" w:rsidRPr="001B77CC">
        <w:rPr>
          <w:b/>
          <w:color w:val="000000"/>
          <w:sz w:val="24"/>
          <w:szCs w:val="24"/>
          <w:lang w:val="id-ID"/>
        </w:rPr>
        <w:t xml:space="preserve">,  </w:t>
      </w:r>
      <w:r w:rsidR="001B77CC" w:rsidRPr="001B77CC">
        <w:rPr>
          <w:b/>
          <w:color w:val="000000"/>
          <w:sz w:val="24"/>
          <w:szCs w:val="24"/>
        </w:rPr>
        <w:t>Muhammad</w:t>
      </w:r>
      <w:proofErr w:type="gramEnd"/>
      <w:r w:rsidR="001B77CC" w:rsidRPr="001B77CC">
        <w:rPr>
          <w:b/>
          <w:color w:val="000000"/>
          <w:sz w:val="24"/>
          <w:szCs w:val="24"/>
        </w:rPr>
        <w:t xml:space="preserve"> Yusuf Hisyam</w:t>
      </w:r>
      <w:r w:rsidR="001B77CC" w:rsidRPr="001B77CC">
        <w:rPr>
          <w:b/>
          <w:color w:val="000000"/>
          <w:sz w:val="24"/>
          <w:szCs w:val="24"/>
          <w:vertAlign w:val="superscript"/>
        </w:rPr>
        <w:t xml:space="preserve"> 1</w:t>
      </w:r>
      <w:r w:rsidR="001B77CC" w:rsidRPr="001B77CC">
        <w:rPr>
          <w:b/>
          <w:color w:val="000000"/>
          <w:sz w:val="24"/>
          <w:szCs w:val="24"/>
          <w:lang w:val="id-ID"/>
        </w:rPr>
        <w:t xml:space="preserve">, </w:t>
      </w:r>
      <w:r w:rsidR="001B77CC" w:rsidRPr="001B77CC">
        <w:rPr>
          <w:b/>
          <w:color w:val="000000"/>
          <w:sz w:val="24"/>
          <w:szCs w:val="24"/>
        </w:rPr>
        <w:t>Nurul Hidayah</w:t>
      </w:r>
      <w:r w:rsidR="001B77CC" w:rsidRPr="001B77CC">
        <w:rPr>
          <w:b/>
          <w:color w:val="000000"/>
          <w:sz w:val="24"/>
          <w:szCs w:val="24"/>
          <w:vertAlign w:val="superscript"/>
        </w:rPr>
        <w:t>2</w:t>
      </w:r>
      <w:r w:rsidR="001B77CC" w:rsidRPr="001B77CC">
        <w:rPr>
          <w:b/>
          <w:color w:val="000000"/>
          <w:sz w:val="24"/>
          <w:szCs w:val="24"/>
        </w:rPr>
        <w:t>, Sahdella</w:t>
      </w:r>
      <w:r w:rsidR="001B77CC" w:rsidRPr="001B77CC">
        <w:rPr>
          <w:b/>
          <w:color w:val="000000"/>
          <w:sz w:val="24"/>
          <w:szCs w:val="24"/>
          <w:vertAlign w:val="superscript"/>
        </w:rPr>
        <w:t>2</w:t>
      </w:r>
      <w:r w:rsidR="001B77CC" w:rsidRPr="001B77CC">
        <w:rPr>
          <w:b/>
          <w:color w:val="000000"/>
          <w:sz w:val="24"/>
          <w:szCs w:val="24"/>
        </w:rPr>
        <w:t>, Zainuri Sabta Nugraha</w:t>
      </w:r>
      <w:r w:rsidR="001B77CC" w:rsidRPr="001B77CC">
        <w:rPr>
          <w:b/>
          <w:color w:val="000000"/>
          <w:sz w:val="24"/>
          <w:szCs w:val="24"/>
          <w:vertAlign w:val="superscript"/>
        </w:rPr>
        <w:t>3</w:t>
      </w:r>
      <w:r w:rsidR="001B77CC" w:rsidRPr="001B77CC">
        <w:rPr>
          <w:b/>
          <w:color w:val="000000"/>
          <w:sz w:val="24"/>
          <w:szCs w:val="24"/>
        </w:rPr>
        <w:t>, Kuswati</w:t>
      </w:r>
      <w:r w:rsidR="001B77CC" w:rsidRPr="001B77CC">
        <w:rPr>
          <w:b/>
          <w:color w:val="000000"/>
          <w:sz w:val="24"/>
          <w:szCs w:val="24"/>
          <w:vertAlign w:val="superscript"/>
        </w:rPr>
        <w:t>3</w:t>
      </w:r>
      <w:r w:rsidR="001B77CC" w:rsidRPr="001B77CC">
        <w:rPr>
          <w:b/>
          <w:color w:val="000000"/>
          <w:sz w:val="24"/>
          <w:szCs w:val="24"/>
        </w:rPr>
        <w:t>, Ety Sari Handayani</w:t>
      </w:r>
      <w:r w:rsidR="001B77CC">
        <w:rPr>
          <w:b/>
          <w:color w:val="000000"/>
          <w:sz w:val="24"/>
          <w:szCs w:val="24"/>
        </w:rPr>
        <w:t>*</w:t>
      </w:r>
      <w:r w:rsidR="001B77CC" w:rsidRPr="001B77CC">
        <w:rPr>
          <w:b/>
          <w:color w:val="000000"/>
          <w:sz w:val="24"/>
          <w:szCs w:val="24"/>
          <w:vertAlign w:val="superscript"/>
        </w:rPr>
        <w:t>3</w:t>
      </w:r>
    </w:p>
    <w:p w:rsidR="0096643D" w:rsidRDefault="0096643D" w:rsidP="0096643D">
      <w:pPr>
        <w:jc w:val="center"/>
        <w:rPr>
          <w:i/>
          <w:lang w:val="id-ID"/>
        </w:rPr>
      </w:pPr>
    </w:p>
    <w:p w:rsidR="001B77CC" w:rsidRPr="009B6F79" w:rsidRDefault="001B77CC" w:rsidP="001B77CC">
      <w:pPr>
        <w:widowControl w:val="0"/>
        <w:autoSpaceDE w:val="0"/>
        <w:autoSpaceDN w:val="0"/>
        <w:adjustRightInd w:val="0"/>
        <w:jc w:val="center"/>
        <w:rPr>
          <w:i/>
          <w:spacing w:val="1"/>
        </w:rPr>
      </w:pPr>
      <w:r w:rsidRPr="009B6F79">
        <w:rPr>
          <w:i/>
          <w:spacing w:val="1"/>
          <w:vertAlign w:val="superscript"/>
        </w:rPr>
        <w:t>1</w:t>
      </w:r>
      <w:r w:rsidRPr="009B6F79">
        <w:rPr>
          <w:i/>
          <w:spacing w:val="1"/>
        </w:rPr>
        <w:t xml:space="preserve">Departemen </w:t>
      </w:r>
      <w:r>
        <w:rPr>
          <w:i/>
          <w:spacing w:val="1"/>
        </w:rPr>
        <w:t>Anestesi</w:t>
      </w:r>
      <w:r w:rsidRPr="009B6F79">
        <w:rPr>
          <w:i/>
          <w:spacing w:val="1"/>
        </w:rPr>
        <w:t>, Fakultas Kedokteran, Universitas Islam Indonesia, Yogyakarta</w:t>
      </w:r>
    </w:p>
    <w:p w:rsidR="001B77CC" w:rsidRPr="009B6F79" w:rsidRDefault="001B77CC" w:rsidP="001B77CC">
      <w:pPr>
        <w:widowControl w:val="0"/>
        <w:autoSpaceDE w:val="0"/>
        <w:autoSpaceDN w:val="0"/>
        <w:adjustRightInd w:val="0"/>
        <w:jc w:val="center"/>
        <w:rPr>
          <w:i/>
        </w:rPr>
      </w:pPr>
      <w:r w:rsidRPr="009B6F79">
        <w:rPr>
          <w:i/>
          <w:vertAlign w:val="superscript"/>
        </w:rPr>
        <w:t>2</w:t>
      </w:r>
      <w:r w:rsidRPr="009B6F79">
        <w:rPr>
          <w:i/>
        </w:rPr>
        <w:t>Mahasiswa,</w:t>
      </w:r>
      <w:r w:rsidRPr="009B6F79">
        <w:rPr>
          <w:i/>
          <w:lang w:val="id-ID"/>
        </w:rPr>
        <w:t xml:space="preserve"> Fakultas Kedokteran</w:t>
      </w:r>
      <w:r w:rsidRPr="009B6F79">
        <w:rPr>
          <w:i/>
        </w:rPr>
        <w:t>,</w:t>
      </w:r>
      <w:r w:rsidRPr="009B6F79">
        <w:rPr>
          <w:i/>
          <w:lang w:val="id-ID"/>
        </w:rPr>
        <w:t xml:space="preserve"> Universitas </w:t>
      </w:r>
      <w:r w:rsidRPr="009B6F79">
        <w:rPr>
          <w:i/>
        </w:rPr>
        <w:t>Islam Indonesia, Yogyakarta</w:t>
      </w:r>
    </w:p>
    <w:p w:rsidR="001B77CC" w:rsidRPr="009B6F79" w:rsidRDefault="001B77CC" w:rsidP="001B77CC">
      <w:pPr>
        <w:widowControl w:val="0"/>
        <w:autoSpaceDE w:val="0"/>
        <w:autoSpaceDN w:val="0"/>
        <w:adjustRightInd w:val="0"/>
        <w:jc w:val="center"/>
        <w:rPr>
          <w:i/>
        </w:rPr>
      </w:pPr>
      <w:r w:rsidRPr="009B6F79">
        <w:rPr>
          <w:i/>
          <w:vertAlign w:val="superscript"/>
        </w:rPr>
        <w:t>3</w:t>
      </w:r>
      <w:r w:rsidRPr="009B6F79">
        <w:rPr>
          <w:i/>
        </w:rPr>
        <w:t>Departemen Anatomi, Fakultas Kedokteran, Universitas Islam Indonesia, Yogyakarta</w:t>
      </w:r>
    </w:p>
    <w:p w:rsidR="00B62A77" w:rsidRDefault="00B62A77" w:rsidP="00B62A77">
      <w:pPr>
        <w:jc w:val="center"/>
        <w:rPr>
          <w:b/>
          <w:lang w:val="id-ID"/>
        </w:rPr>
      </w:pPr>
    </w:p>
    <w:p w:rsidR="00B62A77" w:rsidRPr="00FC1D09" w:rsidRDefault="00B62A77" w:rsidP="00B62A77">
      <w:pPr>
        <w:jc w:val="center"/>
        <w:rPr>
          <w:b/>
          <w:i/>
          <w:sz w:val="18"/>
          <w:szCs w:val="18"/>
          <w:lang w:val="id-ID"/>
        </w:rPr>
      </w:pPr>
      <w:r w:rsidRPr="00FC1D09">
        <w:rPr>
          <w:b/>
          <w:i/>
          <w:sz w:val="18"/>
          <w:szCs w:val="18"/>
          <w:lang w:val="id-ID"/>
        </w:rPr>
        <w:t>Submitted :........................</w:t>
      </w:r>
      <w:r w:rsidRPr="00FC1D09">
        <w:rPr>
          <w:b/>
          <w:i/>
          <w:sz w:val="18"/>
          <w:szCs w:val="18"/>
          <w:lang w:val="id-ID"/>
        </w:rPr>
        <w:tab/>
        <w:t>Reviewed :..........................</w:t>
      </w:r>
      <w:r w:rsidRPr="00FC1D09">
        <w:rPr>
          <w:b/>
          <w:i/>
          <w:sz w:val="18"/>
          <w:szCs w:val="18"/>
          <w:lang w:val="id-ID"/>
        </w:rPr>
        <w:tab/>
        <w:t>Accepted:.....................</w:t>
      </w:r>
    </w:p>
    <w:p w:rsidR="00B62A77" w:rsidRDefault="00B62A77" w:rsidP="00B62A77">
      <w:pPr>
        <w:jc w:val="center"/>
        <w:rPr>
          <w:b/>
        </w:rPr>
      </w:pPr>
    </w:p>
    <w:p w:rsidR="0039143C" w:rsidRDefault="0039143C" w:rsidP="00B62A77">
      <w:pPr>
        <w:jc w:val="center"/>
        <w:rPr>
          <w:b/>
        </w:rPr>
      </w:pPr>
    </w:p>
    <w:p w:rsidR="00BC3E5B" w:rsidRPr="00FC1D09" w:rsidRDefault="00BC3E5B" w:rsidP="00BC3E5B">
      <w:pPr>
        <w:ind w:left="1259" w:hanging="1259"/>
        <w:jc w:val="center"/>
        <w:rPr>
          <w:b/>
          <w:color w:val="000000"/>
          <w:sz w:val="22"/>
          <w:szCs w:val="22"/>
          <w:lang w:val="id-ID"/>
        </w:rPr>
      </w:pPr>
      <w:r w:rsidRPr="00FC1D09">
        <w:rPr>
          <w:b/>
          <w:color w:val="000000"/>
          <w:sz w:val="22"/>
          <w:szCs w:val="22"/>
        </w:rPr>
        <w:t>ABSTRACT</w:t>
      </w:r>
      <w:r>
        <w:rPr>
          <w:b/>
          <w:color w:val="000000"/>
          <w:sz w:val="22"/>
          <w:szCs w:val="22"/>
          <w:lang w:val="id-ID"/>
        </w:rPr>
        <w:t xml:space="preserve"> </w:t>
      </w:r>
    </w:p>
    <w:p w:rsidR="0096643D" w:rsidRPr="00FC1D09" w:rsidRDefault="0096643D" w:rsidP="00B62A77">
      <w:pPr>
        <w:jc w:val="center"/>
        <w:rPr>
          <w:b/>
          <w:sz w:val="22"/>
          <w:szCs w:val="22"/>
          <w:lang w:val="id-ID"/>
        </w:rPr>
      </w:pPr>
    </w:p>
    <w:p w:rsidR="001B77CC" w:rsidRPr="001B77CC" w:rsidRDefault="001B77CC" w:rsidP="001B77CC">
      <w:pPr>
        <w:pStyle w:val="HTMLPreformatted"/>
        <w:shd w:val="clear" w:color="auto" w:fill="F8F9FA"/>
        <w:jc w:val="both"/>
        <w:rPr>
          <w:rFonts w:ascii="Times New Roman" w:hAnsi="Times New Roman" w:cs="Times New Roman"/>
          <w:color w:val="222222"/>
          <w:sz w:val="22"/>
          <w:szCs w:val="22"/>
          <w:lang/>
        </w:rPr>
      </w:pPr>
      <w:r w:rsidRPr="001B77CC">
        <w:rPr>
          <w:rFonts w:ascii="Times New Roman" w:hAnsi="Times New Roman" w:cs="Times New Roman"/>
          <w:color w:val="222222"/>
          <w:sz w:val="22"/>
          <w:szCs w:val="22"/>
          <w:lang/>
        </w:rPr>
        <w:t>Ketamine or ketamine Xylazine is often used as an anesthetic drug in animal studies of ischemic models. The neuroprotectant and neurotoxic effects of ketamine and ketamine xylazin in tBCCAO ischemia animal models are still debated. The p53 protein is a pro apoptotic factor involved in the cellular mechanism of ischemia. The interaction of protein kinase 1 (DAPK 1) - p53 is an important point to determine whether cells will be necrosis or apoptosis in ischemic stroke. The purpose of this study was to determine whether there were differences in p53 protein expression in the rat brains of tB</w:t>
      </w:r>
      <w:r w:rsidR="00F175F4">
        <w:rPr>
          <w:rFonts w:ascii="Times New Roman" w:hAnsi="Times New Roman" w:cs="Times New Roman"/>
          <w:color w:val="222222"/>
          <w:sz w:val="22"/>
          <w:szCs w:val="22"/>
          <w:lang/>
        </w:rPr>
        <w:t>C</w:t>
      </w:r>
      <w:r w:rsidRPr="001B77CC">
        <w:rPr>
          <w:rFonts w:ascii="Times New Roman" w:hAnsi="Times New Roman" w:cs="Times New Roman"/>
          <w:color w:val="222222"/>
          <w:sz w:val="22"/>
          <w:szCs w:val="22"/>
          <w:lang/>
        </w:rPr>
        <w:t xml:space="preserve">CAO ischemic models after administration of ketamine and ketamine-xylazin. The design of this study was post test control group design. The subjects of the adult male wistar rats were divided into 3 groups: Group 1 sham operated 1 with ketamine, group 2 sham operated 2 with ketamine-xylazin, group 3 models of tBCCAO ischemia with ketamine, and group 4 models of tBCCAO ischemia with ketamine-xylazin. Ketamine dose 75mg / kgBW and xylazin dose 8 mg / kgBB. Expression of p53 in rat brain was assessed semi-quantification with IHC staining using anti-p53 antibodies. P53 expression will appear brownish in the forebrain pyramidal neuron cytoplasm. The method of measuring p53 expression uses the ALLRED score. </w:t>
      </w:r>
      <w:proofErr w:type="gramStart"/>
      <w:r w:rsidRPr="001B77CC">
        <w:rPr>
          <w:rFonts w:ascii="Times New Roman" w:hAnsi="Times New Roman" w:cs="Times New Roman"/>
          <w:color w:val="222222"/>
          <w:sz w:val="22"/>
          <w:szCs w:val="22"/>
          <w:lang/>
        </w:rPr>
        <w:t>Data analysis using one way ANOVA test.</w:t>
      </w:r>
      <w:proofErr w:type="gramEnd"/>
      <w:r w:rsidRPr="001B77CC">
        <w:rPr>
          <w:rFonts w:ascii="Times New Roman" w:hAnsi="Times New Roman" w:cs="Times New Roman"/>
          <w:color w:val="222222"/>
          <w:sz w:val="22"/>
          <w:szCs w:val="22"/>
          <w:lang/>
        </w:rPr>
        <w:t xml:space="preserve"> The conclusion of this study was that there was no difference in p53 expression in the brain of tBCCAO ischemic model after administration of Ketamine and Ketamine-Xylazin (p&gt; 0.05).</w:t>
      </w:r>
    </w:p>
    <w:p w:rsidR="001B77CC" w:rsidRPr="001B77CC" w:rsidRDefault="001B77CC" w:rsidP="001B77CC">
      <w:pPr>
        <w:pStyle w:val="HTMLPreformatted"/>
        <w:shd w:val="clear" w:color="auto" w:fill="F8F9FA"/>
        <w:jc w:val="both"/>
        <w:rPr>
          <w:rFonts w:ascii="Times New Roman" w:hAnsi="Times New Roman" w:cs="Times New Roman"/>
          <w:color w:val="222222"/>
          <w:sz w:val="22"/>
          <w:szCs w:val="22"/>
          <w:lang/>
        </w:rPr>
      </w:pPr>
    </w:p>
    <w:p w:rsidR="001B77CC" w:rsidRPr="001B77CC" w:rsidRDefault="001B77CC" w:rsidP="001B77CC">
      <w:pPr>
        <w:pStyle w:val="HTMLPreformatted"/>
        <w:shd w:val="clear" w:color="auto" w:fill="F8F9FA"/>
        <w:jc w:val="both"/>
        <w:rPr>
          <w:rFonts w:ascii="Times New Roman" w:hAnsi="Times New Roman" w:cs="Times New Roman"/>
          <w:color w:val="222222"/>
          <w:sz w:val="22"/>
          <w:szCs w:val="22"/>
        </w:rPr>
      </w:pPr>
      <w:r w:rsidRPr="001B77CC">
        <w:rPr>
          <w:rFonts w:ascii="Times New Roman" w:hAnsi="Times New Roman" w:cs="Times New Roman"/>
          <w:b/>
          <w:color w:val="222222"/>
          <w:sz w:val="22"/>
          <w:szCs w:val="22"/>
          <w:lang/>
        </w:rPr>
        <w:t>Keywords</w:t>
      </w:r>
      <w:r w:rsidRPr="001B77CC">
        <w:rPr>
          <w:rFonts w:ascii="Times New Roman" w:hAnsi="Times New Roman" w:cs="Times New Roman"/>
          <w:color w:val="222222"/>
          <w:sz w:val="22"/>
          <w:szCs w:val="22"/>
          <w:lang/>
        </w:rPr>
        <w:t>: Ketamine Xylazin, p53, tBCCAO</w:t>
      </w:r>
    </w:p>
    <w:p w:rsidR="00B62A77" w:rsidRPr="00FC1D09" w:rsidRDefault="00B62A77" w:rsidP="00B62A77">
      <w:pPr>
        <w:ind w:firstLine="567"/>
        <w:jc w:val="both"/>
        <w:rPr>
          <w:sz w:val="22"/>
          <w:szCs w:val="22"/>
          <w:lang w:val="id-ID"/>
        </w:rPr>
      </w:pPr>
      <w:r w:rsidRPr="00FC1D09">
        <w:rPr>
          <w:sz w:val="22"/>
          <w:szCs w:val="22"/>
        </w:rPr>
        <w:t>.</w:t>
      </w:r>
    </w:p>
    <w:p w:rsidR="0096643D" w:rsidRPr="00FC1D09" w:rsidRDefault="0096643D" w:rsidP="0039143C">
      <w:pPr>
        <w:ind w:left="1260" w:hanging="1260"/>
        <w:jc w:val="both"/>
        <w:rPr>
          <w:sz w:val="22"/>
          <w:szCs w:val="22"/>
        </w:rPr>
      </w:pPr>
    </w:p>
    <w:p w:rsidR="000D2A99" w:rsidRPr="000A1EFE" w:rsidRDefault="00CC00D0" w:rsidP="000D2A99">
      <w:pPr>
        <w:spacing w:before="120" w:after="120"/>
        <w:rPr>
          <w:b/>
          <w:i/>
        </w:rPr>
      </w:pPr>
      <w:r>
        <w:rPr>
          <w:noProof/>
        </w:rPr>
        <mc:AlternateContent>
          <mc:Choice Requires="wps">
            <w:drawing>
              <wp:anchor distT="0" distB="0" distL="114300" distR="114300" simplePos="0" relativeHeight="251656704" behindDoc="0" locked="0" layoutInCell="1" allowOverlap="1">
                <wp:simplePos x="0" y="0"/>
                <wp:positionH relativeFrom="column">
                  <wp:posOffset>-1905</wp:posOffset>
                </wp:positionH>
                <wp:positionV relativeFrom="paragraph">
                  <wp:posOffset>58420</wp:posOffset>
                </wp:positionV>
                <wp:extent cx="2483485" cy="635"/>
                <wp:effectExtent l="7620" t="10795" r="13970" b="762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34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5pt;margin-top:4.6pt;width:195.5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BqIg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"/>
            </w:pict>
          </mc:Fallback>
        </mc:AlternateContent>
      </w:r>
      <w:r w:rsidR="00F175F4">
        <w:rPr>
          <w:b/>
          <w:i/>
        </w:rPr>
        <w:t>C</w:t>
      </w:r>
      <w:r w:rsidR="00BC3E5B">
        <w:rPr>
          <w:b/>
          <w:i/>
          <w:lang w:val="id-ID"/>
        </w:rPr>
        <w:t>orrespond</w:t>
      </w:r>
      <w:r w:rsidR="00D04CC2">
        <w:rPr>
          <w:b/>
          <w:i/>
          <w:lang w:val="id-ID"/>
        </w:rPr>
        <w:t>ing</w:t>
      </w:r>
      <w:r w:rsidR="00BC3E5B">
        <w:rPr>
          <w:b/>
          <w:i/>
          <w:lang w:val="id-ID"/>
        </w:rPr>
        <w:t xml:space="preserve"> author</w:t>
      </w:r>
      <w:r w:rsidR="000D2A99" w:rsidRPr="000A1EFE">
        <w:rPr>
          <w:b/>
          <w:i/>
        </w:rPr>
        <w:t>:</w:t>
      </w:r>
    </w:p>
    <w:p w:rsidR="000D2A99" w:rsidRDefault="00C574A8" w:rsidP="000D2A99">
      <w:r>
        <w:t>Ety Sari Handayani</w:t>
      </w:r>
      <w:r w:rsidR="000D2A99">
        <w:t xml:space="preserve"> </w:t>
      </w:r>
    </w:p>
    <w:p w:rsidR="000D2A99" w:rsidRPr="00C574A8" w:rsidRDefault="00C574A8" w:rsidP="000D2A99">
      <w:r>
        <w:t>Fakultas Kedokteran Universitas Islam Indonesia</w:t>
      </w:r>
    </w:p>
    <w:p w:rsidR="000D2A99" w:rsidRPr="00C574A8" w:rsidRDefault="00C574A8" w:rsidP="000D2A99">
      <w:r>
        <w:t>Jl. Kaliurang Km 14</w:t>
      </w:r>
      <w:proofErr w:type="gramStart"/>
      <w:r>
        <w:t>,5</w:t>
      </w:r>
      <w:proofErr w:type="gramEnd"/>
      <w:r>
        <w:t xml:space="preserve"> Sleman DIY</w:t>
      </w:r>
    </w:p>
    <w:p w:rsidR="0039143C" w:rsidRDefault="00C574A8" w:rsidP="005A6BF6">
      <w:r>
        <w:t>eshyasser@yahoo.co.id</w:t>
      </w:r>
    </w:p>
    <w:p w:rsidR="000F60F7" w:rsidRPr="00182019" w:rsidRDefault="00C574A8" w:rsidP="0096643D">
      <w:pPr>
        <w:jc w:val="both"/>
        <w:rPr>
          <w:color w:val="000000"/>
          <w:sz w:val="22"/>
          <w:szCs w:val="22"/>
        </w:rPr>
      </w:pPr>
      <w:r>
        <w:rPr>
          <w:color w:val="000000"/>
          <w:sz w:val="22"/>
          <w:szCs w:val="22"/>
        </w:rPr>
        <w:t>085878192619</w:t>
      </w:r>
    </w:p>
    <w:p w:rsidR="00182019" w:rsidRDefault="00182019" w:rsidP="0096643D">
      <w:pPr>
        <w:jc w:val="both"/>
        <w:rPr>
          <w:b/>
          <w:color w:val="000000"/>
          <w:sz w:val="22"/>
          <w:szCs w:val="22"/>
        </w:rPr>
      </w:pPr>
    </w:p>
    <w:p w:rsidR="00182019" w:rsidRDefault="00182019" w:rsidP="0096643D">
      <w:pPr>
        <w:jc w:val="both"/>
        <w:rPr>
          <w:b/>
          <w:color w:val="000000"/>
          <w:sz w:val="22"/>
          <w:szCs w:val="22"/>
        </w:rPr>
      </w:pPr>
    </w:p>
    <w:p w:rsidR="005615C8" w:rsidRDefault="005615C8" w:rsidP="0096643D">
      <w:pPr>
        <w:jc w:val="both"/>
        <w:rPr>
          <w:b/>
          <w:color w:val="000000"/>
          <w:sz w:val="22"/>
          <w:szCs w:val="22"/>
        </w:rPr>
      </w:pPr>
    </w:p>
    <w:p w:rsidR="005615C8" w:rsidRDefault="005615C8" w:rsidP="0096643D">
      <w:pPr>
        <w:jc w:val="both"/>
        <w:rPr>
          <w:b/>
          <w:color w:val="000000"/>
          <w:sz w:val="22"/>
          <w:szCs w:val="22"/>
        </w:rPr>
      </w:pPr>
    </w:p>
    <w:p w:rsidR="005615C8" w:rsidRDefault="005615C8" w:rsidP="0096643D">
      <w:pPr>
        <w:jc w:val="both"/>
        <w:rPr>
          <w:b/>
          <w:color w:val="000000"/>
          <w:sz w:val="22"/>
          <w:szCs w:val="22"/>
        </w:rPr>
      </w:pPr>
    </w:p>
    <w:p w:rsidR="0096643D" w:rsidRPr="005615C8" w:rsidRDefault="00BC3E5B" w:rsidP="0096643D">
      <w:pPr>
        <w:jc w:val="both"/>
        <w:rPr>
          <w:b/>
          <w:color w:val="000000"/>
          <w:sz w:val="22"/>
          <w:szCs w:val="22"/>
        </w:rPr>
      </w:pPr>
      <w:r>
        <w:rPr>
          <w:b/>
          <w:color w:val="000000"/>
          <w:sz w:val="22"/>
          <w:szCs w:val="22"/>
          <w:lang w:val="id-ID"/>
        </w:rPr>
        <w:lastRenderedPageBreak/>
        <w:t>INTRODUCTION</w:t>
      </w:r>
      <w:r w:rsidR="005615C8">
        <w:rPr>
          <w:b/>
          <w:color w:val="000000"/>
          <w:sz w:val="22"/>
          <w:szCs w:val="22"/>
          <w:lang w:val="id-ID"/>
        </w:rPr>
        <w:t xml:space="preserve"> </w:t>
      </w:r>
      <w:bookmarkStart w:id="0" w:name="_GoBack"/>
      <w:bookmarkEnd w:id="0"/>
    </w:p>
    <w:p w:rsidR="00160DD6" w:rsidRPr="00160DD6" w:rsidRDefault="00160DD6" w:rsidP="00160DD6">
      <w:pPr>
        <w:ind w:firstLine="720"/>
        <w:jc w:val="both"/>
        <w:rPr>
          <w:sz w:val="22"/>
          <w:szCs w:val="22"/>
        </w:rPr>
      </w:pPr>
      <w:proofErr w:type="gramStart"/>
      <w:r w:rsidRPr="00160DD6">
        <w:rPr>
          <w:bCs/>
          <w:sz w:val="22"/>
          <w:szCs w:val="22"/>
        </w:rPr>
        <w:t>Penggunaan hewan coba model iskemia otak telah berkembang selama beberapa dekade.</w:t>
      </w:r>
      <w:proofErr w:type="gramEnd"/>
      <w:r w:rsidRPr="00160DD6">
        <w:rPr>
          <w:bCs/>
          <w:sz w:val="22"/>
          <w:szCs w:val="22"/>
        </w:rPr>
        <w:t xml:space="preserve"> </w:t>
      </w:r>
      <w:proofErr w:type="gramStart"/>
      <w:r w:rsidRPr="00160DD6">
        <w:rPr>
          <w:bCs/>
          <w:sz w:val="22"/>
          <w:szCs w:val="22"/>
        </w:rPr>
        <w:t xml:space="preserve">Salah satu model iskemia global adalah </w:t>
      </w:r>
      <w:r w:rsidRPr="00160DD6">
        <w:rPr>
          <w:bCs/>
          <w:i/>
          <w:sz w:val="22"/>
          <w:szCs w:val="22"/>
        </w:rPr>
        <w:t>transient bilateral common carotid artery occlusion</w:t>
      </w:r>
      <w:r w:rsidRPr="00160DD6">
        <w:rPr>
          <w:bCs/>
          <w:sz w:val="22"/>
          <w:szCs w:val="22"/>
        </w:rPr>
        <w:t xml:space="preserve"> (tBCCAO).</w:t>
      </w:r>
      <w:proofErr w:type="gramEnd"/>
      <w:r w:rsidRPr="00160DD6">
        <w:rPr>
          <w:bCs/>
          <w:sz w:val="22"/>
          <w:szCs w:val="22"/>
        </w:rPr>
        <w:t xml:space="preserve"> </w:t>
      </w:r>
      <w:r w:rsidRPr="00160DD6">
        <w:rPr>
          <w:sz w:val="22"/>
          <w:szCs w:val="22"/>
        </w:rPr>
        <w:t xml:space="preserve">Model tBCCAO memiliki kelebihan dibandingkan model iskemia lainnya, yaitu angka mortalitas hewan coba yang lebih kecil jika dibandingkan dengan model iskemia otak </w:t>
      </w:r>
      <w:r w:rsidRPr="00160DD6">
        <w:rPr>
          <w:i/>
          <w:sz w:val="22"/>
          <w:szCs w:val="22"/>
        </w:rPr>
        <w:t>focal</w:t>
      </w:r>
      <w:r w:rsidRPr="00160DD6">
        <w:rPr>
          <w:sz w:val="22"/>
          <w:szCs w:val="22"/>
        </w:rPr>
        <w:t xml:space="preserve"> (MCAO) </w:t>
      </w:r>
      <w:r w:rsidRPr="00160DD6">
        <w:rPr>
          <w:sz w:val="22"/>
          <w:szCs w:val="22"/>
        </w:rPr>
        <w:fldChar w:fldCharType="begin" w:fldLock="1"/>
      </w:r>
      <w:r w:rsidRPr="00160DD6">
        <w:rPr>
          <w:sz w:val="22"/>
          <w:szCs w:val="22"/>
        </w:rPr>
        <w:instrText>ADDIN CSL_CITATION { "citationItems" : [ { "id" : "ITEM-1", "itemData" : { "DOI" : "10.5137/1019-5149.JTN.15373-15.2", "author" : [ { "dropping-particle" : "", "family" : "Kaya", "given" : "Ahmet Hilmi", "non-dropping-particle" : "", "parse-names" : false, "suffix" : "" }, { "dropping-particle" : "", "family" : "Erdogan", "given" : "Hakan", "non-dropping-particle" : "", "parse-names" : false, "suffix" : "" }, { "dropping-particle" : "", "family" : "Tasdemiroglu", "given" : "Erol", "non-dropping-particle" : "", "parse-names" : false, "suffix" : "" } ], "container-title" : "Turkish Neurosurgery", "id" : "ITEM-1", "issued" : { "date-parts" : [ [ "2016" ] ] }, "page" : "1-7", "title" : "Searching Evidences of Stroke in Animal Models : A Review of Discrepancies", "type" : "article-journal" }, "uris" : [ "http://www.mendeley.com/documents/?uuid=9869ab28-4092-410d-bf95-a51ea8f1bd04" ] } ], "mendeley" : { "formattedCitation" : "(Kaya et al. 2016)", "manualFormatting" : "(Kaya et al., 2016)", "plainTextFormattedCitation" : "(Kaya et al. 2016)", "previouslyFormattedCitation" : "(Kaya et al. 2016)" }, "properties" : { "noteIndex" : 0 }, "schema" : "https://github.com/citation-style-language/schema/raw/master/csl-citation.json" }</w:instrText>
      </w:r>
      <w:r w:rsidRPr="00160DD6">
        <w:rPr>
          <w:sz w:val="22"/>
          <w:szCs w:val="22"/>
        </w:rPr>
        <w:fldChar w:fldCharType="separate"/>
      </w:r>
      <w:r w:rsidRPr="00160DD6">
        <w:rPr>
          <w:noProof/>
          <w:sz w:val="22"/>
          <w:szCs w:val="22"/>
        </w:rPr>
        <w:t xml:space="preserve">(Kaya </w:t>
      </w:r>
      <w:r w:rsidRPr="00160DD6">
        <w:rPr>
          <w:i/>
          <w:noProof/>
          <w:sz w:val="22"/>
          <w:szCs w:val="22"/>
        </w:rPr>
        <w:t>et al</w:t>
      </w:r>
      <w:r w:rsidRPr="00160DD6">
        <w:rPr>
          <w:noProof/>
          <w:sz w:val="22"/>
          <w:szCs w:val="22"/>
        </w:rPr>
        <w:t>., 2016)</w:t>
      </w:r>
      <w:r w:rsidRPr="00160DD6">
        <w:rPr>
          <w:sz w:val="22"/>
          <w:szCs w:val="22"/>
        </w:rPr>
        <w:fldChar w:fldCharType="end"/>
      </w:r>
      <w:r w:rsidRPr="00160DD6">
        <w:rPr>
          <w:noProof/>
          <w:sz w:val="22"/>
          <w:szCs w:val="22"/>
        </w:rPr>
        <w:t>. Selain itu, m</w:t>
      </w:r>
      <w:r w:rsidRPr="00160DD6">
        <w:rPr>
          <w:sz w:val="22"/>
          <w:szCs w:val="22"/>
        </w:rPr>
        <w:t xml:space="preserve">odel tBCCAO dapat digunakan untuk menggambarkan beberapa kondisi iskemia yang sering terjadi pada manusia, seperti iskemia akibat serangan jantung </w:t>
      </w:r>
      <w:r w:rsidRPr="00160DD6">
        <w:rPr>
          <w:sz w:val="22"/>
          <w:szCs w:val="22"/>
        </w:rPr>
        <w:fldChar w:fldCharType="begin" w:fldLock="1"/>
      </w:r>
      <w:r w:rsidRPr="00160DD6">
        <w:rPr>
          <w:sz w:val="22"/>
          <w:szCs w:val="22"/>
        </w:rPr>
        <w:instrText>ADDIN CSL_CITATION { "citationItems" : [ { "id" : "ITEM-1", "itemData" : { "DOI" : "10.3791/50173", "author" : [ { "dropping-particle" : "", "family" : "Sanderson", "given" : "Thomas H", "non-dropping-particle" : "", "parse-names" : false, "suffix" : "" }, { "dropping-particle" : "", "family" : "Wider", "given" : "Joseph M", "non-dropping-particle" : "", "parse-names" : false, "suffix" : "" } ], "container-title" : "Journal of Visualized Experiments", "id" : "ITEM-1", "issue" : "June", "issued" : { "date-parts" : [ [ "2013" ] ] }, "page" : "1-8", "title" : "2-Vessel Occlusion / Hypotension : A Rat Model of Global Brain Ischemia", "type" : "article-journal", "volume" : "76" }, "uris" : [ "http://www.mendeley.com/documents/?uuid=1bfecd4b-acb1-43a2-b507-a08343656626" ] } ], "mendeley" : { "formattedCitation" : "(Sanderson &amp; Wider 2013)", "manualFormatting" : "(Sanderson &amp; Wider, 2013)", "plainTextFormattedCitation" : "(Sanderson &amp; Wider 2013)", "previouslyFormattedCitation" : "(Sanderson &amp; Wider 2013)" }, "properties" : { "noteIndex" : 0 }, "schema" : "https://github.com/citation-style-language/schema/raw/master/csl-citation.json" }</w:instrText>
      </w:r>
      <w:r w:rsidRPr="00160DD6">
        <w:rPr>
          <w:sz w:val="22"/>
          <w:szCs w:val="22"/>
        </w:rPr>
        <w:fldChar w:fldCharType="separate"/>
      </w:r>
      <w:r w:rsidRPr="00160DD6">
        <w:rPr>
          <w:noProof/>
          <w:sz w:val="22"/>
          <w:szCs w:val="22"/>
        </w:rPr>
        <w:t>(Sanderson &amp; Wider, 2013)</w:t>
      </w:r>
      <w:r w:rsidRPr="00160DD6">
        <w:rPr>
          <w:sz w:val="22"/>
          <w:szCs w:val="22"/>
        </w:rPr>
        <w:fldChar w:fldCharType="end"/>
      </w:r>
      <w:r w:rsidRPr="00160DD6">
        <w:rPr>
          <w:sz w:val="22"/>
          <w:szCs w:val="22"/>
        </w:rPr>
        <w:t xml:space="preserve">, stroke iskemia dengan atau tanpa kondisi penyerta diabetes, dan demensia vaskular </w:t>
      </w:r>
      <w:r w:rsidRPr="00160DD6">
        <w:rPr>
          <w:sz w:val="22"/>
          <w:szCs w:val="22"/>
        </w:rPr>
        <w:fldChar w:fldCharType="begin" w:fldLock="1"/>
      </w:r>
      <w:r w:rsidRPr="00160DD6">
        <w:rPr>
          <w:sz w:val="22"/>
          <w:szCs w:val="22"/>
        </w:rPr>
        <w:instrText>ADDIN CSL_CITATION { "citationItems" : [ { "id" : "ITEM-1", "itemData" : { "DOI" : "10.3791/50173", "author" : [ { "dropping-particle" : "", "family" : "Sanderson", "given" : "Thomas H", "non-dropping-particle" : "", "parse-names" : false, "suffix" : "" }, { "dropping-particle" : "", "family" : "Wider", "given" : "Joseph M", "non-dropping-particle" : "", "parse-names" : false, "suffix" : "" } ], "container-title" : "Journal of Visualized Experiments", "id" : "ITEM-1", "issue" : "June", "issued" : { "date-parts" : [ [ "2013" ] ] }, "page" : "1-8", "title" : "2-Vessel Occlusion / Hypotension : A Rat Model of Global Brain Ischemia", "type" : "article-journal", "volume" : "76" }, "uris" : [ "http://www.mendeley.com/documents/?uuid=1bfecd4b-acb1-43a2-b507-a08343656626" ] }, { "id" : "ITEM-2", "itemData" : { "DOI" : "10.17303/jnnd.2015.101", "author" : [ { "dropping-particle" : "", "family" : "Spuy", "given" : "Wendy J", "non-dropping-particle" : "van der", "parse-names" : false, "suffix" : "" }, { "dropping-particle" : "", "family" : "Goosen", "given" : "Daniel J", "non-dropping-particle" : "", "parse-names" : false, "suffix" : "" }, { "dropping-particle" : "", "family" : "Bosman", "given" : "Marius C", "non-dropping-particle" : "", "parse-names" : false, "suffix" : "" } ], "container-title" : "Journal of Neurophysiology and Neurological Disorders", "id" : "ITEM-2", "issue" : "1", "issued" : { "date-parts" : [ [ "2015" ] ] }, "page" : "1-5", "title" : "Hyperglycemic Modification to Classical Two-Vessel Occlusion for Inducing Transient Cerebral Ischemia in Sprague-Dawley Rats", "type" : "article-journal", "volume" : "2" }, "uris" : [ "http://www.mendeley.com/documents/?uuid=5ea5b792-8cef-4200-8789-84cc4e0068a3" ] }, { "id" : "ITEM-3", "itemData" : { "author" : [ { "dropping-particle" : "", "family" : "Traystman", "given" : "Richard", "non-dropping-particle" : "", "parse-names" : false, "suffix" : "" } ], "container-title" : "ilarjournal", "id" : "ITEM-3", "issue" : "2", "issued" : { "date-parts" : [ [ "2003" ] ] }, "page" : "85-95", "title" : "Animal Models of Focal and Global Cerebral Ischemia", "type" : "article-journal", "volume" : "44" }, "uris" : [ "http://www.mendeley.com/documents/?uuid=b6901d6a-063c-4468-a6a5-c00d95c86ccb" ] }, { "id" : "ITEM-4", "itemData" : { "author" : [ { "dropping-particle" : "", "family" : "Kim", "given" : "Seul-ki", "non-dropping-particle" : "", "parse-names" : false, "suffix" : "" }, { "dropping-particle" : "", "family" : "Cho", "given" : "Kyung-ok", "non-dropping-particle" : "", "parse-names" : false, "suffix" : "" }, { "dropping-particle" : "", "family" : "Kim", "given" : "Seong Yun", "non-dropping-particle" : "", "parse-names" : false, "suffix" : "" } ], "container-title" : "Korean J Physiol Pharmacol", "id" : "ITEM-4", "issue" : "80", "issued" : { "date-parts" : [ [ "2008" ] ] }, "page" : "89-94", "title" : "White Matter Damage and Hippocampal Neurodegeneration In- duced by Permanent Bilateral Occlusion of Common Carotid Artery in the Rat : Comparison between Wistar and Sprague-Dawley Strain", "type" : "article-journal", "volume" : "12" }, "uris" : [ "http://www.mendeley.com/documents/?uuid=ab00273b-21d3-42b9-b1eb-2de51348029c" ] }, { "id" : "ITEM-5", "itemData" : { "DOI" : "10.1016/j.pneurobio.2016.04.005", "ISBN" : "1873-5118 (Electronic)\\r0301-0082 (Linking)", "ISSN" : "18735118", "PMID" : "27090751", "abstract" : "Stroke is one of the major causes of disability and mortality worldwide. It is well known that ischemic stroke can cause gray matter injury. However, stroke also elicits profound white matter injury, a risk factor for higher stroke incidence and poor neurological outcomes. The majority of damage caused by stroke is located in subcortical regions and, remarkably, white matter occupies nearly half of the average infarct volume. Indeed, white matter is exquisitely vulnerable to ischemia and is often injured more severely than gray matter. Clinical symptoms related to white matter injury include cognitive dysfunction, emotional disorders, sensorimotor impairments, as well as urinary incontinence and pain, all of which are closely associated with destruction and remodeling of white matter connectivity. White matter injury can be noninvasively detected by MRI, which provides a three-dimensional assessment of its morphology, metabolism, and function. There is an urgent need for novel white matter therapies, as currently available strategies are limited to preclinical animal studies. Optimal protection against ischemic stroke will need to encompass the fortification of both gray and white matter. In this review, we discuss white matter injury after ischemic stroke, focusing on clinical features and tools, such as imaging, manifestation, and potential treatments. We also briefly discuss the pathophysiology of WMI and future research directions.", "author" : [ { "dropping-particle" : "", "family" : "Wang", "given" : "Yuan", "non-dropping-particle" : "", "parse-names" : false, "suffix" : "" }, { "dropping-particle" : "", "family" : "Liu", "given" : "Gang", "non-dropping-particle" : "", "parse-names" : false, "suffix" : "" }, { "dropping-particle" : "", "family" : "Hong", "given" : "Dandan", "non-dropping-particle" : "", "parse-names" : false, "suffix" : "" }, { "dropping-particle" : "", "family" : "Chen", "given" : "Fenghua", "non-dropping-particle" : "", "parse-names" : false, "suffix" : "" }, { "dropping-particle" : "", "family" : "Ji", "given" : "Xunming", "non-dropping-particle" : "", "parse-names" : false, "suffix" : "" }, { "dropping-particle" : "", "family" : "Cao", "given" : "Guodong", "non-dropping-particle" : "", "parse-names" : false, "suffix" : "" } ], "container-title" : "Progress in Neurobiology", "id" : "ITEM-5", "issued" : { "date-parts" : [ [ "2016" ] ] }, "page" : "45-60", "publisher" : "Elsevier Ltd", "title" : "White matter injury in ischemic stroke", "type" : "article-journal", "volume" : "141" }, "uris" : [ "http://www.mendeley.com/documents/?uuid=87cf14c0-025d-4a6a-8153-08bebcfe844d" ] }, { "id" : "ITEM-6", "itemData" : { "author" : [ { "dropping-particle" : "", "family" : "Barbhuiya", "given" : "Abdul Mukit", "non-dropping-particle" : "", "parse-names" : false, "suffix" : "" }, { "dropping-particle" : "", "family" : "Rahman", "given" : "Habibur", "non-dropping-particle" : "", "parse-names" : false, "suffix" : "" }, { "dropping-particle" : "", "family" : "Bardalai", "given" : "Dipankar", "non-dropping-particle" : "", "parse-names" : false, "suffix" : "" } ], "container-title" : "Scholars Bulletin", "id" : "ITEM-6", "issued" : { "date-parts" : [ [ "2015" ] ] }, "page" : "38-47", "title" : "Comparative Evaluation of Various Models of Ischemic Stroke in Rats", "type" : "article-journal", "volume" : "2" }, "uris" : [ "http://www.mendeley.com/documents/?uuid=1444f9f7-5e87-4fcd-87c4-9facd6a7e581" ] } ], "mendeley" : { "formattedCitation" : "(Sanderson &amp; Wider 2013; van der Spuy et al. 2015; Traystman 2003; Kim et al. 2008; Wang et al. 2016; Barbhuiya et al. 2015)", "manualFormatting" : "(van der Spuy et al., 2015; Traystman, 2003; Kim et al., 2008; Wang et al., 2016; Barbhuiya et al., 2015)", "plainTextFormattedCitation" : "(Sanderson &amp; Wider 2013; van der Spuy et al. 2015; Traystman 2003; Kim et al. 2008; Wang et al. 2016; Barbhuiya et al. 2015)", "previouslyFormattedCitation" : "(Sanderson &amp; Wider 2013; van der Spuy et al. 2015; Traystman 2003; Kim et al. 2008; Wang et al. 2016; Barbhuiya et al. 2015)" }, "properties" : { "noteIndex" : 0 }, "schema" : "https://github.com/citation-style-language/schema/raw/master/csl-citation.json" }</w:instrText>
      </w:r>
      <w:r w:rsidRPr="00160DD6">
        <w:rPr>
          <w:sz w:val="22"/>
          <w:szCs w:val="22"/>
        </w:rPr>
        <w:fldChar w:fldCharType="separate"/>
      </w:r>
      <w:r w:rsidRPr="00160DD6">
        <w:rPr>
          <w:noProof/>
          <w:sz w:val="22"/>
          <w:szCs w:val="22"/>
        </w:rPr>
        <w:t xml:space="preserve">(van der Spuy </w:t>
      </w:r>
      <w:r w:rsidRPr="00160DD6">
        <w:rPr>
          <w:i/>
          <w:noProof/>
          <w:sz w:val="22"/>
          <w:szCs w:val="22"/>
        </w:rPr>
        <w:t>et al.</w:t>
      </w:r>
      <w:r w:rsidRPr="00160DD6">
        <w:rPr>
          <w:noProof/>
          <w:sz w:val="22"/>
          <w:szCs w:val="22"/>
        </w:rPr>
        <w:t xml:space="preserve">, 2015; Traystman, 2003; Kim </w:t>
      </w:r>
      <w:r w:rsidRPr="00160DD6">
        <w:rPr>
          <w:i/>
          <w:noProof/>
          <w:sz w:val="22"/>
          <w:szCs w:val="22"/>
        </w:rPr>
        <w:t>et al.</w:t>
      </w:r>
      <w:r w:rsidRPr="00160DD6">
        <w:rPr>
          <w:noProof/>
          <w:sz w:val="22"/>
          <w:szCs w:val="22"/>
        </w:rPr>
        <w:t xml:space="preserve">, 2008; Wang </w:t>
      </w:r>
      <w:r w:rsidRPr="00160DD6">
        <w:rPr>
          <w:i/>
          <w:noProof/>
          <w:sz w:val="22"/>
          <w:szCs w:val="22"/>
        </w:rPr>
        <w:t>et al</w:t>
      </w:r>
      <w:r w:rsidRPr="00160DD6">
        <w:rPr>
          <w:noProof/>
          <w:sz w:val="22"/>
          <w:szCs w:val="22"/>
        </w:rPr>
        <w:t xml:space="preserve">., 2016; Barbhuiya </w:t>
      </w:r>
      <w:r w:rsidRPr="00160DD6">
        <w:rPr>
          <w:i/>
          <w:noProof/>
          <w:sz w:val="22"/>
          <w:szCs w:val="22"/>
        </w:rPr>
        <w:t>et al</w:t>
      </w:r>
      <w:r w:rsidRPr="00160DD6">
        <w:rPr>
          <w:noProof/>
          <w:sz w:val="22"/>
          <w:szCs w:val="22"/>
        </w:rPr>
        <w:t>., 2015)</w:t>
      </w:r>
      <w:r w:rsidRPr="00160DD6">
        <w:rPr>
          <w:sz w:val="22"/>
          <w:szCs w:val="22"/>
        </w:rPr>
        <w:fldChar w:fldCharType="end"/>
      </w:r>
      <w:r w:rsidRPr="00160DD6">
        <w:rPr>
          <w:sz w:val="22"/>
          <w:szCs w:val="22"/>
        </w:rPr>
        <w:t xml:space="preserve">. </w:t>
      </w:r>
      <w:proofErr w:type="gramStart"/>
      <w:r w:rsidRPr="00160DD6">
        <w:rPr>
          <w:sz w:val="22"/>
          <w:szCs w:val="22"/>
        </w:rPr>
        <w:t>Mekanisme iskemia mencakup peristiwa nekrotik dan apoptosis.</w:t>
      </w:r>
      <w:proofErr w:type="gramEnd"/>
      <w:r w:rsidRPr="00160DD6">
        <w:rPr>
          <w:sz w:val="22"/>
          <w:szCs w:val="22"/>
        </w:rPr>
        <w:t xml:space="preserve"> Ketidakseimbangan ion akibat iskemia akan menyebabkan depolarisasi neuron dan glia sehingga terjadi hipereksitabilitas reseptor NMDA </w:t>
      </w:r>
      <w:r w:rsidRPr="00160DD6">
        <w:rPr>
          <w:sz w:val="22"/>
          <w:szCs w:val="22"/>
        </w:rPr>
        <w:fldChar w:fldCharType="begin" w:fldLock="1"/>
      </w:r>
      <w:r w:rsidRPr="00160DD6">
        <w:rPr>
          <w:sz w:val="22"/>
          <w:szCs w:val="22"/>
        </w:rPr>
        <w:instrText>ADDIN CSL_CITATION { "citationItems" : [ { "id" : "ITEM-1", "itemData" : { "DOI" : "10.1016/j.arr.2013.09.004", "ISSN" : "1568-1637", "author" : [ { "dropping-particle" : "", "family" : "Fann", "given" : "David Yang-wei", "non-dropping-particle" : "", "parse-names" : false, "suffix" : "" }, { "dropping-particle" : "", "family" : "Lee", "given" : "Seung-yoon", "non-dropping-particle" : "", "parse-names" : false, "suffix" : "" }, { "dropping-particle" : "", "family" : "Manzanero", "given" : "Silvia", "non-dropping-particle" : "", "parse-names" : false, "suffix" : "" }, { "dropping-particle" : "", "family" : "Chunduri", "given" : "Prasad", "non-dropping-particle" : "", "parse-names" : false, "suffix" : "" }, { "dropping-particle" : "", "family" : "Sobey", "given" : "Christopher G", "non-dropping-particle" : "", "parse-names" : false, "suffix" : "" }, { "dropping-particle" : "V", "family" : "Arumugam", "given" : "Thiruma", "non-dropping-particle" : "", "parse-names" : false, "suffix" : "" } ], "container-title" : "Ageing Research Reviews", "id" : "ITEM-1", "issue" : "4", "issued" : { "date-parts" : [ [ "2013" ] ] }, "page" : "941-966", "publisher" : "Elsevier B.V.", "title" : "Pathogenesis of acute stroke and the role of inflammasomes", "type" : "article-journal", "volume" : "12" }, "uris" : [ "http://www.mendeley.com/documents/?uuid=67444bdb-5540-4815-bc90-5c39f11ebd37" ] } ], "mendeley" : { "formattedCitation" : "(Fann et al. 2013)", "manualFormatting" : "(Fann et al., 2013", "plainTextFormattedCitation" : "(Fann et al. 2013)", "previouslyFormattedCitation" : "(Fann et al. 2013)" }, "properties" : { "noteIndex" : 0 }, "schema" : "https://github.com/citation-style-language/schema/raw/master/csl-citation.json" }</w:instrText>
      </w:r>
      <w:r w:rsidRPr="00160DD6">
        <w:rPr>
          <w:sz w:val="22"/>
          <w:szCs w:val="22"/>
        </w:rPr>
        <w:fldChar w:fldCharType="separate"/>
      </w:r>
      <w:r w:rsidRPr="00160DD6">
        <w:rPr>
          <w:noProof/>
          <w:sz w:val="22"/>
          <w:szCs w:val="22"/>
        </w:rPr>
        <w:t xml:space="preserve">(Fann </w:t>
      </w:r>
      <w:r w:rsidRPr="00160DD6">
        <w:rPr>
          <w:i/>
          <w:noProof/>
          <w:sz w:val="22"/>
          <w:szCs w:val="22"/>
        </w:rPr>
        <w:t>et al</w:t>
      </w:r>
      <w:r w:rsidRPr="00160DD6">
        <w:rPr>
          <w:noProof/>
          <w:sz w:val="22"/>
          <w:szCs w:val="22"/>
        </w:rPr>
        <w:t>., 2013</w:t>
      </w:r>
      <w:r w:rsidRPr="00160DD6">
        <w:rPr>
          <w:sz w:val="22"/>
          <w:szCs w:val="22"/>
        </w:rPr>
        <w:fldChar w:fldCharType="end"/>
      </w:r>
      <w:r w:rsidRPr="00160DD6">
        <w:rPr>
          <w:sz w:val="22"/>
          <w:szCs w:val="22"/>
        </w:rPr>
        <w:t xml:space="preserve">; </w:t>
      </w:r>
      <w:r w:rsidRPr="00160DD6">
        <w:rPr>
          <w:sz w:val="22"/>
          <w:szCs w:val="22"/>
        </w:rPr>
        <w:fldChar w:fldCharType="begin" w:fldLock="1"/>
      </w:r>
      <w:r w:rsidRPr="00160DD6">
        <w:rPr>
          <w:sz w:val="22"/>
          <w:szCs w:val="22"/>
        </w:rPr>
        <w:instrText>ADDIN CSL_CITATION { "citationItems" : [ { "id" : "ITEM-1", "itemData" : { "DOI" : "10.1016/j.brainresrev.2006.11.003", "author" : [ { "dropping-particle" : "", "family" : "Mehta", "given" : "Suresh L", "non-dropping-particle" : "", "parse-names" : false, "suffix" : "" }, { "dropping-particle" : "", "family" : "Manhas", "given" : "Namratta", "non-dropping-particle" : "", "parse-names" : false, "suffix" : "" }, { "dropping-particle" : "", "family" : "Raghubir", "given" : "Ram", "non-dropping-particle" : "", "parse-names" : false, "suffix" : "" } ], "container-title" : "Brain Research Reviews", "id" : "ITEM-1", "issued" : { "date-parts" : [ [ "2007" ] ] }, "title" : "Molecular targets in cerebral ischemia for developing novel therapeutics", "type" : "article-journal", "volume" : "4" }, "uris" : [ "http://www.mendeley.com/documents/?uuid=c0f6cb1c-d630-4063-a1d5-48ebb66d1a39" ] } ], "mendeley" : { "formattedCitation" : "(Mehta et al. 2007)", "manualFormatting" : "Mehta et al., 2007", "plainTextFormattedCitation" : "(Mehta et al. 2007)", "previouslyFormattedCitation" : "(Mehta et al. 2007)" }, "properties" : { "noteIndex" : 0 }, "schema" : "https://github.com/citation-style-language/schema/raw/master/csl-citation.json" }</w:instrText>
      </w:r>
      <w:r w:rsidRPr="00160DD6">
        <w:rPr>
          <w:sz w:val="22"/>
          <w:szCs w:val="22"/>
        </w:rPr>
        <w:fldChar w:fldCharType="separate"/>
      </w:r>
      <w:r w:rsidRPr="00160DD6">
        <w:rPr>
          <w:noProof/>
          <w:sz w:val="22"/>
          <w:szCs w:val="22"/>
        </w:rPr>
        <w:t xml:space="preserve">Mehta </w:t>
      </w:r>
      <w:r w:rsidRPr="00160DD6">
        <w:rPr>
          <w:i/>
          <w:noProof/>
          <w:sz w:val="22"/>
          <w:szCs w:val="22"/>
        </w:rPr>
        <w:t>et al</w:t>
      </w:r>
      <w:r w:rsidRPr="00160DD6">
        <w:rPr>
          <w:noProof/>
          <w:sz w:val="22"/>
          <w:szCs w:val="22"/>
        </w:rPr>
        <w:t>., 2007</w:t>
      </w:r>
      <w:r w:rsidRPr="00160DD6">
        <w:rPr>
          <w:sz w:val="22"/>
          <w:szCs w:val="22"/>
        </w:rPr>
        <w:fldChar w:fldCharType="end"/>
      </w:r>
      <w:r w:rsidRPr="00160DD6">
        <w:rPr>
          <w:sz w:val="22"/>
          <w:szCs w:val="22"/>
        </w:rPr>
        <w:t xml:space="preserve">; </w:t>
      </w:r>
      <w:r w:rsidRPr="00160DD6">
        <w:rPr>
          <w:sz w:val="22"/>
          <w:szCs w:val="22"/>
        </w:rPr>
        <w:fldChar w:fldCharType="begin" w:fldLock="1"/>
      </w:r>
      <w:r w:rsidRPr="00160DD6">
        <w:rPr>
          <w:sz w:val="22"/>
          <w:szCs w:val="22"/>
        </w:rPr>
        <w:instrText>ADDIN CSL_CITATION { "citationItems" : [ { "id" : "ITEM-1", "itemData" : { "author" : [ { "dropping-particle" : "", "family" : "Majid", "given" : "Arshad", "non-dropping-particle" : "", "parse-names" : false, "suffix" : "" } ], "container-title" : "ISRN Neurology", "id" : "ITEM-1", "issued" : { "date-parts" : [ [ "2014" ] ] }, "title" : "Neuroprotection in Stroke : Past , Present , and Future", "type" : "article-journal", "volume" : "2014" }, "uris" : [ "http://www.mendeley.com/documents/?uuid=29768eea-6cf7-4f4a-bd9d-982cb6c7364b" ] } ], "mendeley" : { "formattedCitation" : "(Majid 2014)", "manualFormatting" : "Majid, 2014)", "plainTextFormattedCitation" : "(Majid 2014)", "previouslyFormattedCitation" : "(Majid 2014)" }, "properties" : { "noteIndex" : 0 }, "schema" : "https://github.com/citation-style-language/schema/raw/master/csl-citation.json" }</w:instrText>
      </w:r>
      <w:r w:rsidRPr="00160DD6">
        <w:rPr>
          <w:sz w:val="22"/>
          <w:szCs w:val="22"/>
        </w:rPr>
        <w:fldChar w:fldCharType="separate"/>
      </w:r>
      <w:r w:rsidRPr="00160DD6">
        <w:rPr>
          <w:noProof/>
          <w:sz w:val="22"/>
          <w:szCs w:val="22"/>
        </w:rPr>
        <w:t>Majid, 2014)</w:t>
      </w:r>
      <w:r w:rsidRPr="00160DD6">
        <w:rPr>
          <w:sz w:val="22"/>
          <w:szCs w:val="22"/>
        </w:rPr>
        <w:fldChar w:fldCharType="end"/>
      </w:r>
      <w:r w:rsidRPr="00160DD6">
        <w:rPr>
          <w:sz w:val="22"/>
          <w:szCs w:val="22"/>
        </w:rPr>
        <w:t xml:space="preserve">. </w:t>
      </w:r>
    </w:p>
    <w:p w:rsidR="00160DD6" w:rsidRPr="00160DD6" w:rsidRDefault="00160DD6" w:rsidP="00160DD6">
      <w:pPr>
        <w:ind w:firstLine="720"/>
        <w:jc w:val="both"/>
        <w:rPr>
          <w:sz w:val="22"/>
          <w:szCs w:val="22"/>
        </w:rPr>
      </w:pPr>
      <w:proofErr w:type="gramStart"/>
      <w:r w:rsidRPr="00160DD6">
        <w:rPr>
          <w:bCs/>
          <w:sz w:val="22"/>
          <w:szCs w:val="22"/>
        </w:rPr>
        <w:t>Beberapa obat anestesi digunakan dalam teknik tBCCAO.</w:t>
      </w:r>
      <w:proofErr w:type="gramEnd"/>
      <w:r w:rsidRPr="00160DD6">
        <w:rPr>
          <w:bCs/>
          <w:sz w:val="22"/>
          <w:szCs w:val="22"/>
        </w:rPr>
        <w:t xml:space="preserve"> </w:t>
      </w:r>
      <w:proofErr w:type="gramStart"/>
      <w:r w:rsidRPr="00160DD6">
        <w:rPr>
          <w:bCs/>
          <w:sz w:val="22"/>
          <w:szCs w:val="22"/>
        </w:rPr>
        <w:t>Ketamin adalah obat anestesi yang sering digunakan dalam operasi.</w:t>
      </w:r>
      <w:proofErr w:type="gramEnd"/>
      <w:r w:rsidRPr="00160DD6">
        <w:rPr>
          <w:bCs/>
          <w:sz w:val="22"/>
          <w:szCs w:val="22"/>
        </w:rPr>
        <w:t xml:space="preserve"> </w:t>
      </w:r>
      <w:proofErr w:type="gramStart"/>
      <w:r w:rsidRPr="00160DD6">
        <w:rPr>
          <w:bCs/>
          <w:sz w:val="22"/>
          <w:szCs w:val="22"/>
        </w:rPr>
        <w:t xml:space="preserve">Ketamin merupakan </w:t>
      </w:r>
      <w:r w:rsidRPr="00160DD6">
        <w:rPr>
          <w:bCs/>
          <w:i/>
          <w:sz w:val="22"/>
          <w:szCs w:val="22"/>
        </w:rPr>
        <w:t>a selective NMDA receptor inhibitor</w:t>
      </w:r>
      <w:r w:rsidRPr="00160DD6">
        <w:rPr>
          <w:bCs/>
          <w:sz w:val="22"/>
          <w:szCs w:val="22"/>
        </w:rPr>
        <w:t>.</w:t>
      </w:r>
      <w:proofErr w:type="gramEnd"/>
      <w:r w:rsidRPr="00160DD6">
        <w:rPr>
          <w:bCs/>
          <w:sz w:val="22"/>
          <w:szCs w:val="22"/>
        </w:rPr>
        <w:t xml:space="preserve"> Ketamin berfungsi menekan proses </w:t>
      </w:r>
      <w:r w:rsidRPr="00160DD6">
        <w:rPr>
          <w:bCs/>
          <w:i/>
          <w:sz w:val="22"/>
          <w:szCs w:val="22"/>
        </w:rPr>
        <w:t>up-regulated NMDA receptor</w:t>
      </w:r>
      <w:r w:rsidRPr="00160DD6">
        <w:rPr>
          <w:bCs/>
          <w:sz w:val="22"/>
          <w:szCs w:val="22"/>
        </w:rPr>
        <w:t xml:space="preserve">. Mekanisme ini akan menurunkan </w:t>
      </w:r>
      <w:r w:rsidRPr="00160DD6">
        <w:rPr>
          <w:bCs/>
          <w:i/>
          <w:sz w:val="22"/>
          <w:szCs w:val="22"/>
        </w:rPr>
        <w:t>calcium influx</w:t>
      </w:r>
      <w:r w:rsidRPr="00160DD6">
        <w:rPr>
          <w:bCs/>
          <w:sz w:val="22"/>
          <w:szCs w:val="22"/>
        </w:rPr>
        <w:t xml:space="preserve"> dan mengurangi cedera otak </w:t>
      </w:r>
      <w:r w:rsidRPr="00160DD6">
        <w:rPr>
          <w:bCs/>
          <w:sz w:val="22"/>
          <w:szCs w:val="22"/>
        </w:rPr>
        <w:fldChar w:fldCharType="begin" w:fldLock="1"/>
      </w:r>
      <w:r w:rsidRPr="00160DD6">
        <w:rPr>
          <w:bCs/>
          <w:sz w:val="22"/>
          <w:szCs w:val="22"/>
        </w:rPr>
        <w:instrText>ADDIN CSL_CITATION { "citationItems" : [ { "id" : "ITEM-1", "itemData" : { "DOI" : "10.1016/j.etp.2007.05.002", "ISSN" : "09402993", "abstract" : "To determine if the inhibitory effects of ketamine on the extracellular signal-regulated kinase (ERK) 1/2 are involved in reduction of the hyperglycemia-exaggerated cerebral ischemic lesion, rats with normoglycemia, hyperglycemia, or hyperglycemia supplemented with ketamine were subjected to 15 min of forebrain ischemia, and then, reperfusion for 0.5, 1, and 3 h. Phosphorylation of ERK1/2 in the brain tissues was assessed by immunohistochemistry and Western blot analysis. In rats with normoglycemia, we demonstrated a moderate increase of the ERK1/2 phosphorylation in the cingulum cortex and hippocampus CA3 following an ischemic intervention. It quickly dropped to control levels after reperfusion for 0.5 h. In rats with hyperglycemia, however, the increase of the ERK1/2 phosphorylation in these areas was significantly higher in all animals reperfused. The neuronal death, detected by the TdT-mediated-dUTP nick end labeling assays, was found in the cingulum cortex (5.23\u00b12.34, per high power feild) and hippocampus CA3 areas (6.29\u00b13.68, per 1 mm2) in hyperglycemic group after reperfusion for 3 h. With ketamine treatment, the ERK1/2 phosphorylation in cingulum cortex and hippocampus CA1 and CA3 areas was found to be the same as that in normoglycemia rats. Our results suggest that hyperglycemia may increase the ischemic insult through modulation of the signal transduction pathways involving ERK1/2. The inhibitory effects of ketamine on the hyperglycemia-activated ERK1/2 phosphorylation are probably through inhibition of the N-methyl d-aspartate-mediated calcium influx, which subsequently reduce the hyperglycemia-exaggerated cerebral damage. \u00a9 2007.", "author" : [ { "dropping-particle" : "", "family" : "Zhang", "given" : "Jian Zhong", "non-dropping-particle" : "", "parse-names" : false, "suffix" : "" }, { "dropping-particle" : "", "family" : "Jing", "given" : "Li", "non-dropping-particle" : "", "parse-names" : false, "suffix" : "" }, { "dropping-particle" : "", "family" : "Guo", "given" : "Feng Ying", "non-dropping-particle" : "", "parse-names" : false, "suffix" : "" }, { "dropping-particle" : "", "family" : "Ma", "given" : "Yi", "non-dropping-particle" : "", "parse-names" : false, "suffix" : "" }, { "dropping-particle" : "", "family" : "Wang", "given" : "Yi Li", "non-dropping-particle" : "", "parse-names" : false, "suffix" : "" } ], "container-title" : "Experimental and Toxicologic Pathology", "id" : "ITEM-1", "issue" : "3-4", "issued" : { "date-parts" : [ [ "2007" ] ] }, "page" : "227-235", "title" : "Inhibitory effect of ketamine on phosphorylation of the extracellular signal-regulated kinase1/2 following brain ischemia and reperfusion in rats with hyperglycemia", "type" : "article-journal", "volume" : "59" }, "uris" : [ "http://www.mendeley.com/documents/?uuid=62b7ce4b-d2d1-432e-8d03-6f61e9161c68" ] } ], "mendeley" : { "formattedCitation" : "(Zhang et al. 2007)", "manualFormatting" : "(Zhang et al., 2007)", "plainTextFormattedCitation" : "(Zhang et al. 2007)", "previouslyFormattedCitation" : "(Zhang et al. 2007)" }, "properties" : { "noteIndex" : 0 }, "schema" : "https://github.com/citation-style-language/schema/raw/master/csl-citation.json" }</w:instrText>
      </w:r>
      <w:r w:rsidRPr="00160DD6">
        <w:rPr>
          <w:bCs/>
          <w:sz w:val="22"/>
          <w:szCs w:val="22"/>
        </w:rPr>
        <w:fldChar w:fldCharType="separate"/>
      </w:r>
      <w:r w:rsidRPr="00160DD6">
        <w:rPr>
          <w:bCs/>
          <w:i/>
          <w:noProof/>
          <w:sz w:val="22"/>
          <w:szCs w:val="22"/>
        </w:rPr>
        <w:t>(Zhang et al</w:t>
      </w:r>
      <w:r w:rsidRPr="00160DD6">
        <w:rPr>
          <w:bCs/>
          <w:noProof/>
          <w:sz w:val="22"/>
          <w:szCs w:val="22"/>
        </w:rPr>
        <w:t>., 2007)</w:t>
      </w:r>
      <w:r w:rsidRPr="00160DD6">
        <w:rPr>
          <w:bCs/>
          <w:sz w:val="22"/>
          <w:szCs w:val="22"/>
        </w:rPr>
        <w:fldChar w:fldCharType="end"/>
      </w:r>
      <w:r w:rsidRPr="00160DD6">
        <w:rPr>
          <w:bCs/>
          <w:sz w:val="22"/>
          <w:szCs w:val="22"/>
        </w:rPr>
        <w:t xml:space="preserve">. </w:t>
      </w:r>
      <w:r w:rsidRPr="00160DD6">
        <w:rPr>
          <w:sz w:val="22"/>
          <w:szCs w:val="22"/>
        </w:rPr>
        <w:t>Selain ketamin, b</w:t>
      </w:r>
      <w:r w:rsidRPr="00160DD6">
        <w:rPr>
          <w:bCs/>
          <w:sz w:val="22"/>
          <w:szCs w:val="22"/>
        </w:rPr>
        <w:t>eberapa penelitian juga menggunakan kombinasi ketamin dengan</w:t>
      </w:r>
      <w:r w:rsidRPr="00160DD6">
        <w:rPr>
          <w:sz w:val="22"/>
          <w:szCs w:val="22"/>
        </w:rPr>
        <w:t xml:space="preserve"> </w:t>
      </w:r>
      <w:r w:rsidRPr="00160DD6">
        <w:rPr>
          <w:i/>
          <w:sz w:val="22"/>
          <w:szCs w:val="22"/>
        </w:rPr>
        <w:t>alpha-2 agonist</w:t>
      </w:r>
      <w:r w:rsidRPr="00160DD6">
        <w:rPr>
          <w:sz w:val="22"/>
          <w:szCs w:val="22"/>
        </w:rPr>
        <w:t xml:space="preserve"> yaitu </w:t>
      </w:r>
      <w:r w:rsidRPr="00160DD6">
        <w:rPr>
          <w:i/>
          <w:sz w:val="22"/>
          <w:szCs w:val="22"/>
        </w:rPr>
        <w:t>xylazine</w:t>
      </w:r>
      <w:r w:rsidRPr="00160DD6">
        <w:rPr>
          <w:sz w:val="22"/>
          <w:szCs w:val="22"/>
        </w:rPr>
        <w:t xml:space="preserve"> </w:t>
      </w:r>
      <w:r w:rsidRPr="00160DD6">
        <w:rPr>
          <w:sz w:val="22"/>
          <w:szCs w:val="22"/>
        </w:rPr>
        <w:fldChar w:fldCharType="begin" w:fldLock="1"/>
      </w:r>
      <w:r w:rsidRPr="00160DD6">
        <w:rPr>
          <w:sz w:val="22"/>
          <w:szCs w:val="22"/>
        </w:rPr>
        <w:instrText>ADDIN CSL_CITATION { "citationItems" : [ { "id" : "ITEM-1", "itemData" : { "DOI" : "10.1007/s12035-015-9476-8", "author" : [ { "dropping-particle" : "", "family" : "Damiani", "given" : "Adriani Paganini", "non-dropping-particle" : "", "parse-names" : false, "suffix" : "" }, { "dropping-particle" : "", "family" : "Borges", "given" : "Gabriela Daminelli", "non-dropping-particle" : "", "parse-names" : false, "suffix" : "" }, { "dropping-particle" : "", "family" : "Zambon", "given" : "Gabriela Maria", "non-dropping-particle" : "", "parse-names" : false, "suffix" : "" } ], "container-title" : "Molecular Neurobiology \u00b7", "id" : "ITEM-1", "issue" : "October", "issued" : { "date-parts" : [ [ "2015" ] ] }, "title" : "Anesthetic Ketamine-Induced DNA Damage in Different Cell Types In Vivo", "type" : "article-journal" }, "uris" : [ "http://www.mendeley.com/documents/?uuid=18ecbdf9-f55e-463f-bc7b-1c0a869b4900" ] } ], "mendeley" : { "formattedCitation" : "(Damiani et al. 2015)", "manualFormatting" : "(Damiani et al., 2015)", "plainTextFormattedCitation" : "(Damiani et al. 2015)", "previouslyFormattedCitation" : "(Damiani et al. 2015)" }, "properties" : { "noteIndex" : 0 }, "schema" : "https://github.com/citation-style-language/schema/raw/master/csl-citation.json" }</w:instrText>
      </w:r>
      <w:r w:rsidRPr="00160DD6">
        <w:rPr>
          <w:sz w:val="22"/>
          <w:szCs w:val="22"/>
        </w:rPr>
        <w:fldChar w:fldCharType="separate"/>
      </w:r>
      <w:r w:rsidRPr="00160DD6">
        <w:rPr>
          <w:noProof/>
          <w:sz w:val="22"/>
          <w:szCs w:val="22"/>
        </w:rPr>
        <w:t xml:space="preserve">(Damiani </w:t>
      </w:r>
      <w:r w:rsidRPr="00160DD6">
        <w:rPr>
          <w:i/>
          <w:noProof/>
          <w:sz w:val="22"/>
          <w:szCs w:val="22"/>
        </w:rPr>
        <w:t>et al</w:t>
      </w:r>
      <w:r w:rsidRPr="00160DD6">
        <w:rPr>
          <w:noProof/>
          <w:sz w:val="22"/>
          <w:szCs w:val="22"/>
        </w:rPr>
        <w:t>., 2015)</w:t>
      </w:r>
      <w:r w:rsidRPr="00160DD6">
        <w:rPr>
          <w:sz w:val="22"/>
          <w:szCs w:val="22"/>
        </w:rPr>
        <w:fldChar w:fldCharType="end"/>
      </w:r>
      <w:r w:rsidRPr="00160DD6">
        <w:rPr>
          <w:sz w:val="22"/>
          <w:szCs w:val="22"/>
        </w:rPr>
        <w:t xml:space="preserve">. </w:t>
      </w:r>
      <w:r w:rsidRPr="00160DD6">
        <w:rPr>
          <w:i/>
          <w:sz w:val="22"/>
          <w:szCs w:val="22"/>
        </w:rPr>
        <w:t>Xylazine hydrochloride</w:t>
      </w:r>
      <w:r w:rsidRPr="00160DD6">
        <w:rPr>
          <w:sz w:val="22"/>
          <w:szCs w:val="22"/>
        </w:rPr>
        <w:t xml:space="preserve"> dapat berfungsi sebagai analgesik, sedatif, dan </w:t>
      </w:r>
      <w:r w:rsidRPr="00160DD6">
        <w:rPr>
          <w:i/>
          <w:sz w:val="22"/>
          <w:szCs w:val="22"/>
        </w:rPr>
        <w:t>muscle relaxant</w:t>
      </w:r>
      <w:r w:rsidRPr="00160DD6">
        <w:rPr>
          <w:sz w:val="22"/>
          <w:szCs w:val="22"/>
        </w:rPr>
        <w:t xml:space="preserve"> </w:t>
      </w:r>
      <w:r w:rsidRPr="00160DD6">
        <w:rPr>
          <w:sz w:val="22"/>
          <w:szCs w:val="22"/>
        </w:rPr>
        <w:fldChar w:fldCharType="begin" w:fldLock="1"/>
      </w:r>
      <w:r w:rsidRPr="00160DD6">
        <w:rPr>
          <w:sz w:val="22"/>
          <w:szCs w:val="22"/>
        </w:rPr>
        <w:instrText>ADDIN CSL_CITATION { "citationItems" : [ { "id" : "ITEM-1", "itemData" : { "DOI" : "10.3906/sag-1403-25", "ISSN" : "13000144", "PMID" : "26775402", "abstract" : "BACKGROUND/AIM: To investigate the influence of thiopental (85 mg/kg, intraperitoneally (ip)), and ketamine+xylazine (ketamine 75 mg/kg and xylazine 8 mg/kg, ip) anesthesia on the incidence and duration of ischemia/reperfusion-induced arrhythmias. MATERIALS AND METHODS: Myocardial ischemia was induced by a 6-min ligation of the left anterior descending coronary artery, followed by a 6-min reperfusion. Measurements were taken of the incidence and duration of ventricular arrhythmias, the mean arterial blood pressure and heart rate, and the pressure rate-product (as an.index of myocardial oxygen consumption). RESULTS: The arrhythmia score and the incidence of ventricular fibrillation and tachycardia were significantly decreased in the ketamine+xylazine-anesthetized rats compared with the thiopental-anesthetized group (arrhythmia score: 2.0 +/- 2.1 versus 3.7 +/- 1.2, P &lt; 0.05). The heart rate was significantly lower in the ketamine+xylazine group during the entire experiment, whilst the pressure-rate product was also significantly lower in the ketamine+xylazine group at different time points of the ischemia and reperfusion periods. CONCLUSION: Ketamine+xylazine anesthesia has a strong antiarrhythmic effect and an apparent depressive action on the heart rate and the myocardial oxygen consumption index. Therefore, ketamine+xylazine anesthesia is not appropriate for the evaluation of possible antiarrhythmic agents. Thiopental anesthesia is preferable to ketamine+xylazine anesthesia in the in vivo ischemia-reperfusion arrhythmia model.", "author" : [ { "dropping-particle" : "", "family" : "Gonca", "given" : "Ersoz", "non-dropping-particle" : "", "parse-names" : false, "suffix" : "" } ], "container-title" : "Turkish Journal of Medical Sciences", "id" : "ITEM-1", "issue" : "6", "issued" : { "date-parts" : [ [ "2015" ] ] }, "page" : "1413-1420", "title" : "Comparison of thiopental and ketamine+xylazine anesthesia in ischemia/reperfusion-induced arrhythmias in rats", "type" : "article-journal", "volume" : "45" }, "uris" : [ "http://www.mendeley.com/documents/?uuid=b02df98d-e3f6-4ebe-9eea-2c17970c5054" ] } ], "mendeley" : { "formattedCitation" : "(Gonca 2015)", "manualFormatting" : "(Gonca, 2015)", "plainTextFormattedCitation" : "(Gonca 2015)", "previouslyFormattedCitation" : "(Gonca 2015)" }, "properties" : { "noteIndex" : 0 }, "schema" : "https://github.com/citation-style-language/schema/raw/master/csl-citation.json" }</w:instrText>
      </w:r>
      <w:r w:rsidRPr="00160DD6">
        <w:rPr>
          <w:sz w:val="22"/>
          <w:szCs w:val="22"/>
        </w:rPr>
        <w:fldChar w:fldCharType="separate"/>
      </w:r>
      <w:r w:rsidRPr="00160DD6">
        <w:rPr>
          <w:noProof/>
          <w:sz w:val="22"/>
          <w:szCs w:val="22"/>
        </w:rPr>
        <w:t>(Gonca, 2015)</w:t>
      </w:r>
      <w:r w:rsidRPr="00160DD6">
        <w:rPr>
          <w:sz w:val="22"/>
          <w:szCs w:val="22"/>
        </w:rPr>
        <w:fldChar w:fldCharType="end"/>
      </w:r>
      <w:r w:rsidRPr="00160DD6">
        <w:rPr>
          <w:sz w:val="22"/>
          <w:szCs w:val="22"/>
        </w:rPr>
        <w:t xml:space="preserve">. </w:t>
      </w:r>
      <w:proofErr w:type="gramStart"/>
      <w:r w:rsidR="00A149C0">
        <w:rPr>
          <w:sz w:val="22"/>
          <w:szCs w:val="22"/>
        </w:rPr>
        <w:t>Berdasarkan beberapa hasil penelitian sebelumnya diketahui bahwa fungsi neuroprotektan atau neurotoksik dari ketamine maupun ketamine xylazin masih diperdebatkan.</w:t>
      </w:r>
      <w:proofErr w:type="gramEnd"/>
    </w:p>
    <w:p w:rsidR="00160DD6" w:rsidRPr="00160DD6" w:rsidRDefault="00160DD6" w:rsidP="00160DD6">
      <w:pPr>
        <w:ind w:firstLine="630"/>
        <w:jc w:val="both"/>
        <w:rPr>
          <w:bCs/>
          <w:sz w:val="22"/>
          <w:szCs w:val="22"/>
        </w:rPr>
      </w:pPr>
      <w:proofErr w:type="gramStart"/>
      <w:r w:rsidRPr="00160DD6">
        <w:rPr>
          <w:sz w:val="22"/>
          <w:szCs w:val="22"/>
        </w:rPr>
        <w:t>Mekanisme seluler apoptosis sel pasca iskemik serebral melibatkan faktor pro apoptosis yaitu P53.</w:t>
      </w:r>
      <w:proofErr w:type="gramEnd"/>
      <w:r w:rsidRPr="00160DD6">
        <w:rPr>
          <w:sz w:val="22"/>
          <w:szCs w:val="22"/>
        </w:rPr>
        <w:t xml:space="preserve"> Pemberian pifithrin-alpha (PFTα), suatu inhibitor p53 memperlemah transport p53 nuclear dan DNA binding, terbukti memperkuat neuron dan meningkatkan kesembuhan pasca stroke. Interaksi protein kinase 1(DAPK1) - </w:t>
      </w:r>
      <w:proofErr w:type="gramStart"/>
      <w:r w:rsidRPr="00160DD6">
        <w:rPr>
          <w:sz w:val="22"/>
          <w:szCs w:val="22"/>
        </w:rPr>
        <w:t>p53  merupakan</w:t>
      </w:r>
      <w:proofErr w:type="gramEnd"/>
      <w:r w:rsidRPr="00160DD6">
        <w:rPr>
          <w:sz w:val="22"/>
          <w:szCs w:val="22"/>
        </w:rPr>
        <w:t xml:space="preserve"> titik penting untuk menentukan apakah sel akan mengalami nekrosis atau apoptosis pada kejadian stroke iskemik. DAPK1 berikatan dengan p53DM dan mengkatalisis pS23, dimana </w:t>
      </w:r>
      <w:proofErr w:type="gramStart"/>
      <w:r w:rsidRPr="00160DD6">
        <w:rPr>
          <w:sz w:val="22"/>
          <w:szCs w:val="22"/>
        </w:rPr>
        <w:t>akan</w:t>
      </w:r>
      <w:proofErr w:type="gramEnd"/>
      <w:r w:rsidRPr="00160DD6">
        <w:rPr>
          <w:sz w:val="22"/>
          <w:szCs w:val="22"/>
        </w:rPr>
        <w:t xml:space="preserve"> masuk ke dalam inti dan mengaktifkan ekspresi gen pro apoptosis. Sebaliknya, jika pS23 masuk ke mitokondrial dan berinteraksi dengan cyclophilin D maka sel </w:t>
      </w:r>
      <w:proofErr w:type="gramStart"/>
      <w:r w:rsidRPr="00160DD6">
        <w:rPr>
          <w:sz w:val="22"/>
          <w:szCs w:val="22"/>
        </w:rPr>
        <w:t>akan</w:t>
      </w:r>
      <w:proofErr w:type="gramEnd"/>
      <w:r w:rsidRPr="00160DD6">
        <w:rPr>
          <w:sz w:val="22"/>
          <w:szCs w:val="22"/>
        </w:rPr>
        <w:t xml:space="preserve"> menjadi nekrosis. Interaksi DAPK1 - p53 merupakan target intervensi untuk terapi stroke  </w:t>
      </w:r>
      <w:r w:rsidRPr="00160DD6">
        <w:rPr>
          <w:sz w:val="22"/>
          <w:szCs w:val="22"/>
        </w:rPr>
        <w:fldChar w:fldCharType="begin" w:fldLock="1"/>
      </w:r>
      <w:r w:rsidRPr="00160DD6">
        <w:rPr>
          <w:sz w:val="22"/>
          <w:szCs w:val="22"/>
        </w:rPr>
        <w:instrText>ADDIN CSL_CITATION { "citationItems" : [ { "id" : "ITEM-1", "itemData" : { "DOI" : "10.1523/JNEUROSCI.5119-13.2014", "ISBN" : "1529-2401 (Electronic)\\r0270-6474 (Linking)", "ISSN" : "0270-6474", "PMID" : "24806680", "abstract" : "Necrosis and apoptosis are two distinct types of mechanisms that mediate ischemic injury. But a signaling point of convergence between them has yet to be identified. Here, we show that activated death-associated protein kinase 1 (DAPK1), phosphorylates p53 at serine-23 (pS(23)) via a direct binding of DAPK1 death domain (DAPK1DD) to the DNA binding motif of p53 (p53DM). We uncover that the pS(23) acts as a functional version of p53 and mediates necrotic and apoptotic neuronal death; in the nucleus, pS(23) induces the expression of proapoptotic genes, such as Bax, whereas in the mitochondrial matrix, pS(23) triggers necrosis via interaction with cyclophilin D (CypD) in cultured cortical neurons from mice. Deletion of DAPK1DD (DAPK1(DD\u0394)) or application of Tat-p53DM that interrupts DAPK1-p53 interaction blocks these dual pathways of pS(23) actions in mouse cortical neurons. Thus, the DAPK1-p53 interaction is a signaling point of convergence of necrotic and apoptotic pathways and is a desirable target for the treatment of ischemic insults. ", "author" : [ { "dropping-particle" : "", "family" : "Pei", "given" : "L.", "non-dropping-particle" : "", "parse-names" : false, "suffix" : "" }, { "dropping-particle" : "", "family" : "Shang", "given" : "Y.", "non-dropping-particle" : "", "parse-names" : false, "suffix" : "" }, { "dropping-particle" : "", "family" : "Jin", "given" : "H.", "non-dropping-particle" : "", "parse-names" : false, "suffix" : "" }, { "dropping-particle" : "", "family" : "Wang", "given" : "S.", "non-dropping-particle" : "", "parse-names" : false, "suffix" : "" }, { "dropping-particle" : "", "family" : "Wei", "given" : "N.", "non-dropping-particle" : "", "parse-names" : false, "suffix" : "" }, { "dropping-particle" : "", "family" : "Yan", "given" : "H.", "non-dropping-particle" : "", "parse-names" : false, "suffix" : "" }, { "dropping-particle" : "", "family" : "Wu", "given" : "Y.", "non-dropping-particle" : "", "parse-names" : false, "suffix" : "" }, { "dropping-particle" : "", "family" : "Yao", "given" : "C.", "non-dropping-particle" : "", "parse-names" : false, "suffix" : "" }, { "dropping-particle" : "", "family" : "Wang", "given" : "X.", "non-dropping-particle" : "", "parse-names" : false, "suffix" : "" }, { "dropping-particle" : "", "family" : "Zhu", "given" : "L.-Q.", "non-dropping-particle" : "", "parse-names" : false, "suffix" : "" }, { "dropping-particle" : "", "family" : "Lu", "given" : "Y.", "non-dropping-particle" : "", "parse-names" : false, "suffix" : "" } ], "container-title" : "Journal of Neuroscience", "id" : "ITEM-1", "issue" : "19", "issued" : { "date-parts" : [ [ "2014" ] ] }, "page" : "6546-6556", "title" : "DAPK1-p53 Interaction Converges Necrotic and Apoptotic Pathways of Ischemic Neuronal Death", "type" : "article-journal", "volume" : "34" }, "uris" : [ "http://www.mendeley.com/documents/?uuid=eaf29a07-d1d6-4dbd-ac06-c9b904e8d213" ] } ], "mendeley" : { "formattedCitation" : "(Pei et al. 2014)", "manualFormatting" : "(Pei et al., 2014)", "plainTextFormattedCitation" : "(Pei et al. 2014)", "previouslyFormattedCitation" : "(Pei et al. 2014)" }, "properties" : { "noteIndex" : 0 }, "schema" : "https://github.com/citation-style-language/schema/raw/master/csl-citation.json" }</w:instrText>
      </w:r>
      <w:r w:rsidRPr="00160DD6">
        <w:rPr>
          <w:sz w:val="22"/>
          <w:szCs w:val="22"/>
        </w:rPr>
        <w:fldChar w:fldCharType="separate"/>
      </w:r>
      <w:r w:rsidRPr="00160DD6">
        <w:rPr>
          <w:noProof/>
          <w:sz w:val="22"/>
          <w:szCs w:val="22"/>
        </w:rPr>
        <w:t xml:space="preserve">(Pei </w:t>
      </w:r>
      <w:r w:rsidRPr="00160DD6">
        <w:rPr>
          <w:i/>
          <w:noProof/>
          <w:sz w:val="22"/>
          <w:szCs w:val="22"/>
        </w:rPr>
        <w:t>et al</w:t>
      </w:r>
      <w:r w:rsidRPr="00160DD6">
        <w:rPr>
          <w:noProof/>
          <w:sz w:val="22"/>
          <w:szCs w:val="22"/>
        </w:rPr>
        <w:t>., 2014)</w:t>
      </w:r>
      <w:r w:rsidRPr="00160DD6">
        <w:rPr>
          <w:sz w:val="22"/>
          <w:szCs w:val="22"/>
        </w:rPr>
        <w:fldChar w:fldCharType="end"/>
      </w:r>
      <w:r w:rsidRPr="00160DD6">
        <w:rPr>
          <w:sz w:val="22"/>
          <w:szCs w:val="22"/>
        </w:rPr>
        <w:t>.</w:t>
      </w:r>
    </w:p>
    <w:p w:rsidR="00CE2067" w:rsidRPr="00160DD6" w:rsidRDefault="00160DD6" w:rsidP="00160DD6">
      <w:pPr>
        <w:ind w:firstLine="720"/>
        <w:jc w:val="both"/>
        <w:rPr>
          <w:sz w:val="22"/>
          <w:szCs w:val="22"/>
        </w:rPr>
      </w:pPr>
      <w:r w:rsidRPr="00160DD6">
        <w:rPr>
          <w:sz w:val="22"/>
          <w:szCs w:val="22"/>
        </w:rPr>
        <w:t xml:space="preserve">Sampai saat ini diketahui apakah penggunaan ketamin dan kombinasi ketamin xylazin dapat mempengaruhi ekspresi protein p53 otak tikus model iskemia tBCCAO. Penelitian ini bertujuan untuk mengetahui apakah terdapat perbedaan ekspresi protein p53 otak tikus model iskemia tBCCAO pasca pemberian ketamin dan ketamin xylazin. </w:t>
      </w:r>
    </w:p>
    <w:p w:rsidR="00CE2067" w:rsidRPr="00FC1D09" w:rsidRDefault="00CE2067" w:rsidP="00CE2067">
      <w:pPr>
        <w:jc w:val="both"/>
        <w:rPr>
          <w:color w:val="000000"/>
          <w:sz w:val="22"/>
          <w:szCs w:val="22"/>
          <w:lang w:val="id-ID"/>
        </w:rPr>
      </w:pPr>
      <w:r w:rsidRPr="00FC1D09">
        <w:rPr>
          <w:color w:val="000000"/>
          <w:sz w:val="22"/>
          <w:szCs w:val="22"/>
          <w:lang w:val="id-ID"/>
        </w:rPr>
        <w:t xml:space="preserve"> </w:t>
      </w:r>
    </w:p>
    <w:p w:rsidR="00CE2067" w:rsidRPr="00FC1D09" w:rsidRDefault="000920D5" w:rsidP="00CE2067">
      <w:pPr>
        <w:jc w:val="both"/>
        <w:rPr>
          <w:color w:val="000000"/>
          <w:sz w:val="22"/>
          <w:szCs w:val="22"/>
          <w:lang w:val="id-ID"/>
        </w:rPr>
      </w:pPr>
      <w:r>
        <w:rPr>
          <w:b/>
          <w:sz w:val="22"/>
          <w:szCs w:val="22"/>
          <w:lang w:val="id-ID"/>
        </w:rPr>
        <w:t>MATERIALS AND METHOD</w:t>
      </w:r>
      <w:r w:rsidR="00CE2067" w:rsidRPr="00FC1D09">
        <w:rPr>
          <w:b/>
          <w:sz w:val="22"/>
          <w:szCs w:val="22"/>
          <w:lang w:val="id-ID"/>
        </w:rPr>
        <w:t xml:space="preserve"> </w:t>
      </w:r>
    </w:p>
    <w:p w:rsidR="00CE2067" w:rsidRPr="00FC1D09" w:rsidRDefault="00CE2067" w:rsidP="00CE2067">
      <w:pPr>
        <w:jc w:val="both"/>
        <w:rPr>
          <w:b/>
          <w:sz w:val="22"/>
          <w:szCs w:val="22"/>
        </w:rPr>
      </w:pPr>
    </w:p>
    <w:p w:rsidR="00160DD6" w:rsidRPr="00160DD6" w:rsidRDefault="000920D5" w:rsidP="00160DD6">
      <w:pPr>
        <w:jc w:val="both"/>
        <w:rPr>
          <w:b/>
          <w:sz w:val="22"/>
          <w:szCs w:val="22"/>
        </w:rPr>
      </w:pPr>
      <w:r>
        <w:rPr>
          <w:b/>
          <w:sz w:val="22"/>
          <w:szCs w:val="22"/>
          <w:lang w:val="id-ID"/>
        </w:rPr>
        <w:t>Materials</w:t>
      </w:r>
    </w:p>
    <w:p w:rsidR="00160DD6" w:rsidRPr="00160DD6" w:rsidRDefault="00160DD6" w:rsidP="00160DD6">
      <w:pPr>
        <w:pStyle w:val="BodyTextIndent3"/>
        <w:tabs>
          <w:tab w:val="left" w:pos="-1800"/>
        </w:tabs>
        <w:spacing w:after="0"/>
        <w:ind w:left="0" w:firstLine="270"/>
        <w:jc w:val="both"/>
        <w:rPr>
          <w:sz w:val="22"/>
          <w:szCs w:val="22"/>
        </w:rPr>
      </w:pPr>
      <w:r w:rsidRPr="00160DD6">
        <w:rPr>
          <w:sz w:val="22"/>
          <w:szCs w:val="22"/>
        </w:rPr>
        <w:tab/>
      </w:r>
      <w:proofErr w:type="gramStart"/>
      <w:r w:rsidRPr="00160DD6">
        <w:rPr>
          <w:sz w:val="22"/>
          <w:szCs w:val="22"/>
        </w:rPr>
        <w:t>Subyek yaitu tikus jantan dewasa (</w:t>
      </w:r>
      <w:r w:rsidRPr="00160DD6">
        <w:rPr>
          <w:i/>
          <w:sz w:val="22"/>
          <w:szCs w:val="22"/>
        </w:rPr>
        <w:t>Rattus norvegicus</w:t>
      </w:r>
      <w:r w:rsidRPr="00160DD6">
        <w:rPr>
          <w:sz w:val="22"/>
          <w:szCs w:val="22"/>
        </w:rPr>
        <w:t>) galur Wistar yang memenuhi kriteria inklusi dan eksklusi.</w:t>
      </w:r>
      <w:proofErr w:type="gramEnd"/>
      <w:r w:rsidRPr="00160DD6">
        <w:rPr>
          <w:sz w:val="22"/>
          <w:szCs w:val="22"/>
        </w:rPr>
        <w:t xml:space="preserve"> Kriteria inklusi yaitu tikus jantan yang sehat dan tidak cacat, berumur 3 bulan dengan berat </w:t>
      </w:r>
      <w:proofErr w:type="gramStart"/>
      <w:r w:rsidRPr="00160DD6">
        <w:rPr>
          <w:sz w:val="22"/>
          <w:szCs w:val="22"/>
        </w:rPr>
        <w:t>badan  200</w:t>
      </w:r>
      <w:proofErr w:type="gramEnd"/>
      <w:r w:rsidRPr="00160DD6">
        <w:rPr>
          <w:sz w:val="22"/>
          <w:szCs w:val="22"/>
        </w:rPr>
        <w:t xml:space="preserve">-250 gram. </w:t>
      </w:r>
      <w:proofErr w:type="gramStart"/>
      <w:r w:rsidRPr="00160DD6">
        <w:rPr>
          <w:sz w:val="22"/>
          <w:szCs w:val="22"/>
        </w:rPr>
        <w:t>Penentuan tikus sehat berdasarkan keadaan fisik tikus yaitu kondisi bulu yang bersih, tidak basah atau lengket, tikus aktif bergerak, makan, minum dan tidur sesuai siklus hidupnya.</w:t>
      </w:r>
      <w:proofErr w:type="gramEnd"/>
      <w:r w:rsidRPr="00160DD6">
        <w:rPr>
          <w:sz w:val="22"/>
          <w:szCs w:val="22"/>
        </w:rPr>
        <w:t xml:space="preserve"> </w:t>
      </w:r>
      <w:proofErr w:type="gramStart"/>
      <w:r w:rsidRPr="00160DD6">
        <w:rPr>
          <w:sz w:val="22"/>
          <w:szCs w:val="22"/>
        </w:rPr>
        <w:t>Kriteria eksklusi yaitu tikus yang sakit dan mati selama perjalanan penelitian.</w:t>
      </w:r>
      <w:proofErr w:type="gramEnd"/>
      <w:r w:rsidRPr="00160DD6">
        <w:rPr>
          <w:sz w:val="22"/>
          <w:szCs w:val="22"/>
        </w:rPr>
        <w:t xml:space="preserve"> </w:t>
      </w:r>
      <w:proofErr w:type="gramStart"/>
      <w:r w:rsidRPr="00160DD6">
        <w:rPr>
          <w:sz w:val="22"/>
          <w:szCs w:val="22"/>
        </w:rPr>
        <w:t>Jumlah subyek yang digunakan berdasarkan prinsip 3R yaitu 18 ekor tikus.</w:t>
      </w:r>
      <w:proofErr w:type="gramEnd"/>
      <w:r w:rsidRPr="00160DD6">
        <w:rPr>
          <w:sz w:val="22"/>
          <w:szCs w:val="22"/>
        </w:rPr>
        <w:t xml:space="preserve"> Subjek dibagi menjadi 4 kelompok yaitu kelompok 1 merupakan kelompok </w:t>
      </w:r>
      <w:r w:rsidRPr="00160DD6">
        <w:rPr>
          <w:i/>
          <w:sz w:val="22"/>
          <w:szCs w:val="22"/>
        </w:rPr>
        <w:t>sham operated</w:t>
      </w:r>
      <w:r w:rsidRPr="00160DD6">
        <w:rPr>
          <w:sz w:val="22"/>
          <w:szCs w:val="22"/>
        </w:rPr>
        <w:t xml:space="preserve"> 1 (tanpa tBCCAO) dengan anestesi ketamin, kelompok 2 merupakan kelompok </w:t>
      </w:r>
      <w:r w:rsidRPr="00160DD6">
        <w:rPr>
          <w:i/>
          <w:sz w:val="22"/>
          <w:szCs w:val="22"/>
        </w:rPr>
        <w:t>sham operated</w:t>
      </w:r>
      <w:r w:rsidRPr="00160DD6">
        <w:rPr>
          <w:sz w:val="22"/>
          <w:szCs w:val="22"/>
        </w:rPr>
        <w:t xml:space="preserve"> 2 (tanpa tBCCAO) dengan anestesi ketamin – xylazin, kelompok 3 adalah kelompok perlakuan 1 (</w:t>
      </w:r>
      <w:r w:rsidRPr="00160DD6">
        <w:rPr>
          <w:i/>
          <w:sz w:val="22"/>
          <w:szCs w:val="22"/>
        </w:rPr>
        <w:t>tBCCAO</w:t>
      </w:r>
      <w:r w:rsidRPr="00160DD6">
        <w:rPr>
          <w:sz w:val="22"/>
          <w:szCs w:val="22"/>
        </w:rPr>
        <w:t>) dengan anestesi ketamin dan kelompok 4 adalah kelompok perlakuan 2 (</w:t>
      </w:r>
      <w:r w:rsidRPr="00160DD6">
        <w:rPr>
          <w:i/>
          <w:sz w:val="22"/>
          <w:szCs w:val="22"/>
        </w:rPr>
        <w:t>tBCCAO</w:t>
      </w:r>
      <w:r w:rsidRPr="00160DD6">
        <w:rPr>
          <w:sz w:val="22"/>
          <w:szCs w:val="22"/>
        </w:rPr>
        <w:t>) dengan anestesi ketamin-xylazin. Dosis ketamin 75 mg/kg (Alfamine 10%, Alfasan Int., Woerden, Netherlands), dan dosis xylazin 8 mg/kg (Alfazyne 2%, Alfasan Int., Woerden, Netherlands) i.m.</w:t>
      </w:r>
    </w:p>
    <w:p w:rsidR="00160DD6" w:rsidRPr="00584796" w:rsidRDefault="00160DD6" w:rsidP="00160DD6">
      <w:pPr>
        <w:jc w:val="both"/>
        <w:rPr>
          <w:b/>
          <w:sz w:val="22"/>
          <w:szCs w:val="22"/>
          <w:lang w:val="id-ID"/>
        </w:rPr>
      </w:pPr>
      <w:r>
        <w:rPr>
          <w:b/>
          <w:sz w:val="22"/>
          <w:szCs w:val="22"/>
          <w:lang w:val="id-ID"/>
        </w:rPr>
        <w:lastRenderedPageBreak/>
        <w:t>Methods</w:t>
      </w:r>
    </w:p>
    <w:p w:rsidR="00160DD6" w:rsidRDefault="00160DD6" w:rsidP="00160DD6">
      <w:pPr>
        <w:pStyle w:val="BodyTextIndent3"/>
        <w:tabs>
          <w:tab w:val="left" w:pos="-1800"/>
        </w:tabs>
        <w:spacing w:after="0"/>
        <w:ind w:left="0"/>
        <w:jc w:val="both"/>
        <w:rPr>
          <w:b/>
          <w:sz w:val="22"/>
          <w:szCs w:val="22"/>
        </w:rPr>
      </w:pPr>
    </w:p>
    <w:p w:rsidR="00160DD6" w:rsidRDefault="00160DD6" w:rsidP="00160DD6">
      <w:pPr>
        <w:pStyle w:val="BodyTextIndent3"/>
        <w:numPr>
          <w:ilvl w:val="0"/>
          <w:numId w:val="19"/>
        </w:numPr>
        <w:tabs>
          <w:tab w:val="left" w:pos="-1800"/>
        </w:tabs>
        <w:spacing w:after="0"/>
        <w:ind w:left="360"/>
        <w:jc w:val="both"/>
        <w:rPr>
          <w:sz w:val="22"/>
          <w:szCs w:val="22"/>
        </w:rPr>
      </w:pPr>
      <w:r>
        <w:rPr>
          <w:b/>
          <w:sz w:val="22"/>
          <w:szCs w:val="22"/>
        </w:rPr>
        <w:t xml:space="preserve">Adaptasi. </w:t>
      </w:r>
      <w:r w:rsidRPr="00160DD6">
        <w:rPr>
          <w:sz w:val="22"/>
          <w:szCs w:val="22"/>
        </w:rPr>
        <w:t xml:space="preserve">Pada hari ke-1 sampai hari ke-7, hewan coba adapatasi di kandang. Satu kandang diisi oleh 2 tikus. Suhu dalam kandang diatur pada suhu kamar. Pencahayaan dalam kandang diatur dengan siklus terang gelap selama 12 jam. Siklus terang dimulai pukul 06.00 WIB dan siklus gelap dimulai pukul 18.00 WIB. Pelet diberikan setiap hari pada pagi hari pukul 06.00 WIB. Air minum diberikan secara </w:t>
      </w:r>
      <w:r w:rsidRPr="00160DD6">
        <w:rPr>
          <w:i/>
          <w:iCs/>
          <w:sz w:val="22"/>
          <w:szCs w:val="22"/>
        </w:rPr>
        <w:t>ad libitum</w:t>
      </w:r>
      <w:r w:rsidRPr="00160DD6">
        <w:rPr>
          <w:sz w:val="22"/>
          <w:szCs w:val="22"/>
        </w:rPr>
        <w:t xml:space="preserve">. </w:t>
      </w:r>
    </w:p>
    <w:p w:rsidR="00160DD6" w:rsidRDefault="00160DD6" w:rsidP="00160DD6">
      <w:pPr>
        <w:pStyle w:val="BodyTextIndent3"/>
        <w:numPr>
          <w:ilvl w:val="0"/>
          <w:numId w:val="19"/>
        </w:numPr>
        <w:tabs>
          <w:tab w:val="left" w:pos="-1800"/>
        </w:tabs>
        <w:spacing w:after="0"/>
        <w:ind w:left="360"/>
        <w:jc w:val="both"/>
        <w:rPr>
          <w:sz w:val="22"/>
          <w:szCs w:val="22"/>
        </w:rPr>
      </w:pPr>
      <w:r w:rsidRPr="00160DD6">
        <w:rPr>
          <w:b/>
          <w:sz w:val="22"/>
          <w:szCs w:val="22"/>
        </w:rPr>
        <w:t>Induksi tBCCAO</w:t>
      </w:r>
      <w:r w:rsidRPr="00160DD6">
        <w:rPr>
          <w:sz w:val="22"/>
          <w:szCs w:val="22"/>
        </w:rPr>
        <w:t xml:space="preserve">. </w:t>
      </w:r>
      <w:r w:rsidRPr="00160DD6">
        <w:rPr>
          <w:bCs/>
          <w:sz w:val="22"/>
          <w:szCs w:val="22"/>
        </w:rPr>
        <w:t xml:space="preserve">Prosedur melakukan tindakan tBCCAO berdasarkan prosedur yang telah dilakukan sebelumnya </w:t>
      </w:r>
      <w:r w:rsidRPr="00160DD6">
        <w:rPr>
          <w:bCs/>
          <w:sz w:val="22"/>
          <w:szCs w:val="22"/>
          <w:vertAlign w:val="superscript"/>
        </w:rPr>
        <w:fldChar w:fldCharType="begin" w:fldLock="1"/>
      </w:r>
      <w:r w:rsidRPr="00160DD6">
        <w:rPr>
          <w:bCs/>
          <w:sz w:val="22"/>
          <w:szCs w:val="22"/>
          <w:vertAlign w:val="superscript"/>
        </w:rPr>
        <w:instrText>ADDIN CSL_CITATION { "citationItems" : [ { "id" : "ITEM-1", "itemData" : { "author" : [ { "dropping-particle" : "", "family" : "Handayani", "given" : "Ety Sari", "non-dropping-particle" : "", "parse-names" : false, "suffix" : "" }, { "dropping-particle" : "", "family" : "Nurmasitoh", "given" : "Titis", "non-dropping-particle" : "", "parse-names" : false, "suffix" : "" }, { "dropping-particle" : "", "family" : "Akhmad", "given" : "Ali Syaefudin", "non-dropping-particle" : "", "parse-names" : false, "suffix" : "" }, { "dropping-particle" : "", "family" : "Fauziah", "given" : "Afifah Nur", "non-dropping-particle" : "", "parse-names" : false, "suffix" : "" }, { "dropping-particle" : "", "family" : "Rizani", "given" : "Rizky", "non-dropping-particle" : "", "parse-names" : false, "suffix" : "" }, { "dropping-particle" : "", "family" : "Rahmawaty", "given" : "Yulita Rika", "non-dropping-particle" : "", "parse-names" : false, "suffix" : "" }, { "dropping-particle" : "", "family" : "Afriandi", "given" : "Angga", "non-dropping-particle" : "", "parse-names" : false, "suffix" : "" } ], "container-title" : "Bangladesh Journal of Medical Science", "id" : "ITEM-1", "issue" : "01", "issued" : { "date-parts" : [ [ "2018" ] ] }, "page" : "129-137", "title" : "Effect of BCCAO Duration and Animal Models Sex on Brain Ischemic Volume After 24 Hours Reperfusion", "type" : "article-journal", "volume" : "17" }, "uris" : [ "http://www.mendeley.com/documents/?uuid=58635b24-d6a1-4373-81a0-bc3e97d23245" ] }, { "id" : "ITEM-2", "itemData" : { "author" : [ { "dropping-particle" : "", "family" : "Handayani", "given" : "Ety S", "non-dropping-particle" : "", "parse-names" : false, "suffix" : "" }, { "dropping-particle" : "", "family" : "Nugraha", "given" : "Zainuri S", "non-dropping-particle" : "", "parse-names" : false, "suffix" : "" }, { "dropping-particle" : "", "family" : "Nurmasitoh", "given" : "Titis", "non-dropping-particle" : "", "parse-names" : false, "suffix" : "" }, { "dropping-particle" : "", "family" : "Ahsani", "given" : "Dwi N", "non-dropping-particle" : "", "parse-names" : false, "suffix" : "" }, { "dropping-particle" : "", "family" : "Nanda", "given" : "Ajeng G", "non-dropping-particle" : "", "parse-names" : false, "suffix" : "" } ], "container-title" : "Universa Medicina", "id" : "ITEM-2", "issue" : "1", "issued" : { "date-parts" : [ [ "2016" ] ] }, "page" : "40-45", "title" : "Black sugarcane decoction reduces rat brain ischemia", "type" : "article-journal", "volume" : "35" }, "uris" : [ "http://www.mendeley.com/documents/?uuid=9e8e7b23-b875-4524-b99c-433267fe04c9" ] } ], "mendeley" : { "formattedCitation" : "(Handayani et al. 2018; Handayani et al. 2016)", "manualFormatting" : "(Handayani et al., 2018; Handayani et al., 2016)", "plainTextFormattedCitation" : "(Handayani et al. 2018; Handayani et al. 2016)", "previouslyFormattedCitation" : "(Handayani et al. 2018; Handayani et al. 2016)" }, "properties" : { "noteIndex" : 0 }, "schema" : "https://github.com/citation-style-language/schema/raw/master/csl-citation.json" }</w:instrText>
      </w:r>
      <w:r w:rsidRPr="00160DD6">
        <w:rPr>
          <w:bCs/>
          <w:sz w:val="22"/>
          <w:szCs w:val="22"/>
          <w:vertAlign w:val="superscript"/>
        </w:rPr>
        <w:fldChar w:fldCharType="separate"/>
      </w:r>
      <w:r w:rsidRPr="00160DD6">
        <w:rPr>
          <w:bCs/>
          <w:noProof/>
          <w:sz w:val="22"/>
          <w:szCs w:val="22"/>
        </w:rPr>
        <w:t xml:space="preserve">(Handayani </w:t>
      </w:r>
      <w:r w:rsidRPr="00160DD6">
        <w:rPr>
          <w:bCs/>
          <w:i/>
          <w:noProof/>
          <w:sz w:val="22"/>
          <w:szCs w:val="22"/>
        </w:rPr>
        <w:t>et al</w:t>
      </w:r>
      <w:r w:rsidRPr="00160DD6">
        <w:rPr>
          <w:bCs/>
          <w:noProof/>
          <w:sz w:val="22"/>
          <w:szCs w:val="22"/>
        </w:rPr>
        <w:t xml:space="preserve">., 2018; Handayani </w:t>
      </w:r>
      <w:r w:rsidRPr="00160DD6">
        <w:rPr>
          <w:bCs/>
          <w:i/>
          <w:noProof/>
          <w:sz w:val="22"/>
          <w:szCs w:val="22"/>
        </w:rPr>
        <w:t>et al</w:t>
      </w:r>
      <w:r w:rsidRPr="00160DD6">
        <w:rPr>
          <w:bCs/>
          <w:noProof/>
          <w:sz w:val="22"/>
          <w:szCs w:val="22"/>
        </w:rPr>
        <w:t>., 2016)</w:t>
      </w:r>
      <w:r w:rsidRPr="00160DD6">
        <w:rPr>
          <w:bCs/>
          <w:sz w:val="22"/>
          <w:szCs w:val="22"/>
          <w:vertAlign w:val="superscript"/>
        </w:rPr>
        <w:fldChar w:fldCharType="end"/>
      </w:r>
      <w:r w:rsidRPr="00160DD6">
        <w:rPr>
          <w:bCs/>
          <w:sz w:val="22"/>
          <w:szCs w:val="22"/>
        </w:rPr>
        <w:t xml:space="preserve">. Tikus </w:t>
      </w:r>
      <w:r w:rsidRPr="00160DD6">
        <w:rPr>
          <w:bCs/>
          <w:sz w:val="22"/>
          <w:szCs w:val="22"/>
          <w:lang w:val="id-ID"/>
        </w:rPr>
        <w:t xml:space="preserve">dianestesi </w:t>
      </w:r>
      <w:r w:rsidRPr="00160DD6">
        <w:rPr>
          <w:bCs/>
          <w:sz w:val="22"/>
          <w:szCs w:val="22"/>
        </w:rPr>
        <w:t>dengan</w:t>
      </w:r>
      <w:r w:rsidRPr="00160DD6">
        <w:rPr>
          <w:bCs/>
          <w:sz w:val="22"/>
          <w:szCs w:val="22"/>
          <w:lang w:val="id-ID"/>
        </w:rPr>
        <w:t xml:space="preserve"> </w:t>
      </w:r>
      <w:r w:rsidRPr="00160DD6">
        <w:rPr>
          <w:sz w:val="22"/>
          <w:szCs w:val="22"/>
          <w:lang w:val="id-ID"/>
        </w:rPr>
        <w:t>ketamin</w:t>
      </w:r>
      <w:r w:rsidRPr="00160DD6">
        <w:rPr>
          <w:sz w:val="22"/>
          <w:szCs w:val="22"/>
        </w:rPr>
        <w:t>. D</w:t>
      </w:r>
      <w:r w:rsidRPr="00160DD6">
        <w:rPr>
          <w:sz w:val="22"/>
          <w:szCs w:val="22"/>
          <w:lang w:val="id-ID"/>
        </w:rPr>
        <w:t xml:space="preserve">osis </w:t>
      </w:r>
      <w:r w:rsidRPr="00160DD6">
        <w:rPr>
          <w:sz w:val="22"/>
          <w:szCs w:val="22"/>
        </w:rPr>
        <w:t>ketamin atau ketamin xylazin</w:t>
      </w:r>
      <w:r w:rsidRPr="00160DD6">
        <w:rPr>
          <w:bCs/>
          <w:sz w:val="22"/>
          <w:szCs w:val="22"/>
          <w:lang w:val="id-ID"/>
        </w:rPr>
        <w:t xml:space="preserve">. Tikus diletakkan di </w:t>
      </w:r>
      <w:r w:rsidRPr="00160DD6">
        <w:rPr>
          <w:bCs/>
          <w:i/>
          <w:sz w:val="22"/>
          <w:szCs w:val="22"/>
          <w:lang w:val="id-ID"/>
        </w:rPr>
        <w:t>platform</w:t>
      </w:r>
      <w:r w:rsidRPr="00160DD6">
        <w:rPr>
          <w:bCs/>
          <w:sz w:val="22"/>
          <w:szCs w:val="22"/>
          <w:lang w:val="id-ID"/>
        </w:rPr>
        <w:t xml:space="preserve"> steril</w:t>
      </w:r>
      <w:r w:rsidRPr="00160DD6">
        <w:rPr>
          <w:bCs/>
          <w:sz w:val="22"/>
          <w:szCs w:val="22"/>
        </w:rPr>
        <w:t xml:space="preserve"> </w:t>
      </w:r>
      <w:r w:rsidRPr="00160DD6">
        <w:rPr>
          <w:bCs/>
          <w:i/>
          <w:sz w:val="22"/>
          <w:szCs w:val="22"/>
        </w:rPr>
        <w:t>Digital Jumbo Hotplat</w:t>
      </w:r>
      <w:r w:rsidRPr="00160DD6">
        <w:rPr>
          <w:bCs/>
          <w:sz w:val="22"/>
          <w:szCs w:val="22"/>
        </w:rPr>
        <w:t>e (LHT-2030D). Suhu rektal tikus dipertahankan</w:t>
      </w:r>
      <w:r w:rsidRPr="00160DD6">
        <w:rPr>
          <w:bCs/>
          <w:sz w:val="22"/>
          <w:szCs w:val="22"/>
          <w:lang w:val="id-ID"/>
        </w:rPr>
        <w:t xml:space="preserve"> pada temperatur 37 ± 1°C. </w:t>
      </w:r>
      <w:r w:rsidRPr="00160DD6">
        <w:rPr>
          <w:bCs/>
          <w:sz w:val="22"/>
          <w:szCs w:val="22"/>
        </w:rPr>
        <w:t xml:space="preserve">Desinfeksi bagian leher depan tikus dengan menggunakan larutan betadin. Insisi dilakukan secara vertikal pada bagian median leher anterior tikus. Arteri carotis comunis bilateral dieksplorasi dengan teknik diseksi tumpul tanpa memotong </w:t>
      </w:r>
      <w:r w:rsidRPr="00160DD6">
        <w:rPr>
          <w:bCs/>
          <w:sz w:val="22"/>
          <w:szCs w:val="22"/>
          <w:lang w:val="id-ID"/>
        </w:rPr>
        <w:t>glandula submandibularis dan nervus phrenicus.</w:t>
      </w:r>
      <w:r w:rsidRPr="00160DD6">
        <w:rPr>
          <w:bCs/>
          <w:sz w:val="22"/>
          <w:szCs w:val="22"/>
        </w:rPr>
        <w:t xml:space="preserve"> Jika </w:t>
      </w:r>
      <w:r w:rsidRPr="00160DD6">
        <w:rPr>
          <w:bCs/>
          <w:sz w:val="22"/>
          <w:szCs w:val="22"/>
          <w:lang w:val="id-ID"/>
        </w:rPr>
        <w:t xml:space="preserve">arteri karotis komunis </w:t>
      </w:r>
      <w:r w:rsidRPr="00160DD6">
        <w:rPr>
          <w:bCs/>
          <w:sz w:val="22"/>
          <w:szCs w:val="22"/>
        </w:rPr>
        <w:t xml:space="preserve">telah </w:t>
      </w:r>
      <w:r w:rsidRPr="00160DD6">
        <w:rPr>
          <w:bCs/>
          <w:sz w:val="22"/>
          <w:szCs w:val="22"/>
          <w:lang w:val="id-ID"/>
        </w:rPr>
        <w:t xml:space="preserve">tampak maka dilakukan ligasi arteri karotis komunis dengan menggunakan </w:t>
      </w:r>
      <w:r w:rsidRPr="00160DD6">
        <w:rPr>
          <w:bCs/>
          <w:i/>
          <w:sz w:val="22"/>
          <w:szCs w:val="22"/>
        </w:rPr>
        <w:t>micro vascular clamp</w:t>
      </w:r>
      <w:r w:rsidRPr="00160DD6">
        <w:rPr>
          <w:bCs/>
          <w:sz w:val="22"/>
          <w:szCs w:val="22"/>
          <w:lang w:val="id-ID"/>
        </w:rPr>
        <w:t xml:space="preserve"> </w:t>
      </w:r>
      <w:r w:rsidRPr="00160DD6">
        <w:rPr>
          <w:sz w:val="22"/>
          <w:szCs w:val="22"/>
        </w:rPr>
        <w:t>(Serrefine Small Curved. Q1Y:01No</w:t>
      </w:r>
      <w:r w:rsidRPr="00160DD6">
        <w:rPr>
          <w:bCs/>
          <w:sz w:val="22"/>
          <w:szCs w:val="22"/>
        </w:rPr>
        <w:t>) selama 5, 10 dan 20 menit</w:t>
      </w:r>
      <w:r w:rsidRPr="00160DD6">
        <w:rPr>
          <w:bCs/>
          <w:sz w:val="22"/>
          <w:szCs w:val="22"/>
          <w:lang w:val="id-ID"/>
        </w:rPr>
        <w:t>.</w:t>
      </w:r>
      <w:r w:rsidRPr="00160DD6">
        <w:rPr>
          <w:bCs/>
          <w:sz w:val="22"/>
          <w:szCs w:val="22"/>
        </w:rPr>
        <w:t xml:space="preserve"> Jika l</w:t>
      </w:r>
      <w:r w:rsidRPr="00160DD6">
        <w:rPr>
          <w:bCs/>
          <w:sz w:val="22"/>
          <w:szCs w:val="22"/>
          <w:lang w:val="id-ID"/>
        </w:rPr>
        <w:t xml:space="preserve">igasi </w:t>
      </w:r>
      <w:r w:rsidRPr="00160DD6">
        <w:rPr>
          <w:bCs/>
          <w:sz w:val="22"/>
          <w:szCs w:val="22"/>
        </w:rPr>
        <w:t xml:space="preserve">telah </w:t>
      </w:r>
      <w:r w:rsidRPr="00160DD6">
        <w:rPr>
          <w:bCs/>
          <w:sz w:val="22"/>
          <w:szCs w:val="22"/>
          <w:lang w:val="id-ID"/>
        </w:rPr>
        <w:t xml:space="preserve">selesai maka diberikan </w:t>
      </w:r>
      <w:r w:rsidRPr="00160DD6">
        <w:rPr>
          <w:sz w:val="22"/>
          <w:szCs w:val="22"/>
        </w:rPr>
        <w:t xml:space="preserve">terapi analgetik yaitu </w:t>
      </w:r>
      <w:r w:rsidRPr="00160DD6">
        <w:rPr>
          <w:i/>
          <w:sz w:val="22"/>
          <w:szCs w:val="22"/>
        </w:rPr>
        <w:t>bupivacain</w:t>
      </w:r>
      <w:r w:rsidRPr="00160DD6">
        <w:rPr>
          <w:sz w:val="22"/>
          <w:szCs w:val="22"/>
        </w:rPr>
        <w:t xml:space="preserve"> 0</w:t>
      </w:r>
      <w:proofErr w:type="gramStart"/>
      <w:r w:rsidRPr="00160DD6">
        <w:rPr>
          <w:sz w:val="22"/>
          <w:szCs w:val="22"/>
        </w:rPr>
        <w:t>,25</w:t>
      </w:r>
      <w:proofErr w:type="gramEnd"/>
      <w:r w:rsidRPr="00160DD6">
        <w:rPr>
          <w:sz w:val="22"/>
          <w:szCs w:val="22"/>
        </w:rPr>
        <w:t xml:space="preserve">% dosis 0,1 mL lokal. Frekuensi pemberian satu kali/hari. </w:t>
      </w:r>
      <w:r w:rsidRPr="00160DD6">
        <w:rPr>
          <w:sz w:val="22"/>
          <w:szCs w:val="22"/>
          <w:lang w:val="id-ID"/>
        </w:rPr>
        <w:t>Bekas insisi dijahit kembali dengan menggunakan benang silk. Daerah disekitar insisi didisinfeksi menggunakan betadin.</w:t>
      </w:r>
      <w:r w:rsidRPr="00160DD6">
        <w:rPr>
          <w:sz w:val="22"/>
          <w:szCs w:val="22"/>
        </w:rPr>
        <w:t xml:space="preserve"> Pada hari ke- 8, Kelompok shame mendapatkan perlakuan operasi yang </w:t>
      </w:r>
      <w:proofErr w:type="gramStart"/>
      <w:r w:rsidRPr="00160DD6">
        <w:rPr>
          <w:sz w:val="22"/>
          <w:szCs w:val="22"/>
        </w:rPr>
        <w:t>sama</w:t>
      </w:r>
      <w:proofErr w:type="gramEnd"/>
      <w:r w:rsidRPr="00160DD6">
        <w:rPr>
          <w:sz w:val="22"/>
          <w:szCs w:val="22"/>
        </w:rPr>
        <w:t xml:space="preserve"> dengan kelompok kontrol dan perlakuan tanpa dilakukan ligasi arteri karotis komunis bilateral.</w:t>
      </w:r>
    </w:p>
    <w:p w:rsidR="00160DD6" w:rsidRDefault="00160DD6" w:rsidP="00160DD6">
      <w:pPr>
        <w:pStyle w:val="BodyTextIndent3"/>
        <w:numPr>
          <w:ilvl w:val="0"/>
          <w:numId w:val="19"/>
        </w:numPr>
        <w:tabs>
          <w:tab w:val="left" w:pos="-1800"/>
        </w:tabs>
        <w:spacing w:after="0"/>
        <w:ind w:left="360"/>
        <w:jc w:val="both"/>
        <w:rPr>
          <w:sz w:val="22"/>
          <w:szCs w:val="22"/>
        </w:rPr>
      </w:pPr>
      <w:r w:rsidRPr="00160DD6">
        <w:rPr>
          <w:b/>
          <w:sz w:val="22"/>
          <w:szCs w:val="22"/>
        </w:rPr>
        <w:t>Eutanasia dan Pengumpulan Jaringan Otak</w:t>
      </w:r>
      <w:r w:rsidRPr="00160DD6">
        <w:rPr>
          <w:sz w:val="22"/>
          <w:szCs w:val="22"/>
        </w:rPr>
        <w:t xml:space="preserve">. </w:t>
      </w:r>
      <w:r w:rsidRPr="00160DD6">
        <w:rPr>
          <w:sz w:val="22"/>
          <w:szCs w:val="22"/>
          <w:lang w:val="id-ID"/>
        </w:rPr>
        <w:t xml:space="preserve">Eutanasia dilakukan </w:t>
      </w:r>
      <w:r w:rsidRPr="00160DD6">
        <w:rPr>
          <w:sz w:val="22"/>
          <w:szCs w:val="22"/>
        </w:rPr>
        <w:t xml:space="preserve">pasca reperfusi 24 jam, </w:t>
      </w:r>
      <w:r w:rsidRPr="00160DD6">
        <w:rPr>
          <w:sz w:val="22"/>
          <w:szCs w:val="22"/>
          <w:lang w:val="id-ID"/>
        </w:rPr>
        <w:t xml:space="preserve">dengan teknik perfusi transkardial. </w:t>
      </w:r>
      <w:r w:rsidRPr="00160DD6">
        <w:rPr>
          <w:sz w:val="22"/>
          <w:szCs w:val="22"/>
        </w:rPr>
        <w:t>T</w:t>
      </w:r>
      <w:r w:rsidRPr="00160DD6">
        <w:rPr>
          <w:sz w:val="22"/>
          <w:szCs w:val="22"/>
          <w:lang w:val="id-ID"/>
        </w:rPr>
        <w:t xml:space="preserve">ikus dianestesi menggunakan ketamin dosis 80-100 mg/kgBB im. </w:t>
      </w:r>
      <w:r w:rsidRPr="00160DD6">
        <w:rPr>
          <w:sz w:val="22"/>
          <w:szCs w:val="22"/>
        </w:rPr>
        <w:t>I</w:t>
      </w:r>
      <w:r w:rsidRPr="00160DD6">
        <w:rPr>
          <w:sz w:val="22"/>
          <w:szCs w:val="22"/>
          <w:lang w:val="id-ID"/>
        </w:rPr>
        <w:t xml:space="preserve">nsisi linea mediana pada dinding abdomen dilakukan </w:t>
      </w:r>
      <w:r w:rsidRPr="00160DD6">
        <w:rPr>
          <w:sz w:val="22"/>
          <w:szCs w:val="22"/>
        </w:rPr>
        <w:t>s</w:t>
      </w:r>
      <w:r w:rsidRPr="00160DD6">
        <w:rPr>
          <w:sz w:val="22"/>
          <w:szCs w:val="22"/>
          <w:lang w:val="id-ID"/>
        </w:rPr>
        <w:t xml:space="preserve">etelah tikus masuk dalam fase anestesi dalam, dilanjutkan insisi sepanjang linea axilaris sampai dinding thoraks terbuka dan jantung terlihat. Ventrikel kiri jantung diinsisi kemudian kanula dimasukkan sampai mencapai aorta ascenden. Kanula difiksasi dengan penjepit arteri. </w:t>
      </w:r>
      <w:r w:rsidRPr="00160DD6">
        <w:rPr>
          <w:sz w:val="22"/>
          <w:szCs w:val="22"/>
        </w:rPr>
        <w:t>I</w:t>
      </w:r>
      <w:r w:rsidRPr="00160DD6">
        <w:rPr>
          <w:sz w:val="22"/>
          <w:szCs w:val="22"/>
          <w:lang w:val="id-ID"/>
        </w:rPr>
        <w:t xml:space="preserve">nsisi atrium kanan untuk mengeluarkan darah. Cairan perfusi NaCl dialirkan melalui kanula. Agar otak mendapatkan perfusi sepenuhnya maka dilakukan jepitan pada aorta decendens. Perfusi dilanjutkan sampai darah yang keluar melalui atrium kanan tampak jernih dan arteri mamaria interna di sekitar sternum tampak putih karena terisi cairan jernih. </w:t>
      </w:r>
      <w:r w:rsidRPr="00160DD6">
        <w:rPr>
          <w:sz w:val="22"/>
          <w:szCs w:val="22"/>
        </w:rPr>
        <w:t>D</w:t>
      </w:r>
      <w:r w:rsidRPr="00160DD6">
        <w:rPr>
          <w:sz w:val="22"/>
          <w:szCs w:val="22"/>
          <w:lang w:val="id-ID"/>
        </w:rPr>
        <w:t xml:space="preserve">ekapitasi </w:t>
      </w:r>
      <w:r w:rsidRPr="00160DD6">
        <w:rPr>
          <w:sz w:val="22"/>
          <w:szCs w:val="22"/>
        </w:rPr>
        <w:t>dilakukan s</w:t>
      </w:r>
      <w:r w:rsidRPr="00160DD6">
        <w:rPr>
          <w:sz w:val="22"/>
          <w:szCs w:val="22"/>
          <w:lang w:val="id-ID"/>
        </w:rPr>
        <w:t>etelah perfusi transkardial sempurna, kemudian jaringan otak diambil</w:t>
      </w:r>
      <w:r w:rsidRPr="00160DD6">
        <w:rPr>
          <w:sz w:val="22"/>
          <w:szCs w:val="22"/>
        </w:rPr>
        <w:t xml:space="preserve"> </w:t>
      </w:r>
      <w:r w:rsidRPr="00160DD6">
        <w:rPr>
          <w:sz w:val="22"/>
          <w:szCs w:val="22"/>
          <w:vertAlign w:val="superscript"/>
        </w:rPr>
        <w:fldChar w:fldCharType="begin" w:fldLock="1"/>
      </w:r>
      <w:r w:rsidRPr="00160DD6">
        <w:rPr>
          <w:sz w:val="22"/>
          <w:szCs w:val="22"/>
          <w:vertAlign w:val="superscript"/>
        </w:rPr>
        <w:instrText>ADDIN CSL_CITATION { "citationItems" : [ { "id" : "ITEM-1", "itemData" : { "author" : [ { "dropping-particle" : "", "family" : "Handayani", "given" : "Ety Sari", "non-dropping-particle" : "", "parse-names" : false, "suffix" : "" }, { "dropping-particle" : "", "family" : "Nurmasitoh", "given" : "Titis", "non-dropping-particle" : "", "parse-names" : false, "suffix" : "" }, { "dropping-particle" : "", "family" : "Akhmad", "given" : "Ali Syaefudin", "non-dropping-particle" : "", "parse-names" : false, "suffix" : "" }, { "dropping-particle" : "", "family" : "Fauziah", "given" : "Afifah Nur", "non-dropping-particle" : "", "parse-names" : false, "suffix" : "" }, { "dropping-particle" : "", "family" : "Rizani", "given" : "Rizky", "non-dropping-particle" : "", "parse-names" : false, "suffix" : "" }, { "dropping-particle" : "", "family" : "Rahmawaty", "given" : "Yulita Rika", "non-dropping-particle" : "", "parse-names" : false, "suffix" : "" }, { "dropping-particle" : "", "family" : "Afriandi", "given" : "Angga", "non-dropping-particle" : "", "parse-names" : false, "suffix" : "" } ], "container-title" : "Bangladesh Journal of Medical Science", "id" : "ITEM-1", "issue" : "01", "issued" : { "date-parts" : [ [ "2018" ] ] }, "page" : "129-137", "title" : "Effect of BCCAO Duration and Animal Models Sex on Brain Ischemic Volume After 24 Hours Reperfusion", "type" : "article-journal", "volume" : "17" }, "uris" : [ "http://www.mendeley.com/documents/?uuid=58635b24-d6a1-4373-81a0-bc3e97d23245" ] } ], "mendeley" : { "formattedCitation" : "(Handayani et al. 2018)", "manualFormatting" : "(Handayani et al., 2018)", "plainTextFormattedCitation" : "(Handayani et al. 2018)", "previouslyFormattedCitation" : "(Handayani et al. 2018)" }, "properties" : { "noteIndex" : 0 }, "schema" : "https://github.com/citation-style-language/schema/raw/master/csl-citation.json" }</w:instrText>
      </w:r>
      <w:r w:rsidRPr="00160DD6">
        <w:rPr>
          <w:sz w:val="22"/>
          <w:szCs w:val="22"/>
          <w:vertAlign w:val="superscript"/>
        </w:rPr>
        <w:fldChar w:fldCharType="separate"/>
      </w:r>
      <w:r w:rsidRPr="00160DD6">
        <w:rPr>
          <w:noProof/>
          <w:sz w:val="22"/>
          <w:szCs w:val="22"/>
        </w:rPr>
        <w:t xml:space="preserve">(Handayani </w:t>
      </w:r>
      <w:r w:rsidRPr="00160DD6">
        <w:rPr>
          <w:i/>
          <w:noProof/>
          <w:sz w:val="22"/>
          <w:szCs w:val="22"/>
        </w:rPr>
        <w:t>et al</w:t>
      </w:r>
      <w:r w:rsidRPr="00160DD6">
        <w:rPr>
          <w:noProof/>
          <w:sz w:val="22"/>
          <w:szCs w:val="22"/>
        </w:rPr>
        <w:t>., 2018)</w:t>
      </w:r>
      <w:r w:rsidRPr="00160DD6">
        <w:rPr>
          <w:sz w:val="22"/>
          <w:szCs w:val="22"/>
          <w:vertAlign w:val="superscript"/>
        </w:rPr>
        <w:fldChar w:fldCharType="end"/>
      </w:r>
      <w:r w:rsidRPr="00160DD6">
        <w:rPr>
          <w:sz w:val="22"/>
          <w:szCs w:val="22"/>
        </w:rPr>
        <w:t>.</w:t>
      </w:r>
    </w:p>
    <w:p w:rsidR="0090741C" w:rsidRDefault="00160DD6" w:rsidP="0090741C">
      <w:pPr>
        <w:pStyle w:val="BodyTextIndent3"/>
        <w:numPr>
          <w:ilvl w:val="0"/>
          <w:numId w:val="19"/>
        </w:numPr>
        <w:tabs>
          <w:tab w:val="left" w:pos="-1800"/>
        </w:tabs>
        <w:spacing w:after="0"/>
        <w:ind w:left="360"/>
        <w:jc w:val="both"/>
        <w:rPr>
          <w:sz w:val="22"/>
          <w:szCs w:val="22"/>
        </w:rPr>
      </w:pPr>
      <w:r w:rsidRPr="00160DD6">
        <w:rPr>
          <w:b/>
          <w:sz w:val="22"/>
          <w:szCs w:val="22"/>
        </w:rPr>
        <w:t>Pembuatan Preparat Histologis</w:t>
      </w:r>
      <w:r w:rsidRPr="00160DD6">
        <w:rPr>
          <w:sz w:val="22"/>
          <w:szCs w:val="22"/>
        </w:rPr>
        <w:t xml:space="preserve">. Blok parafin jaringan otak </w:t>
      </w:r>
      <w:proofErr w:type="gramStart"/>
      <w:r w:rsidRPr="00160DD6">
        <w:rPr>
          <w:sz w:val="22"/>
          <w:szCs w:val="22"/>
        </w:rPr>
        <w:t>bagian  depan</w:t>
      </w:r>
      <w:proofErr w:type="gramEnd"/>
      <w:r w:rsidRPr="00160DD6">
        <w:rPr>
          <w:sz w:val="22"/>
          <w:szCs w:val="22"/>
        </w:rPr>
        <w:t xml:space="preserve"> disayat setebal 5 μm dengan menggunakan </w:t>
      </w:r>
      <w:r w:rsidRPr="00160DD6">
        <w:rPr>
          <w:i/>
          <w:iCs/>
          <w:sz w:val="22"/>
          <w:szCs w:val="22"/>
        </w:rPr>
        <w:t>rotary microtome</w:t>
      </w:r>
      <w:r w:rsidRPr="00160DD6">
        <w:rPr>
          <w:sz w:val="22"/>
          <w:szCs w:val="22"/>
        </w:rPr>
        <w:t xml:space="preserve">. Diambil satu sayatan, kemudian dilakukan pewarnaan IHC (imunohistokimia) dengan </w:t>
      </w:r>
      <w:r w:rsidRPr="00160DD6">
        <w:rPr>
          <w:i/>
          <w:iCs/>
          <w:sz w:val="22"/>
          <w:szCs w:val="22"/>
        </w:rPr>
        <w:t>antibody anti-p53</w:t>
      </w:r>
      <w:r w:rsidRPr="00160DD6">
        <w:rPr>
          <w:sz w:val="22"/>
          <w:szCs w:val="22"/>
        </w:rPr>
        <w:t xml:space="preserve"> (</w:t>
      </w:r>
      <w:r w:rsidRPr="00160DD6">
        <w:rPr>
          <w:i/>
          <w:sz w:val="22"/>
          <w:szCs w:val="22"/>
        </w:rPr>
        <w:t>Catalog No</w:t>
      </w:r>
      <w:r w:rsidRPr="00160DD6">
        <w:rPr>
          <w:sz w:val="22"/>
          <w:szCs w:val="22"/>
        </w:rPr>
        <w:t xml:space="preserve">.: FNab06083). Pewarnaan IHC dimulai dengan deparafinisasi menggunakan </w:t>
      </w:r>
      <w:r w:rsidRPr="00160DD6">
        <w:rPr>
          <w:i/>
          <w:iCs/>
          <w:sz w:val="22"/>
          <w:szCs w:val="22"/>
        </w:rPr>
        <w:t xml:space="preserve">xylol </w:t>
      </w:r>
      <w:r w:rsidRPr="00160DD6">
        <w:rPr>
          <w:sz w:val="22"/>
          <w:szCs w:val="22"/>
        </w:rPr>
        <w:t>dan alkohol dengan konsentrasi menurun. Jaringan selanjutnya diinkubasi dengan H</w:t>
      </w:r>
      <w:r w:rsidRPr="00160DD6">
        <w:rPr>
          <w:sz w:val="22"/>
          <w:szCs w:val="22"/>
          <w:vertAlign w:val="subscript"/>
        </w:rPr>
        <w:t>2</w:t>
      </w:r>
      <w:r w:rsidRPr="00160DD6">
        <w:rPr>
          <w:sz w:val="22"/>
          <w:szCs w:val="22"/>
        </w:rPr>
        <w:t>O</w:t>
      </w:r>
      <w:r w:rsidRPr="00160DD6">
        <w:rPr>
          <w:sz w:val="22"/>
          <w:szCs w:val="22"/>
          <w:vertAlign w:val="subscript"/>
        </w:rPr>
        <w:t>2</w:t>
      </w:r>
      <w:r w:rsidRPr="00160DD6">
        <w:rPr>
          <w:sz w:val="22"/>
          <w:szCs w:val="22"/>
        </w:rPr>
        <w:t xml:space="preserve"> 3% dalam 10% methanol selama 20 menit, kemudian dicuci dengan menggunakan akuades tiga kali dan PBS tiga kali. Selanjutnya dilakukan </w:t>
      </w:r>
      <w:r w:rsidRPr="00160DD6">
        <w:rPr>
          <w:i/>
          <w:iCs/>
          <w:sz w:val="22"/>
          <w:szCs w:val="22"/>
        </w:rPr>
        <w:t xml:space="preserve">antigen retrieval </w:t>
      </w:r>
      <w:r w:rsidRPr="00160DD6">
        <w:rPr>
          <w:sz w:val="22"/>
          <w:szCs w:val="22"/>
        </w:rPr>
        <w:t xml:space="preserve">dengan </w:t>
      </w:r>
      <w:r w:rsidRPr="00160DD6">
        <w:rPr>
          <w:i/>
          <w:iCs/>
          <w:sz w:val="22"/>
          <w:szCs w:val="22"/>
        </w:rPr>
        <w:t xml:space="preserve">buffer </w:t>
      </w:r>
      <w:r w:rsidRPr="00160DD6">
        <w:rPr>
          <w:sz w:val="22"/>
          <w:szCs w:val="22"/>
        </w:rPr>
        <w:t xml:space="preserve">sitrat pH 6 di dalam </w:t>
      </w:r>
      <w:r w:rsidRPr="00160DD6">
        <w:rPr>
          <w:i/>
          <w:iCs/>
          <w:sz w:val="22"/>
          <w:szCs w:val="22"/>
        </w:rPr>
        <w:t>microwave</w:t>
      </w:r>
      <w:r w:rsidRPr="00160DD6">
        <w:rPr>
          <w:sz w:val="22"/>
          <w:szCs w:val="22"/>
        </w:rPr>
        <w:t>. Irisan dipanaskan dalam temperatur tinggi (100</w:t>
      </w:r>
      <w:r w:rsidRPr="00160DD6">
        <w:rPr>
          <w:rFonts w:ascii="Cambria Math" w:hAnsi="Cambria Math" w:cs="Cambria Math"/>
          <w:sz w:val="22"/>
          <w:szCs w:val="22"/>
        </w:rPr>
        <w:t>⁰</w:t>
      </w:r>
      <w:r w:rsidRPr="00160DD6">
        <w:rPr>
          <w:sz w:val="22"/>
          <w:szCs w:val="22"/>
        </w:rPr>
        <w:t>C) selama 10 menit kemudian dilanjutkan dengan temperatur sedang-rendah selama 20 menit. Setelah itu irisan didinginkan dan dicuci kembali sebanyak tiga kali menggunakan PBS. Irisan kemudian di</w:t>
      </w:r>
      <w:r w:rsidRPr="00160DD6">
        <w:rPr>
          <w:i/>
          <w:iCs/>
          <w:sz w:val="22"/>
          <w:szCs w:val="22"/>
        </w:rPr>
        <w:t xml:space="preserve">blocking </w:t>
      </w:r>
      <w:r w:rsidRPr="00160DD6">
        <w:rPr>
          <w:sz w:val="22"/>
          <w:szCs w:val="22"/>
        </w:rPr>
        <w:t xml:space="preserve">dengan protein </w:t>
      </w:r>
      <w:r w:rsidRPr="00160DD6">
        <w:rPr>
          <w:i/>
          <w:iCs/>
          <w:sz w:val="22"/>
          <w:szCs w:val="22"/>
        </w:rPr>
        <w:t xml:space="preserve">background snipper </w:t>
      </w:r>
      <w:r w:rsidRPr="00160DD6">
        <w:rPr>
          <w:sz w:val="22"/>
          <w:szCs w:val="22"/>
        </w:rPr>
        <w:t>dalam waktu 10 menit lalu ditetesi antibodi (Ab) primer dan diinkubasi selama satu malam dengan suhu 4</w:t>
      </w:r>
      <w:r w:rsidRPr="00160DD6">
        <w:rPr>
          <w:sz w:val="22"/>
          <w:szCs w:val="22"/>
          <w:vertAlign w:val="superscript"/>
        </w:rPr>
        <w:t>o</w:t>
      </w:r>
      <w:r w:rsidRPr="00160DD6">
        <w:rPr>
          <w:sz w:val="22"/>
          <w:szCs w:val="22"/>
        </w:rPr>
        <w:t xml:space="preserve">C sebelum dicuci kembali sebanyak tiga kali dengan PBS. Setelah itu irisan diinkubasi dengan Trekki Universal Link selama 10 menit dan dicuci kembali dengan PBS sebanyak tiga kali. Kemudian dilakukan inkubasi dengan </w:t>
      </w:r>
      <w:r w:rsidRPr="00160DD6">
        <w:rPr>
          <w:i/>
          <w:iCs/>
          <w:sz w:val="22"/>
          <w:szCs w:val="22"/>
        </w:rPr>
        <w:t xml:space="preserve">horseradish peroxidase conjugated Streptavidin </w:t>
      </w:r>
      <w:r w:rsidRPr="00160DD6">
        <w:rPr>
          <w:sz w:val="22"/>
          <w:szCs w:val="22"/>
        </w:rPr>
        <w:t>(kompleks SA-HRP) selama 10 menit dan dicuci kembali dalam PBS sebanyak tiga kali. Pengenalan sel yang terlabel p53 dilakukan dengan 3</w:t>
      </w:r>
      <w:proofErr w:type="gramStart"/>
      <w:r w:rsidRPr="00160DD6">
        <w:rPr>
          <w:sz w:val="22"/>
          <w:szCs w:val="22"/>
        </w:rPr>
        <w:t>,3’</w:t>
      </w:r>
      <w:proofErr w:type="gramEnd"/>
      <w:r w:rsidRPr="00160DD6">
        <w:rPr>
          <w:sz w:val="22"/>
          <w:szCs w:val="22"/>
        </w:rPr>
        <w:t xml:space="preserve">-diaminobenzidin (1:100) selama lima menit. Jaringan selanjutnya dicuci sebanyak </w:t>
      </w:r>
      <w:proofErr w:type="gramStart"/>
      <w:r w:rsidRPr="00160DD6">
        <w:rPr>
          <w:sz w:val="22"/>
          <w:szCs w:val="22"/>
        </w:rPr>
        <w:t>lima</w:t>
      </w:r>
      <w:proofErr w:type="gramEnd"/>
      <w:r w:rsidRPr="00160DD6">
        <w:rPr>
          <w:sz w:val="22"/>
          <w:szCs w:val="22"/>
        </w:rPr>
        <w:t xml:space="preserve"> kali menggunakan </w:t>
      </w:r>
      <w:r w:rsidRPr="00160DD6">
        <w:rPr>
          <w:sz w:val="22"/>
          <w:szCs w:val="22"/>
        </w:rPr>
        <w:lastRenderedPageBreak/>
        <w:t xml:space="preserve">akuades dan dilanjutkan </w:t>
      </w:r>
      <w:r w:rsidRPr="00160DD6">
        <w:rPr>
          <w:i/>
          <w:iCs/>
          <w:sz w:val="22"/>
          <w:szCs w:val="22"/>
        </w:rPr>
        <w:t xml:space="preserve">counterstained </w:t>
      </w:r>
      <w:r w:rsidRPr="00160DD6">
        <w:rPr>
          <w:sz w:val="22"/>
          <w:szCs w:val="22"/>
        </w:rPr>
        <w:t xml:space="preserve">dengan </w:t>
      </w:r>
      <w:r w:rsidRPr="00160DD6">
        <w:rPr>
          <w:i/>
          <w:iCs/>
          <w:sz w:val="22"/>
          <w:szCs w:val="22"/>
        </w:rPr>
        <w:t xml:space="preserve">hematoxylin meyers </w:t>
      </w:r>
      <w:r w:rsidRPr="00160DD6">
        <w:rPr>
          <w:sz w:val="22"/>
          <w:szCs w:val="22"/>
        </w:rPr>
        <w:t xml:space="preserve">selama satu menit, kemudian cuci dengan air mengalir selama dua menit. Selanjutnya dilakukan dehidrasi menggunakan etanol bertingkat yaitu 70%, 80%, 90%, 95%, dan 100% masing-masing selama satu menit. Kemudian dibersihkan dengan </w:t>
      </w:r>
      <w:r w:rsidRPr="00160DD6">
        <w:rPr>
          <w:i/>
          <w:iCs/>
          <w:sz w:val="22"/>
          <w:szCs w:val="22"/>
        </w:rPr>
        <w:t xml:space="preserve">xylene </w:t>
      </w:r>
      <w:r w:rsidRPr="00160DD6">
        <w:rPr>
          <w:sz w:val="22"/>
          <w:szCs w:val="22"/>
        </w:rPr>
        <w:t>dan di</w:t>
      </w:r>
      <w:r w:rsidRPr="00160DD6">
        <w:rPr>
          <w:i/>
          <w:iCs/>
          <w:sz w:val="22"/>
          <w:szCs w:val="22"/>
        </w:rPr>
        <w:t xml:space="preserve">coverslip </w:t>
      </w:r>
      <w:r w:rsidRPr="00160DD6">
        <w:rPr>
          <w:sz w:val="22"/>
          <w:szCs w:val="22"/>
        </w:rPr>
        <w:t xml:space="preserve">dengan </w:t>
      </w:r>
      <w:proofErr w:type="gramStart"/>
      <w:r w:rsidRPr="00160DD6">
        <w:rPr>
          <w:sz w:val="22"/>
          <w:szCs w:val="22"/>
        </w:rPr>
        <w:t>canada</w:t>
      </w:r>
      <w:proofErr w:type="gramEnd"/>
      <w:r w:rsidRPr="00160DD6">
        <w:rPr>
          <w:sz w:val="22"/>
          <w:szCs w:val="22"/>
        </w:rPr>
        <w:t xml:space="preserve"> balsam.</w:t>
      </w:r>
    </w:p>
    <w:p w:rsidR="0090741C" w:rsidRDefault="00160DD6" w:rsidP="0090741C">
      <w:pPr>
        <w:pStyle w:val="BodyTextIndent3"/>
        <w:numPr>
          <w:ilvl w:val="0"/>
          <w:numId w:val="19"/>
        </w:numPr>
        <w:tabs>
          <w:tab w:val="left" w:pos="-1800"/>
        </w:tabs>
        <w:spacing w:after="0"/>
        <w:ind w:left="360"/>
        <w:jc w:val="both"/>
        <w:rPr>
          <w:sz w:val="22"/>
          <w:szCs w:val="22"/>
        </w:rPr>
      </w:pPr>
      <w:r w:rsidRPr="0090741C">
        <w:rPr>
          <w:b/>
          <w:color w:val="000000"/>
          <w:sz w:val="22"/>
          <w:szCs w:val="22"/>
        </w:rPr>
        <w:t>Pengamatan preparat histologis</w:t>
      </w:r>
      <w:r w:rsidRPr="0090741C">
        <w:rPr>
          <w:color w:val="000000"/>
          <w:sz w:val="22"/>
          <w:szCs w:val="22"/>
        </w:rPr>
        <w:t xml:space="preserve">. Pengamatan preparat histologis menggunakan perbesaran 1000x pada mikroskop cahaya </w:t>
      </w:r>
      <w:r w:rsidRPr="0090741C">
        <w:rPr>
          <w:i/>
          <w:iCs/>
          <w:color w:val="000000"/>
          <w:sz w:val="22"/>
          <w:szCs w:val="22"/>
        </w:rPr>
        <w:t xml:space="preserve">Olympus CX21 </w:t>
      </w:r>
      <w:r w:rsidRPr="0090741C">
        <w:rPr>
          <w:color w:val="000000"/>
          <w:sz w:val="22"/>
          <w:szCs w:val="22"/>
        </w:rPr>
        <w:t xml:space="preserve">dengan kamera </w:t>
      </w:r>
      <w:r w:rsidRPr="0090741C">
        <w:rPr>
          <w:i/>
          <w:iCs/>
          <w:color w:val="000000"/>
          <w:sz w:val="22"/>
          <w:szCs w:val="22"/>
        </w:rPr>
        <w:t xml:space="preserve">optilab </w:t>
      </w:r>
      <w:r w:rsidRPr="0090741C">
        <w:rPr>
          <w:color w:val="000000"/>
          <w:sz w:val="22"/>
          <w:szCs w:val="22"/>
        </w:rPr>
        <w:t xml:space="preserve">yang terhubung pada komputer. Komputer yang terhubung dengan mikroskop memiliki </w:t>
      </w:r>
      <w:r w:rsidRPr="0090741C">
        <w:rPr>
          <w:i/>
          <w:iCs/>
          <w:color w:val="000000"/>
          <w:sz w:val="22"/>
          <w:szCs w:val="22"/>
        </w:rPr>
        <w:t xml:space="preserve">software optilab viewer </w:t>
      </w:r>
      <w:r w:rsidRPr="0090741C">
        <w:rPr>
          <w:color w:val="000000"/>
          <w:sz w:val="22"/>
          <w:szCs w:val="22"/>
        </w:rPr>
        <w:t xml:space="preserve">untuk merekam gambar. </w:t>
      </w:r>
      <w:r w:rsidRPr="0090741C">
        <w:rPr>
          <w:sz w:val="22"/>
          <w:szCs w:val="22"/>
        </w:rPr>
        <w:t xml:space="preserve">Ekspresi protein p53 adalah semi kuantifikasi p53 yang terekspresikan pada neuron pyramidal </w:t>
      </w:r>
      <w:r w:rsidRPr="0090741C">
        <w:rPr>
          <w:i/>
          <w:sz w:val="22"/>
          <w:szCs w:val="22"/>
        </w:rPr>
        <w:t>Forebrain</w:t>
      </w:r>
      <w:r w:rsidRPr="0090741C">
        <w:rPr>
          <w:sz w:val="22"/>
          <w:szCs w:val="22"/>
        </w:rPr>
        <w:t xml:space="preserve"> dengan pewarnaan IHC menggunakan antibody anti p53. Ekspresi p53 </w:t>
      </w:r>
      <w:proofErr w:type="gramStart"/>
      <w:r w:rsidRPr="0090741C">
        <w:rPr>
          <w:sz w:val="22"/>
          <w:szCs w:val="22"/>
        </w:rPr>
        <w:t>akan</w:t>
      </w:r>
      <w:proofErr w:type="gramEnd"/>
      <w:r w:rsidRPr="0090741C">
        <w:rPr>
          <w:sz w:val="22"/>
          <w:szCs w:val="22"/>
        </w:rPr>
        <w:t xml:space="preserve"> tampak pada sitoplasma neuron. Sitoplasma neuron </w:t>
      </w:r>
      <w:proofErr w:type="gramStart"/>
      <w:r w:rsidRPr="0090741C">
        <w:rPr>
          <w:sz w:val="22"/>
          <w:szCs w:val="22"/>
        </w:rPr>
        <w:t>akan</w:t>
      </w:r>
      <w:proofErr w:type="gramEnd"/>
      <w:r w:rsidRPr="0090741C">
        <w:rPr>
          <w:sz w:val="22"/>
          <w:szCs w:val="22"/>
        </w:rPr>
        <w:t xml:space="preserve"> berwarna kecoklatan. Ekspresi p53 dinilai menggunakan </w:t>
      </w:r>
      <w:r w:rsidRPr="0090741C">
        <w:rPr>
          <w:i/>
          <w:iCs/>
          <w:sz w:val="22"/>
          <w:szCs w:val="22"/>
        </w:rPr>
        <w:t xml:space="preserve">Allred scoring </w:t>
      </w:r>
      <w:r w:rsidRPr="0090741C">
        <w:rPr>
          <w:sz w:val="22"/>
          <w:szCs w:val="22"/>
        </w:rPr>
        <w:t xml:space="preserve">yang mempertimbangkan proporsi sel positif dalam skala 0-5 dan intensitas warna dalam skala 0-3. Hasil penilaian dari kedua parameter itu </w:t>
      </w:r>
      <w:proofErr w:type="gramStart"/>
      <w:r w:rsidRPr="0090741C">
        <w:rPr>
          <w:sz w:val="22"/>
          <w:szCs w:val="22"/>
        </w:rPr>
        <w:t>akan</w:t>
      </w:r>
      <w:proofErr w:type="gramEnd"/>
      <w:r w:rsidRPr="0090741C">
        <w:rPr>
          <w:sz w:val="22"/>
          <w:szCs w:val="22"/>
        </w:rPr>
        <w:t xml:space="preserve"> dijumlah untuk menginterpretasikan ekspresi p53. Jika didapatkan hasil penjumlahan 0-2 maka ekspresi p53 dianggap negatif, sedangkan hasil penjumlahan 3-8 maka ekspresi p53 dianggap positif.</w:t>
      </w:r>
      <w:r w:rsidRPr="0090741C">
        <w:rPr>
          <w:color w:val="000000"/>
          <w:sz w:val="22"/>
          <w:szCs w:val="22"/>
        </w:rPr>
        <w:t xml:space="preserve"> Penelitian ini menerapkan </w:t>
      </w:r>
      <w:r w:rsidRPr="0090741C">
        <w:rPr>
          <w:i/>
          <w:color w:val="000000"/>
          <w:sz w:val="22"/>
          <w:szCs w:val="22"/>
        </w:rPr>
        <w:t>system blinding</w:t>
      </w:r>
      <w:r w:rsidRPr="0090741C">
        <w:rPr>
          <w:color w:val="000000"/>
          <w:sz w:val="22"/>
          <w:szCs w:val="22"/>
        </w:rPr>
        <w:t xml:space="preserve"> dimana masing masing subyek ditandai dengan kode khusus oleh peneliti ketujuh. Pengerjaan induksi iskemia, proses dekapitasi, proses pembuatan </w:t>
      </w:r>
      <w:proofErr w:type="gramStart"/>
      <w:r w:rsidRPr="0090741C">
        <w:rPr>
          <w:color w:val="000000"/>
          <w:sz w:val="22"/>
          <w:szCs w:val="22"/>
        </w:rPr>
        <w:t>blok</w:t>
      </w:r>
      <w:proofErr w:type="gramEnd"/>
      <w:r w:rsidRPr="0090741C">
        <w:rPr>
          <w:color w:val="000000"/>
          <w:sz w:val="22"/>
          <w:szCs w:val="22"/>
        </w:rPr>
        <w:t xml:space="preserve"> sampai pewarnaan IHC dilakukan oleh peneliti ketujuh. Pengambilan foto dan analisis Skor ALLRED dilakukan oleh peneliti ketiga dan keempat dimana para peneliti tersebut tidak mengetahui kode tikus. Analisis statistika dilakukan bersama oleh para peneliti dimana kode subyek sudah diketahui jenis kelompoknya. Prinsip </w:t>
      </w:r>
      <w:r w:rsidRPr="0090741C">
        <w:rPr>
          <w:i/>
          <w:color w:val="000000"/>
          <w:sz w:val="22"/>
          <w:szCs w:val="22"/>
        </w:rPr>
        <w:t>blinding</w:t>
      </w:r>
      <w:r w:rsidRPr="0090741C">
        <w:rPr>
          <w:color w:val="000000"/>
          <w:sz w:val="22"/>
          <w:szCs w:val="22"/>
        </w:rPr>
        <w:t xml:space="preserve"> ini dilakukan untuk meminimalisir bias penelitian.</w:t>
      </w:r>
      <w:r w:rsidR="007E0113" w:rsidRPr="0090741C">
        <w:rPr>
          <w:color w:val="000000"/>
          <w:sz w:val="22"/>
          <w:szCs w:val="22"/>
        </w:rPr>
        <w:t xml:space="preserve"> </w:t>
      </w:r>
    </w:p>
    <w:p w:rsidR="0090741C" w:rsidRPr="0090741C" w:rsidRDefault="00160DD6" w:rsidP="00CE2067">
      <w:pPr>
        <w:pStyle w:val="BodyTextIndent3"/>
        <w:numPr>
          <w:ilvl w:val="0"/>
          <w:numId w:val="19"/>
        </w:numPr>
        <w:tabs>
          <w:tab w:val="left" w:pos="-1800"/>
        </w:tabs>
        <w:spacing w:after="0"/>
        <w:ind w:left="360"/>
        <w:jc w:val="both"/>
        <w:rPr>
          <w:sz w:val="22"/>
          <w:szCs w:val="22"/>
        </w:rPr>
      </w:pPr>
      <w:r w:rsidRPr="0090741C">
        <w:rPr>
          <w:b/>
          <w:color w:val="000000"/>
          <w:sz w:val="22"/>
          <w:szCs w:val="22"/>
        </w:rPr>
        <w:t>Uji kelayakan etik</w:t>
      </w:r>
      <w:r w:rsidRPr="0090741C">
        <w:rPr>
          <w:color w:val="000000"/>
          <w:sz w:val="22"/>
          <w:szCs w:val="22"/>
        </w:rPr>
        <w:t xml:space="preserve">. Penelitian ini telah mendapatkan persetujuan dari Komite Etik Fakultas Kedokteran Universitas Islam Indonesia dengan nomor </w:t>
      </w:r>
      <w:proofErr w:type="gramStart"/>
      <w:r w:rsidRPr="0090741C">
        <w:rPr>
          <w:sz w:val="22"/>
          <w:szCs w:val="22"/>
        </w:rPr>
        <w:t>surat</w:t>
      </w:r>
      <w:proofErr w:type="gramEnd"/>
      <w:r w:rsidRPr="0090741C">
        <w:rPr>
          <w:sz w:val="22"/>
          <w:szCs w:val="22"/>
        </w:rPr>
        <w:t xml:space="preserve"> </w:t>
      </w:r>
      <w:r w:rsidRPr="0090741C">
        <w:rPr>
          <w:color w:val="000000"/>
          <w:sz w:val="22"/>
          <w:szCs w:val="22"/>
        </w:rPr>
        <w:t>08/Ka.Kom.Et/70/KE/XI/2017.</w:t>
      </w:r>
    </w:p>
    <w:p w:rsidR="00CE2067" w:rsidRPr="0090741C" w:rsidRDefault="00CE2067" w:rsidP="00CE2067">
      <w:pPr>
        <w:pStyle w:val="BodyTextIndent3"/>
        <w:numPr>
          <w:ilvl w:val="0"/>
          <w:numId w:val="19"/>
        </w:numPr>
        <w:tabs>
          <w:tab w:val="left" w:pos="-1800"/>
        </w:tabs>
        <w:spacing w:after="0"/>
        <w:ind w:left="360"/>
        <w:jc w:val="both"/>
        <w:rPr>
          <w:sz w:val="22"/>
          <w:szCs w:val="22"/>
        </w:rPr>
      </w:pPr>
      <w:r w:rsidRPr="0090741C">
        <w:rPr>
          <w:b/>
          <w:color w:val="000000"/>
          <w:sz w:val="22"/>
          <w:szCs w:val="22"/>
        </w:rPr>
        <w:t>Data</w:t>
      </w:r>
      <w:r w:rsidR="002C02BC" w:rsidRPr="0090741C">
        <w:rPr>
          <w:b/>
          <w:color w:val="000000"/>
          <w:sz w:val="22"/>
          <w:szCs w:val="22"/>
          <w:lang w:val="id-ID"/>
        </w:rPr>
        <w:t xml:space="preserve"> Analysis</w:t>
      </w:r>
      <w:r w:rsidR="0090741C" w:rsidRPr="0090741C">
        <w:rPr>
          <w:color w:val="000000"/>
          <w:sz w:val="22"/>
          <w:szCs w:val="22"/>
        </w:rPr>
        <w:t>.</w:t>
      </w:r>
      <w:r w:rsidR="0090741C">
        <w:rPr>
          <w:color w:val="000000"/>
          <w:sz w:val="22"/>
          <w:szCs w:val="22"/>
        </w:rPr>
        <w:t xml:space="preserve"> </w:t>
      </w:r>
      <w:r w:rsidR="007E0113" w:rsidRPr="0090741C">
        <w:rPr>
          <w:color w:val="000000"/>
          <w:sz w:val="22"/>
          <w:szCs w:val="22"/>
        </w:rPr>
        <w:t xml:space="preserve">Uji normalitas data menggunakan uji </w:t>
      </w:r>
      <w:r w:rsidR="007E0113" w:rsidRPr="0090741C">
        <w:rPr>
          <w:i/>
          <w:color w:val="000000"/>
          <w:sz w:val="22"/>
          <w:szCs w:val="22"/>
        </w:rPr>
        <w:t>shapiro-</w:t>
      </w:r>
      <w:r w:rsidR="007E0113" w:rsidRPr="0090741C">
        <w:rPr>
          <w:color w:val="000000"/>
          <w:sz w:val="22"/>
          <w:szCs w:val="22"/>
        </w:rPr>
        <w:t xml:space="preserve">wilk. Perbedaan ekspresi p53 antar kelompok diuji dengan uji statistik </w:t>
      </w:r>
      <w:r w:rsidR="007E0113" w:rsidRPr="0090741C">
        <w:rPr>
          <w:i/>
          <w:iCs/>
          <w:color w:val="000000"/>
          <w:sz w:val="22"/>
          <w:szCs w:val="22"/>
        </w:rPr>
        <w:t xml:space="preserve">Analyze of Varian </w:t>
      </w:r>
      <w:r w:rsidR="007E0113" w:rsidRPr="0090741C">
        <w:rPr>
          <w:color w:val="000000"/>
          <w:sz w:val="22"/>
          <w:szCs w:val="22"/>
        </w:rPr>
        <w:t xml:space="preserve">atau ANOVA.  Jika hasil analisis data yang didapatkan </w:t>
      </w:r>
      <w:r w:rsidR="007E0113" w:rsidRPr="0090741C">
        <w:rPr>
          <w:sz w:val="22"/>
          <w:szCs w:val="22"/>
        </w:rPr>
        <w:t>signifikan</w:t>
      </w:r>
      <w:r w:rsidR="007E0113" w:rsidRPr="0090741C">
        <w:rPr>
          <w:color w:val="000000"/>
          <w:sz w:val="22"/>
          <w:szCs w:val="22"/>
        </w:rPr>
        <w:t xml:space="preserve"> (</w:t>
      </w:r>
      <w:r w:rsidR="007E0113" w:rsidRPr="0090741C">
        <w:rPr>
          <w:sz w:val="22"/>
          <w:szCs w:val="22"/>
        </w:rPr>
        <w:t>p&lt;0</w:t>
      </w:r>
      <w:proofErr w:type="gramStart"/>
      <w:r w:rsidR="007E0113" w:rsidRPr="0090741C">
        <w:rPr>
          <w:sz w:val="22"/>
          <w:szCs w:val="22"/>
        </w:rPr>
        <w:t>,05</w:t>
      </w:r>
      <w:proofErr w:type="gramEnd"/>
      <w:r w:rsidR="007E0113" w:rsidRPr="0090741C">
        <w:rPr>
          <w:sz w:val="22"/>
          <w:szCs w:val="22"/>
        </w:rPr>
        <w:t xml:space="preserve">) maka dilanjutkan dengan </w:t>
      </w:r>
      <w:r w:rsidR="007E0113" w:rsidRPr="0090741C">
        <w:rPr>
          <w:i/>
          <w:iCs/>
          <w:sz w:val="22"/>
          <w:szCs w:val="22"/>
        </w:rPr>
        <w:t>post-hoc test</w:t>
      </w:r>
      <w:r w:rsidR="007E0113" w:rsidRPr="0090741C">
        <w:rPr>
          <w:iCs/>
          <w:sz w:val="22"/>
          <w:szCs w:val="22"/>
        </w:rPr>
        <w:t>.</w:t>
      </w:r>
    </w:p>
    <w:p w:rsidR="00CE2067" w:rsidRPr="00FC1D09" w:rsidRDefault="00CE2067" w:rsidP="00CE2067">
      <w:pPr>
        <w:ind w:left="1260" w:hanging="1260"/>
        <w:jc w:val="both"/>
        <w:rPr>
          <w:b/>
          <w:color w:val="000000"/>
          <w:sz w:val="22"/>
          <w:szCs w:val="22"/>
          <w:lang w:val="id-ID"/>
        </w:rPr>
      </w:pPr>
    </w:p>
    <w:p w:rsidR="00CE2067" w:rsidRPr="0090741C" w:rsidRDefault="0090741C" w:rsidP="00CE2067">
      <w:pPr>
        <w:ind w:left="1260" w:hanging="1260"/>
        <w:jc w:val="both"/>
        <w:rPr>
          <w:b/>
          <w:color w:val="000000"/>
          <w:sz w:val="22"/>
          <w:szCs w:val="22"/>
        </w:rPr>
      </w:pPr>
      <w:r>
        <w:rPr>
          <w:b/>
          <w:sz w:val="22"/>
          <w:szCs w:val="22"/>
          <w:lang w:val="id-ID"/>
        </w:rPr>
        <w:t>RESULT AND DISCUSSION</w:t>
      </w:r>
    </w:p>
    <w:p w:rsidR="007E0113" w:rsidRPr="007E0113" w:rsidRDefault="007E0113" w:rsidP="007E0113">
      <w:pPr>
        <w:pStyle w:val="ListParagraph"/>
        <w:spacing w:after="0" w:line="240" w:lineRule="auto"/>
        <w:ind w:left="0"/>
        <w:jc w:val="both"/>
        <w:rPr>
          <w:rFonts w:ascii="Times New Roman" w:hAnsi="Times New Roman"/>
          <w:color w:val="000000"/>
        </w:rPr>
      </w:pPr>
      <w:proofErr w:type="gramStart"/>
      <w:r w:rsidRPr="007E0113">
        <w:rPr>
          <w:rFonts w:ascii="Times New Roman" w:hAnsi="Times New Roman"/>
          <w:color w:val="000000"/>
        </w:rPr>
        <w:t>Hasil pengamatan ekspresi protein p53 dapat diamati pada gambar 1 dan tabel 1 berikut.</w:t>
      </w:r>
      <w:proofErr w:type="gramEnd"/>
    </w:p>
    <w:p w:rsidR="007E0113" w:rsidRPr="007E0113" w:rsidRDefault="007E0113" w:rsidP="007E0113">
      <w:pPr>
        <w:pStyle w:val="ListParagraph"/>
        <w:spacing w:after="0" w:line="240" w:lineRule="auto"/>
        <w:ind w:left="0" w:firstLine="720"/>
        <w:jc w:val="both"/>
        <w:rPr>
          <w:rFonts w:ascii="Times New Roman" w:hAnsi="Times New Roman"/>
          <w:color w:val="000000"/>
        </w:rPr>
      </w:pPr>
    </w:p>
    <w:p w:rsidR="007E0113" w:rsidRPr="007E0113" w:rsidRDefault="00CC00D0" w:rsidP="0090741C">
      <w:pPr>
        <w:pStyle w:val="ListParagraph"/>
        <w:spacing w:after="0" w:line="240" w:lineRule="auto"/>
        <w:ind w:left="0"/>
        <w:jc w:val="center"/>
        <w:rPr>
          <w:rFonts w:ascii="Times New Roman" w:hAnsi="Times New Roman"/>
          <w:noProof/>
          <w:color w:val="000000"/>
        </w:rPr>
      </w:pPr>
      <w:r>
        <w:rPr>
          <w:rFonts w:ascii="Times New Roman" w:hAnsi="Times New Roman"/>
          <w:noProof/>
          <w:color w:val="000000"/>
          <w:lang w:val="en-US" w:eastAsia="en-US"/>
        </w:rPr>
        <w:drawing>
          <wp:inline distT="0" distB="0" distL="0" distR="0">
            <wp:extent cx="1143000" cy="8572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r w:rsidR="007E0113" w:rsidRPr="007E0113">
        <w:rPr>
          <w:rFonts w:ascii="Times New Roman" w:hAnsi="Times New Roman"/>
          <w:noProof/>
          <w:color w:val="000000"/>
        </w:rPr>
        <w:t xml:space="preserve"> </w:t>
      </w:r>
      <w:r>
        <w:rPr>
          <w:rFonts w:ascii="Times New Roman" w:hAnsi="Times New Roman"/>
          <w:noProof/>
          <w:color w:val="000000"/>
          <w:lang w:val="en-US" w:eastAsia="en-US"/>
        </w:rPr>
        <w:drawing>
          <wp:inline distT="0" distB="0" distL="0" distR="0">
            <wp:extent cx="1143000" cy="857250"/>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rsidR="007E0113" w:rsidRPr="007E0113" w:rsidRDefault="007E0113" w:rsidP="0090741C">
      <w:pPr>
        <w:pStyle w:val="ListParagraph"/>
        <w:spacing w:after="0" w:line="240" w:lineRule="auto"/>
        <w:ind w:left="0"/>
        <w:jc w:val="center"/>
        <w:rPr>
          <w:rFonts w:ascii="Times New Roman" w:hAnsi="Times New Roman"/>
          <w:noProof/>
          <w:color w:val="000000"/>
        </w:rPr>
      </w:pPr>
    </w:p>
    <w:p w:rsidR="007E0113" w:rsidRPr="007E0113" w:rsidRDefault="00CC00D0" w:rsidP="0090741C">
      <w:pPr>
        <w:pStyle w:val="ListParagraph"/>
        <w:spacing w:after="0" w:line="240" w:lineRule="auto"/>
        <w:ind w:left="0"/>
        <w:jc w:val="center"/>
        <w:rPr>
          <w:rFonts w:ascii="Times New Roman" w:hAnsi="Times New Roman"/>
          <w:noProof/>
          <w:color w:val="000000"/>
          <w:lang w:eastAsia="id-ID"/>
        </w:rPr>
      </w:pPr>
      <w:r>
        <w:rPr>
          <w:rFonts w:ascii="Times New Roman" w:hAnsi="Times New Roman"/>
          <w:noProof/>
          <w:color w:val="000000"/>
          <w:lang w:val="en-US" w:eastAsia="en-US"/>
        </w:rPr>
        <w:drawing>
          <wp:inline distT="0" distB="0" distL="0" distR="0">
            <wp:extent cx="1169670" cy="876300"/>
            <wp:effectExtent l="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9670" cy="876300"/>
                    </a:xfrm>
                    <a:prstGeom prst="rect">
                      <a:avLst/>
                    </a:prstGeom>
                    <a:noFill/>
                    <a:ln>
                      <a:noFill/>
                    </a:ln>
                  </pic:spPr>
                </pic:pic>
              </a:graphicData>
            </a:graphic>
          </wp:inline>
        </w:drawing>
      </w:r>
      <w:r>
        <w:rPr>
          <w:rFonts w:ascii="Times New Roman" w:hAnsi="Times New Roman"/>
          <w:noProof/>
          <w:color w:val="000000"/>
          <w:lang w:val="en-US" w:eastAsia="en-US"/>
        </w:rPr>
        <w:drawing>
          <wp:inline distT="0" distB="0" distL="0" distR="0">
            <wp:extent cx="1146810" cy="86106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6810" cy="861060"/>
                    </a:xfrm>
                    <a:prstGeom prst="rect">
                      <a:avLst/>
                    </a:prstGeom>
                    <a:noFill/>
                    <a:ln>
                      <a:noFill/>
                    </a:ln>
                  </pic:spPr>
                </pic:pic>
              </a:graphicData>
            </a:graphic>
          </wp:inline>
        </w:drawing>
      </w:r>
    </w:p>
    <w:p w:rsidR="007E0113" w:rsidRPr="007E0113" w:rsidRDefault="007E0113" w:rsidP="007E0113">
      <w:pPr>
        <w:pStyle w:val="ListParagraph"/>
        <w:spacing w:after="0" w:line="240" w:lineRule="auto"/>
        <w:ind w:left="0"/>
        <w:jc w:val="both"/>
        <w:rPr>
          <w:rFonts w:ascii="Times New Roman" w:hAnsi="Times New Roman"/>
          <w:noProof/>
          <w:color w:val="000000"/>
          <w:lang w:eastAsia="id-ID"/>
        </w:rPr>
      </w:pPr>
    </w:p>
    <w:p w:rsidR="007E0113" w:rsidRPr="007E0113" w:rsidRDefault="007E0113" w:rsidP="007E0113">
      <w:pPr>
        <w:pStyle w:val="ListParagraph"/>
        <w:spacing w:after="0" w:line="240" w:lineRule="auto"/>
        <w:ind w:left="0"/>
        <w:jc w:val="center"/>
        <w:rPr>
          <w:rFonts w:ascii="Times New Roman" w:hAnsi="Times New Roman"/>
          <w:b/>
          <w:color w:val="000000"/>
        </w:rPr>
      </w:pPr>
      <w:proofErr w:type="gramStart"/>
      <w:r w:rsidRPr="007E0113">
        <w:rPr>
          <w:rFonts w:ascii="Times New Roman" w:hAnsi="Times New Roman"/>
          <w:b/>
          <w:color w:val="000000"/>
        </w:rPr>
        <w:t>Gambar 1.</w:t>
      </w:r>
      <w:proofErr w:type="gramEnd"/>
      <w:r w:rsidRPr="007E0113">
        <w:rPr>
          <w:rFonts w:ascii="Times New Roman" w:hAnsi="Times New Roman"/>
          <w:b/>
          <w:color w:val="000000"/>
        </w:rPr>
        <w:t xml:space="preserve"> </w:t>
      </w:r>
      <w:proofErr w:type="gramStart"/>
      <w:r w:rsidRPr="007E0113">
        <w:rPr>
          <w:rFonts w:ascii="Times New Roman" w:hAnsi="Times New Roman"/>
          <w:b/>
          <w:color w:val="000000"/>
        </w:rPr>
        <w:t>Hasil pengamatan sel neuron dengan perbesaran 1000x (A) Kelompok 1 (B) Kelompok 2 (C) Kelompok 3 (D) Kelompok 4.</w:t>
      </w:r>
      <w:proofErr w:type="gramEnd"/>
    </w:p>
    <w:p w:rsidR="007E0113" w:rsidRPr="007E0113" w:rsidRDefault="007E0113" w:rsidP="007E0113">
      <w:pPr>
        <w:jc w:val="both"/>
        <w:rPr>
          <w:sz w:val="22"/>
          <w:szCs w:val="22"/>
        </w:rPr>
      </w:pPr>
    </w:p>
    <w:p w:rsidR="007E0113" w:rsidRDefault="007E0113" w:rsidP="007E0113">
      <w:pPr>
        <w:pStyle w:val="ListParagraph"/>
        <w:spacing w:after="0" w:line="240" w:lineRule="auto"/>
        <w:ind w:left="0" w:firstLine="720"/>
        <w:jc w:val="both"/>
        <w:rPr>
          <w:rFonts w:ascii="Times New Roman" w:hAnsi="Times New Roman"/>
          <w:color w:val="000000"/>
        </w:rPr>
      </w:pPr>
    </w:p>
    <w:p w:rsidR="0090741C" w:rsidRDefault="0090741C" w:rsidP="007E0113">
      <w:pPr>
        <w:pStyle w:val="ListParagraph"/>
        <w:spacing w:after="0" w:line="240" w:lineRule="auto"/>
        <w:ind w:left="0" w:firstLine="720"/>
        <w:jc w:val="both"/>
        <w:rPr>
          <w:rFonts w:ascii="Times New Roman" w:hAnsi="Times New Roman"/>
          <w:color w:val="000000"/>
        </w:rPr>
      </w:pPr>
    </w:p>
    <w:p w:rsidR="0090741C" w:rsidRDefault="0090741C" w:rsidP="007E0113">
      <w:pPr>
        <w:pStyle w:val="ListParagraph"/>
        <w:spacing w:after="0" w:line="240" w:lineRule="auto"/>
        <w:ind w:left="0" w:firstLine="720"/>
        <w:jc w:val="both"/>
        <w:rPr>
          <w:rFonts w:ascii="Times New Roman" w:hAnsi="Times New Roman"/>
          <w:color w:val="000000"/>
        </w:rPr>
      </w:pPr>
    </w:p>
    <w:p w:rsidR="0090741C" w:rsidRPr="007E0113" w:rsidRDefault="0090741C" w:rsidP="007E0113">
      <w:pPr>
        <w:pStyle w:val="ListParagraph"/>
        <w:spacing w:after="0" w:line="240" w:lineRule="auto"/>
        <w:ind w:left="0" w:firstLine="720"/>
        <w:jc w:val="both"/>
        <w:rPr>
          <w:rFonts w:ascii="Times New Roman" w:hAnsi="Times New Roman"/>
          <w:color w:val="000000"/>
        </w:rPr>
      </w:pPr>
    </w:p>
    <w:p w:rsidR="007E0113" w:rsidRPr="007E0113" w:rsidRDefault="007E0113" w:rsidP="007E0113">
      <w:pPr>
        <w:tabs>
          <w:tab w:val="left" w:pos="1418"/>
        </w:tabs>
        <w:jc w:val="center"/>
        <w:rPr>
          <w:b/>
          <w:sz w:val="22"/>
          <w:szCs w:val="22"/>
        </w:rPr>
      </w:pPr>
      <w:proofErr w:type="gramStart"/>
      <w:r w:rsidRPr="007E0113">
        <w:rPr>
          <w:b/>
          <w:sz w:val="22"/>
          <w:szCs w:val="22"/>
        </w:rPr>
        <w:lastRenderedPageBreak/>
        <w:t>Tabel 1.</w:t>
      </w:r>
      <w:proofErr w:type="gramEnd"/>
      <w:r w:rsidRPr="007E0113">
        <w:rPr>
          <w:b/>
          <w:sz w:val="22"/>
          <w:szCs w:val="22"/>
        </w:rPr>
        <w:t xml:space="preserve"> Rerata skor ALLRED</w:t>
      </w:r>
    </w:p>
    <w:p w:rsidR="007E0113" w:rsidRPr="007E0113" w:rsidRDefault="007E0113" w:rsidP="007E0113">
      <w:pPr>
        <w:tabs>
          <w:tab w:val="left" w:pos="1418"/>
        </w:tabs>
        <w:jc w:val="both"/>
        <w:rPr>
          <w:b/>
          <w:sz w:val="22"/>
          <w:szCs w:val="22"/>
        </w:rPr>
      </w:pPr>
    </w:p>
    <w:tbl>
      <w:tblPr>
        <w:tblW w:w="4500" w:type="dxa"/>
        <w:jc w:val="center"/>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78"/>
        <w:gridCol w:w="900"/>
        <w:gridCol w:w="702"/>
        <w:gridCol w:w="1620"/>
      </w:tblGrid>
      <w:tr w:rsidR="007E0113" w:rsidRPr="007E0113" w:rsidTr="007E0113">
        <w:trPr>
          <w:jc w:val="center"/>
        </w:trPr>
        <w:tc>
          <w:tcPr>
            <w:tcW w:w="1278" w:type="dxa"/>
          </w:tcPr>
          <w:p w:rsidR="007E0113" w:rsidRPr="007E0113" w:rsidRDefault="007E0113" w:rsidP="007E0113">
            <w:pPr>
              <w:pStyle w:val="ListParagraph"/>
              <w:spacing w:after="0" w:line="240" w:lineRule="auto"/>
              <w:ind w:left="0"/>
              <w:jc w:val="both"/>
              <w:rPr>
                <w:rFonts w:ascii="Times New Roman" w:hAnsi="Times New Roman"/>
                <w:color w:val="000000"/>
              </w:rPr>
            </w:pPr>
            <w:r w:rsidRPr="007E0113">
              <w:rPr>
                <w:rFonts w:ascii="Times New Roman" w:hAnsi="Times New Roman"/>
                <w:color w:val="000000"/>
              </w:rPr>
              <w:t>Kelompok</w:t>
            </w:r>
          </w:p>
        </w:tc>
        <w:tc>
          <w:tcPr>
            <w:tcW w:w="900" w:type="dxa"/>
          </w:tcPr>
          <w:p w:rsidR="007E0113" w:rsidRPr="007E0113" w:rsidRDefault="007E0113" w:rsidP="007E0113">
            <w:pPr>
              <w:pStyle w:val="ListParagraph"/>
              <w:spacing w:after="0" w:line="240" w:lineRule="auto"/>
              <w:ind w:left="0"/>
              <w:jc w:val="both"/>
              <w:rPr>
                <w:rFonts w:ascii="Times New Roman" w:hAnsi="Times New Roman"/>
                <w:iCs/>
                <w:color w:val="000000"/>
              </w:rPr>
            </w:pPr>
            <w:r w:rsidRPr="007E0113">
              <w:rPr>
                <w:rFonts w:ascii="Times New Roman" w:hAnsi="Times New Roman"/>
                <w:iCs/>
                <w:color w:val="000000"/>
              </w:rPr>
              <w:t>Rerata</w:t>
            </w:r>
          </w:p>
        </w:tc>
        <w:tc>
          <w:tcPr>
            <w:tcW w:w="702" w:type="dxa"/>
          </w:tcPr>
          <w:p w:rsidR="007E0113" w:rsidRPr="007E0113" w:rsidRDefault="007E0113" w:rsidP="007E0113">
            <w:pPr>
              <w:pStyle w:val="ListParagraph"/>
              <w:spacing w:after="0" w:line="240" w:lineRule="auto"/>
              <w:ind w:left="0"/>
              <w:jc w:val="both"/>
              <w:rPr>
                <w:rFonts w:ascii="Times New Roman" w:hAnsi="Times New Roman"/>
                <w:color w:val="000000"/>
              </w:rPr>
            </w:pPr>
            <w:r w:rsidRPr="007E0113">
              <w:rPr>
                <w:rFonts w:ascii="Times New Roman" w:hAnsi="Times New Roman"/>
                <w:color w:val="000000"/>
              </w:rPr>
              <w:t>SD</w:t>
            </w:r>
          </w:p>
        </w:tc>
        <w:tc>
          <w:tcPr>
            <w:tcW w:w="1620" w:type="dxa"/>
          </w:tcPr>
          <w:p w:rsidR="007E0113" w:rsidRPr="007E0113" w:rsidRDefault="007E0113" w:rsidP="007E0113">
            <w:pPr>
              <w:pStyle w:val="ListParagraph"/>
              <w:spacing w:after="0" w:line="240" w:lineRule="auto"/>
              <w:ind w:left="0"/>
              <w:jc w:val="both"/>
              <w:rPr>
                <w:rFonts w:ascii="Times New Roman" w:hAnsi="Times New Roman"/>
                <w:color w:val="000000"/>
              </w:rPr>
            </w:pPr>
            <w:r w:rsidRPr="007E0113">
              <w:rPr>
                <w:rFonts w:ascii="Times New Roman" w:hAnsi="Times New Roman"/>
                <w:color w:val="000000"/>
              </w:rPr>
              <w:t>Nilai p</w:t>
            </w:r>
          </w:p>
        </w:tc>
      </w:tr>
      <w:tr w:rsidR="007E0113" w:rsidRPr="007E0113" w:rsidTr="007E0113">
        <w:trPr>
          <w:jc w:val="center"/>
        </w:trPr>
        <w:tc>
          <w:tcPr>
            <w:tcW w:w="1278" w:type="dxa"/>
          </w:tcPr>
          <w:p w:rsidR="007E0113" w:rsidRPr="007E0113" w:rsidRDefault="007E0113" w:rsidP="007E0113">
            <w:pPr>
              <w:pStyle w:val="ListParagraph"/>
              <w:spacing w:after="0" w:line="240" w:lineRule="auto"/>
              <w:ind w:left="0"/>
              <w:jc w:val="both"/>
              <w:rPr>
                <w:rFonts w:ascii="Times New Roman" w:hAnsi="Times New Roman"/>
                <w:color w:val="000000"/>
              </w:rPr>
            </w:pPr>
            <w:r w:rsidRPr="007E0113">
              <w:rPr>
                <w:rFonts w:ascii="Times New Roman" w:hAnsi="Times New Roman"/>
                <w:iCs/>
                <w:color w:val="000000"/>
              </w:rPr>
              <w:t>1</w:t>
            </w:r>
          </w:p>
        </w:tc>
        <w:tc>
          <w:tcPr>
            <w:tcW w:w="900" w:type="dxa"/>
          </w:tcPr>
          <w:p w:rsidR="007E0113" w:rsidRPr="007E0113" w:rsidRDefault="007E0113" w:rsidP="007E0113">
            <w:pPr>
              <w:pStyle w:val="ListParagraph"/>
              <w:spacing w:after="0" w:line="240" w:lineRule="auto"/>
              <w:ind w:left="0"/>
              <w:jc w:val="both"/>
              <w:rPr>
                <w:rFonts w:ascii="Times New Roman" w:hAnsi="Times New Roman"/>
                <w:color w:val="000000"/>
              </w:rPr>
            </w:pPr>
            <w:r w:rsidRPr="007E0113">
              <w:rPr>
                <w:rFonts w:ascii="Times New Roman" w:hAnsi="Times New Roman"/>
                <w:color w:val="000000"/>
              </w:rPr>
              <w:t>4.735</w:t>
            </w:r>
          </w:p>
        </w:tc>
        <w:tc>
          <w:tcPr>
            <w:tcW w:w="702" w:type="dxa"/>
          </w:tcPr>
          <w:p w:rsidR="007E0113" w:rsidRPr="007E0113" w:rsidRDefault="007E0113" w:rsidP="007E0113">
            <w:pPr>
              <w:pStyle w:val="ListParagraph"/>
              <w:spacing w:after="0" w:line="240" w:lineRule="auto"/>
              <w:ind w:left="0"/>
              <w:jc w:val="both"/>
              <w:rPr>
                <w:rFonts w:ascii="Times New Roman" w:hAnsi="Times New Roman"/>
                <w:color w:val="000000"/>
              </w:rPr>
            </w:pPr>
            <w:r w:rsidRPr="007E0113">
              <w:rPr>
                <w:rFonts w:ascii="Times New Roman" w:hAnsi="Times New Roman"/>
                <w:color w:val="000000"/>
              </w:rPr>
              <w:t>0.13</w:t>
            </w:r>
          </w:p>
        </w:tc>
        <w:tc>
          <w:tcPr>
            <w:tcW w:w="1620" w:type="dxa"/>
            <w:vMerge w:val="restart"/>
          </w:tcPr>
          <w:p w:rsidR="007E0113" w:rsidRPr="007E0113" w:rsidRDefault="007E0113" w:rsidP="007E0113">
            <w:pPr>
              <w:pStyle w:val="ListParagraph"/>
              <w:spacing w:after="0" w:line="240" w:lineRule="auto"/>
              <w:ind w:left="0"/>
              <w:jc w:val="both"/>
              <w:rPr>
                <w:rFonts w:ascii="Times New Roman" w:hAnsi="Times New Roman"/>
                <w:color w:val="000000"/>
              </w:rPr>
            </w:pPr>
          </w:p>
          <w:p w:rsidR="007E0113" w:rsidRPr="007E0113" w:rsidRDefault="007E0113" w:rsidP="007E0113">
            <w:pPr>
              <w:pStyle w:val="ListParagraph"/>
              <w:spacing w:after="0" w:line="240" w:lineRule="auto"/>
              <w:ind w:left="0"/>
              <w:jc w:val="both"/>
              <w:rPr>
                <w:rFonts w:ascii="Times New Roman" w:hAnsi="Times New Roman"/>
                <w:color w:val="000000"/>
              </w:rPr>
            </w:pPr>
          </w:p>
          <w:p w:rsidR="007E0113" w:rsidRPr="007E0113" w:rsidRDefault="007E0113" w:rsidP="007E0113">
            <w:pPr>
              <w:pStyle w:val="ListParagraph"/>
              <w:spacing w:after="0" w:line="240" w:lineRule="auto"/>
              <w:ind w:left="0"/>
              <w:jc w:val="both"/>
              <w:rPr>
                <w:rFonts w:ascii="Times New Roman" w:hAnsi="Times New Roman"/>
                <w:color w:val="000000"/>
              </w:rPr>
            </w:pPr>
          </w:p>
          <w:p w:rsidR="007E0113" w:rsidRPr="007E0113" w:rsidRDefault="007E0113" w:rsidP="007E0113">
            <w:pPr>
              <w:pStyle w:val="ListParagraph"/>
              <w:spacing w:after="0" w:line="240" w:lineRule="auto"/>
              <w:ind w:left="0"/>
              <w:jc w:val="both"/>
              <w:rPr>
                <w:rFonts w:ascii="Times New Roman" w:hAnsi="Times New Roman"/>
                <w:color w:val="000000"/>
              </w:rPr>
            </w:pPr>
            <w:r w:rsidRPr="007E0113">
              <w:rPr>
                <w:rFonts w:ascii="Times New Roman" w:hAnsi="Times New Roman"/>
                <w:color w:val="000000"/>
              </w:rPr>
              <w:t xml:space="preserve">    0,269</w:t>
            </w:r>
          </w:p>
        </w:tc>
      </w:tr>
      <w:tr w:rsidR="007E0113" w:rsidRPr="007E0113" w:rsidTr="007E0113">
        <w:trPr>
          <w:jc w:val="center"/>
        </w:trPr>
        <w:tc>
          <w:tcPr>
            <w:tcW w:w="1278" w:type="dxa"/>
          </w:tcPr>
          <w:p w:rsidR="007E0113" w:rsidRPr="007E0113" w:rsidRDefault="007E0113" w:rsidP="007E0113">
            <w:pPr>
              <w:pStyle w:val="ListParagraph"/>
              <w:spacing w:after="0" w:line="240" w:lineRule="auto"/>
              <w:ind w:left="0"/>
              <w:jc w:val="both"/>
              <w:rPr>
                <w:rFonts w:ascii="Times New Roman" w:hAnsi="Times New Roman"/>
                <w:color w:val="000000"/>
              </w:rPr>
            </w:pPr>
            <w:r w:rsidRPr="007E0113">
              <w:rPr>
                <w:rFonts w:ascii="Times New Roman" w:hAnsi="Times New Roman"/>
                <w:iCs/>
                <w:color w:val="000000"/>
              </w:rPr>
              <w:t>2</w:t>
            </w:r>
          </w:p>
        </w:tc>
        <w:tc>
          <w:tcPr>
            <w:tcW w:w="900" w:type="dxa"/>
          </w:tcPr>
          <w:p w:rsidR="007E0113" w:rsidRPr="007E0113" w:rsidRDefault="007E0113" w:rsidP="007E0113">
            <w:pPr>
              <w:pStyle w:val="ListParagraph"/>
              <w:spacing w:after="0" w:line="240" w:lineRule="auto"/>
              <w:ind w:left="0"/>
              <w:jc w:val="both"/>
              <w:rPr>
                <w:rFonts w:ascii="Times New Roman" w:hAnsi="Times New Roman"/>
                <w:color w:val="000000"/>
              </w:rPr>
            </w:pPr>
            <w:r w:rsidRPr="007E0113">
              <w:rPr>
                <w:rFonts w:ascii="Times New Roman" w:hAnsi="Times New Roman"/>
                <w:color w:val="000000"/>
              </w:rPr>
              <w:t>4.750</w:t>
            </w:r>
          </w:p>
        </w:tc>
        <w:tc>
          <w:tcPr>
            <w:tcW w:w="702" w:type="dxa"/>
          </w:tcPr>
          <w:p w:rsidR="007E0113" w:rsidRPr="007E0113" w:rsidRDefault="007E0113" w:rsidP="007E0113">
            <w:pPr>
              <w:pStyle w:val="ListParagraph"/>
              <w:spacing w:after="0" w:line="240" w:lineRule="auto"/>
              <w:ind w:left="0"/>
              <w:jc w:val="both"/>
              <w:rPr>
                <w:rFonts w:ascii="Times New Roman" w:hAnsi="Times New Roman"/>
                <w:color w:val="000000"/>
              </w:rPr>
            </w:pPr>
            <w:r w:rsidRPr="007E0113">
              <w:rPr>
                <w:rFonts w:ascii="Times New Roman" w:hAnsi="Times New Roman"/>
                <w:color w:val="000000"/>
              </w:rPr>
              <w:t>0.20</w:t>
            </w:r>
          </w:p>
        </w:tc>
        <w:tc>
          <w:tcPr>
            <w:tcW w:w="1620" w:type="dxa"/>
            <w:vMerge/>
          </w:tcPr>
          <w:p w:rsidR="007E0113" w:rsidRPr="007E0113" w:rsidRDefault="007E0113" w:rsidP="007E0113">
            <w:pPr>
              <w:pStyle w:val="ListParagraph"/>
              <w:spacing w:after="0" w:line="240" w:lineRule="auto"/>
              <w:ind w:left="0"/>
              <w:jc w:val="both"/>
              <w:rPr>
                <w:rFonts w:ascii="Times New Roman" w:hAnsi="Times New Roman"/>
                <w:color w:val="000000"/>
              </w:rPr>
            </w:pPr>
          </w:p>
        </w:tc>
      </w:tr>
      <w:tr w:rsidR="007E0113" w:rsidRPr="007E0113" w:rsidTr="007E0113">
        <w:trPr>
          <w:jc w:val="center"/>
        </w:trPr>
        <w:tc>
          <w:tcPr>
            <w:tcW w:w="1278" w:type="dxa"/>
          </w:tcPr>
          <w:p w:rsidR="007E0113" w:rsidRPr="007E0113" w:rsidRDefault="007E0113" w:rsidP="007E0113">
            <w:pPr>
              <w:pStyle w:val="ListParagraph"/>
              <w:spacing w:after="0" w:line="240" w:lineRule="auto"/>
              <w:ind w:left="0"/>
              <w:jc w:val="both"/>
              <w:rPr>
                <w:rFonts w:ascii="Times New Roman" w:hAnsi="Times New Roman"/>
                <w:color w:val="000000"/>
              </w:rPr>
            </w:pPr>
            <w:r w:rsidRPr="007E0113">
              <w:rPr>
                <w:rFonts w:ascii="Times New Roman" w:hAnsi="Times New Roman"/>
                <w:color w:val="000000"/>
              </w:rPr>
              <w:t>3</w:t>
            </w:r>
          </w:p>
        </w:tc>
        <w:tc>
          <w:tcPr>
            <w:tcW w:w="900" w:type="dxa"/>
          </w:tcPr>
          <w:p w:rsidR="007E0113" w:rsidRPr="007E0113" w:rsidRDefault="007E0113" w:rsidP="007E0113">
            <w:pPr>
              <w:pStyle w:val="ListParagraph"/>
              <w:spacing w:after="0" w:line="240" w:lineRule="auto"/>
              <w:ind w:left="0"/>
              <w:jc w:val="both"/>
              <w:rPr>
                <w:rFonts w:ascii="Times New Roman" w:hAnsi="Times New Roman"/>
                <w:color w:val="000000"/>
              </w:rPr>
            </w:pPr>
            <w:r w:rsidRPr="007E0113">
              <w:rPr>
                <w:rFonts w:ascii="Times New Roman" w:hAnsi="Times New Roman"/>
                <w:color w:val="000000"/>
              </w:rPr>
              <w:t>4.922</w:t>
            </w:r>
          </w:p>
        </w:tc>
        <w:tc>
          <w:tcPr>
            <w:tcW w:w="702" w:type="dxa"/>
          </w:tcPr>
          <w:p w:rsidR="007E0113" w:rsidRPr="007E0113" w:rsidRDefault="007E0113" w:rsidP="007E0113">
            <w:pPr>
              <w:pStyle w:val="ListParagraph"/>
              <w:spacing w:after="0" w:line="240" w:lineRule="auto"/>
              <w:ind w:left="0"/>
              <w:jc w:val="both"/>
              <w:rPr>
                <w:rFonts w:ascii="Times New Roman" w:hAnsi="Times New Roman"/>
                <w:color w:val="000000"/>
              </w:rPr>
            </w:pPr>
            <w:r w:rsidRPr="007E0113">
              <w:rPr>
                <w:rFonts w:ascii="Times New Roman" w:hAnsi="Times New Roman"/>
                <w:color w:val="000000"/>
              </w:rPr>
              <w:t>0.08</w:t>
            </w:r>
          </w:p>
        </w:tc>
        <w:tc>
          <w:tcPr>
            <w:tcW w:w="1620" w:type="dxa"/>
            <w:vMerge/>
          </w:tcPr>
          <w:p w:rsidR="007E0113" w:rsidRPr="007E0113" w:rsidRDefault="007E0113" w:rsidP="007E0113">
            <w:pPr>
              <w:pStyle w:val="ListParagraph"/>
              <w:spacing w:after="0" w:line="240" w:lineRule="auto"/>
              <w:ind w:left="0"/>
              <w:jc w:val="both"/>
              <w:rPr>
                <w:rFonts w:ascii="Times New Roman" w:hAnsi="Times New Roman"/>
                <w:color w:val="000000"/>
              </w:rPr>
            </w:pPr>
          </w:p>
        </w:tc>
      </w:tr>
      <w:tr w:rsidR="007E0113" w:rsidRPr="007E0113" w:rsidTr="007E0113">
        <w:trPr>
          <w:jc w:val="center"/>
        </w:trPr>
        <w:tc>
          <w:tcPr>
            <w:tcW w:w="1278" w:type="dxa"/>
          </w:tcPr>
          <w:p w:rsidR="007E0113" w:rsidRPr="007E0113" w:rsidRDefault="007E0113" w:rsidP="007E0113">
            <w:pPr>
              <w:pStyle w:val="ListParagraph"/>
              <w:spacing w:after="0" w:line="240" w:lineRule="auto"/>
              <w:ind w:left="0"/>
              <w:jc w:val="both"/>
              <w:rPr>
                <w:rFonts w:ascii="Times New Roman" w:hAnsi="Times New Roman"/>
                <w:color w:val="000000"/>
              </w:rPr>
            </w:pPr>
            <w:r w:rsidRPr="007E0113">
              <w:rPr>
                <w:rFonts w:ascii="Times New Roman" w:hAnsi="Times New Roman"/>
                <w:color w:val="000000"/>
              </w:rPr>
              <w:t>4</w:t>
            </w:r>
          </w:p>
        </w:tc>
        <w:tc>
          <w:tcPr>
            <w:tcW w:w="900" w:type="dxa"/>
          </w:tcPr>
          <w:p w:rsidR="007E0113" w:rsidRPr="007E0113" w:rsidRDefault="007E0113" w:rsidP="007E0113">
            <w:pPr>
              <w:pStyle w:val="ListParagraph"/>
              <w:spacing w:after="0" w:line="240" w:lineRule="auto"/>
              <w:ind w:left="0"/>
              <w:jc w:val="both"/>
              <w:rPr>
                <w:rFonts w:ascii="Times New Roman" w:hAnsi="Times New Roman"/>
                <w:color w:val="000000"/>
              </w:rPr>
            </w:pPr>
            <w:r w:rsidRPr="007E0113">
              <w:rPr>
                <w:rFonts w:ascii="Times New Roman" w:hAnsi="Times New Roman"/>
                <w:color w:val="000000"/>
              </w:rPr>
              <w:t>4.945</w:t>
            </w:r>
          </w:p>
        </w:tc>
        <w:tc>
          <w:tcPr>
            <w:tcW w:w="702" w:type="dxa"/>
          </w:tcPr>
          <w:p w:rsidR="007E0113" w:rsidRPr="007E0113" w:rsidRDefault="007E0113" w:rsidP="007E0113">
            <w:pPr>
              <w:pStyle w:val="ListParagraph"/>
              <w:spacing w:after="0" w:line="240" w:lineRule="auto"/>
              <w:ind w:left="0"/>
              <w:jc w:val="both"/>
              <w:rPr>
                <w:rFonts w:ascii="Times New Roman" w:hAnsi="Times New Roman"/>
                <w:color w:val="000000"/>
              </w:rPr>
            </w:pPr>
            <w:r w:rsidRPr="007E0113">
              <w:rPr>
                <w:rFonts w:ascii="Times New Roman" w:hAnsi="Times New Roman"/>
                <w:color w:val="000000"/>
              </w:rPr>
              <w:t>0.33</w:t>
            </w:r>
          </w:p>
        </w:tc>
        <w:tc>
          <w:tcPr>
            <w:tcW w:w="1620" w:type="dxa"/>
            <w:vMerge/>
          </w:tcPr>
          <w:p w:rsidR="007E0113" w:rsidRPr="007E0113" w:rsidRDefault="007E0113" w:rsidP="007E0113">
            <w:pPr>
              <w:pStyle w:val="ListParagraph"/>
              <w:spacing w:after="0" w:line="240" w:lineRule="auto"/>
              <w:ind w:left="0"/>
              <w:jc w:val="both"/>
              <w:rPr>
                <w:rFonts w:ascii="Times New Roman" w:hAnsi="Times New Roman"/>
                <w:color w:val="000000"/>
              </w:rPr>
            </w:pPr>
          </w:p>
        </w:tc>
      </w:tr>
    </w:tbl>
    <w:p w:rsidR="007E0113" w:rsidRPr="007E0113" w:rsidRDefault="007E0113" w:rsidP="007E0113">
      <w:pPr>
        <w:jc w:val="both"/>
        <w:rPr>
          <w:color w:val="000000"/>
          <w:sz w:val="22"/>
          <w:szCs w:val="22"/>
        </w:rPr>
      </w:pPr>
    </w:p>
    <w:p w:rsidR="007E0113" w:rsidRPr="007E0113" w:rsidRDefault="007E0113" w:rsidP="007E0113">
      <w:pPr>
        <w:ind w:firstLine="720"/>
        <w:jc w:val="both"/>
        <w:rPr>
          <w:iCs/>
          <w:color w:val="000000"/>
          <w:sz w:val="22"/>
          <w:szCs w:val="22"/>
        </w:rPr>
      </w:pPr>
      <w:r w:rsidRPr="007E0113">
        <w:rPr>
          <w:iCs/>
          <w:color w:val="000000"/>
          <w:sz w:val="22"/>
          <w:szCs w:val="22"/>
        </w:rPr>
        <w:t>Hasil penelitian ini menunjukkan bahwa obat anestesi ketamin maupun kombinasi ketamin xylazin tidak memiliki perbedaan ekspresi p53 pada otak tikus model iskemia tBCCAO (p&gt;0</w:t>
      </w:r>
      <w:proofErr w:type="gramStart"/>
      <w:r w:rsidRPr="007E0113">
        <w:rPr>
          <w:iCs/>
          <w:color w:val="000000"/>
          <w:sz w:val="22"/>
          <w:szCs w:val="22"/>
        </w:rPr>
        <w:t>,05</w:t>
      </w:r>
      <w:proofErr w:type="gramEnd"/>
      <w:r w:rsidRPr="007E0113">
        <w:rPr>
          <w:iCs/>
          <w:color w:val="000000"/>
          <w:sz w:val="22"/>
          <w:szCs w:val="22"/>
        </w:rPr>
        <w:t>). Hasil penelitian ini juga menunjukkan bahwa penggunaan ketamin dosis 75 mg/kgBB maupun kombinasi ketamin dengan xylazine dosis 8 mg/kgBB tersebut dapat menginduksi ekspresi protein p53 otak tikus normal.</w:t>
      </w:r>
    </w:p>
    <w:p w:rsidR="007E0113" w:rsidRPr="007E0113" w:rsidRDefault="007E0113" w:rsidP="007E0113">
      <w:pPr>
        <w:ind w:firstLine="720"/>
        <w:jc w:val="both"/>
        <w:rPr>
          <w:color w:val="000000"/>
          <w:sz w:val="22"/>
          <w:szCs w:val="22"/>
        </w:rPr>
      </w:pPr>
      <w:proofErr w:type="gramStart"/>
      <w:r w:rsidRPr="007E0113">
        <w:rPr>
          <w:color w:val="000000"/>
          <w:sz w:val="22"/>
          <w:szCs w:val="22"/>
        </w:rPr>
        <w:t>Pada kelompok tikus yang diinduksi iskemia tBCCAO tidak terdapat perbedaan ekspresi p53 antara kelompok yang mendapatkan anestesi ketamin dengan kelompok ketamin xylazin.</w:t>
      </w:r>
      <w:proofErr w:type="gramEnd"/>
      <w:r w:rsidRPr="007E0113">
        <w:rPr>
          <w:color w:val="000000"/>
          <w:sz w:val="22"/>
          <w:szCs w:val="22"/>
        </w:rPr>
        <w:t xml:space="preserve"> Hasil penelitian ini mendukung </w:t>
      </w:r>
      <w:proofErr w:type="gramStart"/>
      <w:r w:rsidRPr="007E0113">
        <w:rPr>
          <w:color w:val="000000"/>
          <w:sz w:val="22"/>
          <w:szCs w:val="22"/>
        </w:rPr>
        <w:t>penelitian  yang</w:t>
      </w:r>
      <w:proofErr w:type="gramEnd"/>
      <w:r w:rsidRPr="007E0113">
        <w:rPr>
          <w:color w:val="000000"/>
          <w:sz w:val="22"/>
          <w:szCs w:val="22"/>
        </w:rPr>
        <w:t xml:space="preserve"> dilakukan oleh Linou </w:t>
      </w:r>
      <w:r w:rsidRPr="007E0113">
        <w:rPr>
          <w:i/>
          <w:color w:val="000000"/>
          <w:sz w:val="22"/>
          <w:szCs w:val="22"/>
        </w:rPr>
        <w:t>et al</w:t>
      </w:r>
      <w:r w:rsidRPr="007E0113">
        <w:rPr>
          <w:color w:val="000000"/>
          <w:sz w:val="22"/>
          <w:szCs w:val="22"/>
        </w:rPr>
        <w:t xml:space="preserve">. (2015) dimana  membandingkan anestesi isofluran dan </w:t>
      </w:r>
      <w:r w:rsidRPr="007E0113">
        <w:rPr>
          <w:sz w:val="22"/>
          <w:szCs w:val="22"/>
        </w:rPr>
        <w:t>ketamin-xylazin (dosis ketamin 100 mg/kgBB ip dan xylazin 10 mg/kgBB ip) pada mencit model iskemia pMCAO.</w:t>
      </w:r>
      <w:r w:rsidRPr="007E0113">
        <w:rPr>
          <w:i/>
          <w:sz w:val="22"/>
          <w:szCs w:val="22"/>
        </w:rPr>
        <w:t xml:space="preserve"> </w:t>
      </w:r>
      <w:proofErr w:type="gramStart"/>
      <w:r w:rsidRPr="007E0113">
        <w:rPr>
          <w:sz w:val="22"/>
          <w:szCs w:val="22"/>
        </w:rPr>
        <w:t>Hasil penelitian tersebut menunjukkan bahwa tidak terdapat perbedaan jumlah neuron yang mengalami apoptosis pasca pemberian isofluran dan ketamin xylazin pada mencit yang mengalami iskemia otak.</w:t>
      </w:r>
      <w:proofErr w:type="gramEnd"/>
      <w:r w:rsidRPr="007E0113">
        <w:rPr>
          <w:sz w:val="22"/>
          <w:szCs w:val="22"/>
        </w:rPr>
        <w:t xml:space="preserve"> I</w:t>
      </w:r>
      <w:r w:rsidRPr="007E0113">
        <w:rPr>
          <w:color w:val="000000"/>
          <w:sz w:val="22"/>
          <w:szCs w:val="22"/>
        </w:rPr>
        <w:t xml:space="preserve">sofluran  dan ketamin memiliki sifat yang sama yaitu sebagai antagonis reseptor glutamat NMDA </w:t>
      </w:r>
      <w:r w:rsidRPr="007E0113">
        <w:rPr>
          <w:color w:val="000000"/>
          <w:sz w:val="22"/>
          <w:szCs w:val="22"/>
        </w:rPr>
        <w:fldChar w:fldCharType="begin" w:fldLock="1"/>
      </w:r>
      <w:r w:rsidRPr="007E0113">
        <w:rPr>
          <w:color w:val="000000"/>
          <w:sz w:val="22"/>
          <w:szCs w:val="22"/>
        </w:rPr>
        <w:instrText>ADDIN CSL_CITATION { "citationItems" : [ { "id" : "ITEM-1", "itemData" : { "DOI" : "10.9734/BJMMR/2015/19288", "author" : [ { "dropping-particle" : "", "family" : "Linou", "given" : "Maria", "non-dropping-particle" : "", "parse-names" : false, "suffix" : "" }, { "dropping-particle" : "", "family" : "Taoufik", "given" : "Era", "non-dropping-particle" : "", "parse-names" : false, "suffix" : "" }, { "dropping-particle" : "", "family" : "Kazakos", "given" : "Georgios", "non-dropping-particle" : "", "parse-names" : false, "suffix" : "" }, { "dropping-particle" : "", "family" : "Boviatsis", "given" : "Efstathios", "non-dropping-particle" : "", "parse-names" : false, "suffix" : "" }, { "dropping-particle" : "", "family" : "Papadimitriou", "given" : "Lila", "non-dropping-particle" : "", "parse-names" : false, "suffix" : "" }, { "dropping-particle" : "", "family" : "Dontas", "given" : "Ismene A", "non-dropping-particle" : "", "parse-names" : false, "suffix" : "" } ], "container-title" : "British Journal of Medicine &amp; Medical Research", "id" : "ITEM-1", "issue" : "12", "issued" : { "date-parts" : [ [ "2015" ] ] }, "title" : "Isoflurane and Ketamine / Xylazine Anesthesia do not Influence the Neuroprotective Effects of Simvastatin in a Model ... Isoflurane and Ketamine / Xylazine Anesthesia do not Influence the Neuroprotective Effects of Simvastatin in a Model of Permanent Cere", "type" : "article-journal", "volume" : "10" }, "uris" : [ "http://www.mendeley.com/documents/?uuid=1194b48d-aaf5-4977-9650-da9dbc1eadbc" ] } ], "mendeley" : { "formattedCitation" : "(Linou et al. 2015)", "manualFormatting" : "(Linou et al., 2015)", "plainTextFormattedCitation" : "(Linou et al. 2015)", "previouslyFormattedCitation" : "(Linou et al. 2015)" }, "properties" : { "noteIndex" : 0 }, "schema" : "https://github.com/citation-style-language/schema/raw/master/csl-citation.json" }</w:instrText>
      </w:r>
      <w:r w:rsidRPr="007E0113">
        <w:rPr>
          <w:color w:val="000000"/>
          <w:sz w:val="22"/>
          <w:szCs w:val="22"/>
        </w:rPr>
        <w:fldChar w:fldCharType="separate"/>
      </w:r>
      <w:r w:rsidRPr="007E0113">
        <w:rPr>
          <w:noProof/>
          <w:color w:val="000000"/>
          <w:sz w:val="22"/>
          <w:szCs w:val="22"/>
        </w:rPr>
        <w:t xml:space="preserve">(Linou </w:t>
      </w:r>
      <w:r w:rsidRPr="007E0113">
        <w:rPr>
          <w:i/>
          <w:noProof/>
          <w:color w:val="000000"/>
          <w:sz w:val="22"/>
          <w:szCs w:val="22"/>
        </w:rPr>
        <w:t>et al.</w:t>
      </w:r>
      <w:r w:rsidRPr="007E0113">
        <w:rPr>
          <w:noProof/>
          <w:color w:val="000000"/>
          <w:sz w:val="22"/>
          <w:szCs w:val="22"/>
        </w:rPr>
        <w:t>, 2015)</w:t>
      </w:r>
      <w:r w:rsidRPr="007E0113">
        <w:rPr>
          <w:color w:val="000000"/>
          <w:sz w:val="22"/>
          <w:szCs w:val="22"/>
        </w:rPr>
        <w:fldChar w:fldCharType="end"/>
      </w:r>
      <w:r w:rsidRPr="007E0113">
        <w:rPr>
          <w:color w:val="000000"/>
          <w:sz w:val="22"/>
          <w:szCs w:val="22"/>
        </w:rPr>
        <w:t xml:space="preserve">.  </w:t>
      </w:r>
    </w:p>
    <w:p w:rsidR="007E0113" w:rsidRPr="007E0113" w:rsidRDefault="007E0113" w:rsidP="007E0113">
      <w:pPr>
        <w:ind w:firstLine="720"/>
        <w:jc w:val="both"/>
        <w:rPr>
          <w:bCs/>
          <w:color w:val="000000"/>
          <w:sz w:val="22"/>
          <w:szCs w:val="22"/>
        </w:rPr>
      </w:pPr>
      <w:proofErr w:type="gramStart"/>
      <w:r w:rsidRPr="007E0113">
        <w:rPr>
          <w:iCs/>
          <w:color w:val="000000"/>
          <w:sz w:val="22"/>
          <w:szCs w:val="22"/>
        </w:rPr>
        <w:t>Beberapa penelitian menunjukkan bahwa ketamin bisa bersifat sebagai neuroprotektan.</w:t>
      </w:r>
      <w:proofErr w:type="gramEnd"/>
      <w:r w:rsidRPr="007E0113">
        <w:rPr>
          <w:iCs/>
          <w:color w:val="000000"/>
          <w:sz w:val="22"/>
          <w:szCs w:val="22"/>
        </w:rPr>
        <w:t xml:space="preserve"> </w:t>
      </w:r>
      <w:proofErr w:type="gramStart"/>
      <w:r w:rsidRPr="007E0113">
        <w:rPr>
          <w:iCs/>
          <w:color w:val="000000"/>
          <w:sz w:val="22"/>
          <w:szCs w:val="22"/>
        </w:rPr>
        <w:t>Pada dosis tertentu maka ketamin dapat berfungsi sebagai pelindung saraf pada hewan coba model iskemia.</w:t>
      </w:r>
      <w:proofErr w:type="gramEnd"/>
      <w:r w:rsidRPr="007E0113">
        <w:rPr>
          <w:iCs/>
          <w:color w:val="000000"/>
          <w:sz w:val="22"/>
          <w:szCs w:val="22"/>
        </w:rPr>
        <w:t xml:space="preserve"> Zang </w:t>
      </w:r>
      <w:r w:rsidRPr="007E0113">
        <w:rPr>
          <w:i/>
          <w:iCs/>
          <w:color w:val="000000"/>
          <w:sz w:val="22"/>
          <w:szCs w:val="22"/>
        </w:rPr>
        <w:t>et al</w:t>
      </w:r>
      <w:r w:rsidRPr="007E0113">
        <w:rPr>
          <w:iCs/>
          <w:color w:val="000000"/>
          <w:sz w:val="22"/>
          <w:szCs w:val="22"/>
        </w:rPr>
        <w:t xml:space="preserve">. (2007) menyebutkan bahwa pemberian ketamin dosis 50 mg/kgBB pada tikus model iskemia BCCAO akan melindungi korteks cerebri </w:t>
      </w:r>
      <w:r w:rsidRPr="007E0113">
        <w:rPr>
          <w:sz w:val="22"/>
          <w:szCs w:val="22"/>
        </w:rPr>
        <w:fldChar w:fldCharType="begin" w:fldLock="1"/>
      </w:r>
      <w:r w:rsidRPr="007E0113">
        <w:rPr>
          <w:sz w:val="22"/>
          <w:szCs w:val="22"/>
        </w:rPr>
        <w:instrText>ADDIN CSL_CITATION { "citationItems" : [ { "id" : "ITEM-1", "itemData" : { "DOI" : "10.1016/j.etp.2007.05.002", "ISSN" : "09402993", "abstract" : "To determine if the inhibitory effects of ketamine on the extracellular signal-regulated kinase (ERK) 1/2 are involved in reduction of the hyperglycemia-exaggerated cerebral ischemic lesion, rats with normoglycemia, hyperglycemia, or hyperglycemia supplemented with ketamine were subjected to 15 min of forebrain ischemia, and then, reperfusion for 0.5, 1, and 3 h. Phosphorylation of ERK1/2 in the brain tissues was assessed by immunohistochemistry and Western blot analysis. In rats with normoglycemia, we demonstrated a moderate increase of the ERK1/2 phosphorylation in the cingulum cortex and hippocampus CA3 following an ischemic intervention. It quickly dropped to control levels after reperfusion for 0.5 h. In rats with hyperglycemia, however, the increase of the ERK1/2 phosphorylation in these areas was significantly higher in all animals reperfused. The neuronal death, detected by the TdT-mediated-dUTP nick end labeling assays, was found in the cingulum cortex (5.23\u00b12.34, per high power feild) and hippocampus CA3 areas (6.29\u00b13.68, per 1 mm2) in hyperglycemic group after reperfusion for 3 h. With ketamine treatment, the ERK1/2 phosphorylation in cingulum cortex and hippocampus CA1 and CA3 areas was found to be the same as that in normoglycemia rats. Our results suggest that hyperglycemia may increase the ischemic insult through modulation of the signal transduction pathways involving ERK1/2. The inhibitory effects of ketamine on the hyperglycemia-activated ERK1/2 phosphorylation are probably through inhibition of the N-methyl d-aspartate-mediated calcium influx, which subsequently reduce the hyperglycemia-exaggerated cerebral damage. \u00a9 2007.", "author" : [ { "dropping-particle" : "", "family" : "Zhang", "given" : "Jian Zhong", "non-dropping-particle" : "", "parse-names" : false, "suffix" : "" }, { "dropping-particle" : "", "family" : "Jing", "given" : "Li", "non-dropping-particle" : "", "parse-names" : false, "suffix" : "" }, { "dropping-particle" : "", "family" : "Guo", "given" : "Feng Ying", "non-dropping-particle" : "", "parse-names" : false, "suffix" : "" }, { "dropping-particle" : "", "family" : "Ma", "given" : "Yi", "non-dropping-particle" : "", "parse-names" : false, "suffix" : "" }, { "dropping-particle" : "", "family" : "Wang", "given" : "Yi Li", "non-dropping-particle" : "", "parse-names" : false, "suffix" : "" } ], "container-title" : "Experimental and Toxicologic Pathology", "id" : "ITEM-1", "issue" : "3-4", "issued" : { "date-parts" : [ [ "2007" ] ] }, "page" : "227-235", "title" : "Inhibitory effect of ketamine on phosphorylation of the extracellular signal-regulated kinase1/2 following brain ischemia and reperfusion in rats with hyperglycemia", "type" : "article-journal", "volume" : "59" }, "uris" : [ "http://www.mendeley.com/documents/?uuid=62b7ce4b-d2d1-432e-8d03-6f61e9161c68" ] } ], "mendeley" : { "formattedCitation" : "(Zhang et al. 2007)", "manualFormatting" : "(Zhang et al., 2007)", "plainTextFormattedCitation" : "(Zhang et al. 2007)", "previouslyFormattedCitation" : "(Zhang et al. 2007)" }, "properties" : { "noteIndex" : 0 }, "schema" : "https://github.com/citation-style-language/schema/raw/master/csl-citation.json" }</w:instrText>
      </w:r>
      <w:r w:rsidRPr="007E0113">
        <w:rPr>
          <w:sz w:val="22"/>
          <w:szCs w:val="22"/>
        </w:rPr>
        <w:fldChar w:fldCharType="separate"/>
      </w:r>
      <w:r w:rsidRPr="007E0113">
        <w:rPr>
          <w:noProof/>
          <w:sz w:val="22"/>
          <w:szCs w:val="22"/>
        </w:rPr>
        <w:t xml:space="preserve">(Zhang </w:t>
      </w:r>
      <w:r w:rsidRPr="007E0113">
        <w:rPr>
          <w:i/>
          <w:noProof/>
          <w:sz w:val="22"/>
          <w:szCs w:val="22"/>
        </w:rPr>
        <w:t>et al</w:t>
      </w:r>
      <w:r w:rsidRPr="007E0113">
        <w:rPr>
          <w:noProof/>
          <w:sz w:val="22"/>
          <w:szCs w:val="22"/>
        </w:rPr>
        <w:t>., 2007)</w:t>
      </w:r>
      <w:r w:rsidRPr="007E0113">
        <w:rPr>
          <w:sz w:val="22"/>
          <w:szCs w:val="22"/>
        </w:rPr>
        <w:fldChar w:fldCharType="end"/>
      </w:r>
      <w:r w:rsidRPr="007E0113">
        <w:rPr>
          <w:iCs/>
          <w:color w:val="000000"/>
          <w:sz w:val="22"/>
          <w:szCs w:val="22"/>
        </w:rPr>
        <w:t xml:space="preserve">. Pemberian ketamin dosis 3 mg/kgBB pada fetus hewan coba yang diinduksi hipoksia dapat melindungi cortex frontalis fetus tersebut </w:t>
      </w:r>
      <w:r w:rsidRPr="007E0113">
        <w:rPr>
          <w:iCs/>
          <w:color w:val="000000"/>
          <w:sz w:val="22"/>
          <w:szCs w:val="22"/>
        </w:rPr>
        <w:fldChar w:fldCharType="begin" w:fldLock="1"/>
      </w:r>
      <w:r w:rsidRPr="007E0113">
        <w:rPr>
          <w:iCs/>
          <w:color w:val="000000"/>
          <w:sz w:val="22"/>
          <w:szCs w:val="22"/>
        </w:rPr>
        <w:instrText>ADDIN CSL_CITATION { "citationItems" : [ { "id" : "ITEM-1", "itemData" : { "DOI" : "10.14814/phy2.12741", "author" : [ { "dropping-particle" : "", "family" : "Rabaglino", "given" : "Maria B", "non-dropping-particle" : "", "parse-names" : false, "suffix" : "" }, { "dropping-particle" : "", "family" : "Richards", "given" : "Elaine M", "non-dropping-particle" : "", "parse-names" : false, "suffix" : "" }, { "dropping-particle" : "", "family" : "Arndt", "given" : "Thomas J", "non-dropping-particle" : "", "parse-names" : false, "suffix" : "" }, { "dropping-particle" : "", "family" : "Chang", "given" : "Eileen I", "non-dropping-particle" : "", "parse-names" : false, "suffix" : "" }, { "dropping-particle" : "", "family" : "Miguel", "given" : "A Z", "non-dropping-particle" : "", "parse-names" : false, "suffix" : "" }, { "dropping-particle" : "", "family" : "Keller-wood", "given" : "Maureen", "non-dropping-particle" : "", "parse-names" : false, "suffix" : "" }, { "dropping-particle" : "", "family" : "Wood", "given" : "Charles E", "non-dropping-particle" : "", "parse-names" : false, "suffix" : "" } ], "container-title" : "Physiological Reports", "id" : "ITEM-1", "issued" : { "date-parts" : [ [ "2016" ] ] }, "page" : "1-15", "title" : "Ketamine decreases inflammatory and immune pathways after transient hypoxia in late gestation fetal cerebral cortex", "type" : "article-journal", "volume" : "4" }, "uris" : [ "http://www.mendeley.com/documents/?uuid=46270c11-297b-465b-8c4a-eee467d52336" ] } ], "mendeley" : { "formattedCitation" : "(Rabaglino et al. 2016)", "manualFormatting" : "(Rabaglino et al., 2016)", "plainTextFormattedCitation" : "(Rabaglino et al. 2016)", "previouslyFormattedCitation" : "(Rabaglino et al. 2016)" }, "properties" : { "noteIndex" : 0 }, "schema" : "https://github.com/citation-style-language/schema/raw/master/csl-citation.json" }</w:instrText>
      </w:r>
      <w:r w:rsidRPr="007E0113">
        <w:rPr>
          <w:iCs/>
          <w:color w:val="000000"/>
          <w:sz w:val="22"/>
          <w:szCs w:val="22"/>
        </w:rPr>
        <w:fldChar w:fldCharType="separate"/>
      </w:r>
      <w:r w:rsidRPr="007E0113">
        <w:rPr>
          <w:iCs/>
          <w:noProof/>
          <w:color w:val="000000"/>
          <w:sz w:val="22"/>
          <w:szCs w:val="22"/>
        </w:rPr>
        <w:t xml:space="preserve">(Rabaglino </w:t>
      </w:r>
      <w:r w:rsidRPr="007E0113">
        <w:rPr>
          <w:i/>
          <w:iCs/>
          <w:noProof/>
          <w:color w:val="000000"/>
          <w:sz w:val="22"/>
          <w:szCs w:val="22"/>
        </w:rPr>
        <w:t>et al</w:t>
      </w:r>
      <w:r w:rsidRPr="007E0113">
        <w:rPr>
          <w:iCs/>
          <w:noProof/>
          <w:color w:val="000000"/>
          <w:sz w:val="22"/>
          <w:szCs w:val="22"/>
        </w:rPr>
        <w:t>., 2016)</w:t>
      </w:r>
      <w:r w:rsidRPr="007E0113">
        <w:rPr>
          <w:iCs/>
          <w:color w:val="000000"/>
          <w:sz w:val="22"/>
          <w:szCs w:val="22"/>
        </w:rPr>
        <w:fldChar w:fldCharType="end"/>
      </w:r>
      <w:r w:rsidRPr="007E0113">
        <w:rPr>
          <w:iCs/>
          <w:color w:val="000000"/>
          <w:sz w:val="22"/>
          <w:szCs w:val="22"/>
        </w:rPr>
        <w:t xml:space="preserve">. Hal ini sesuai dengan hasil penelitian ini dimana tidak terdapat perbedaan ekspresi p53 antara kelompok tikus tBCCAO dengan kelompok </w:t>
      </w:r>
      <w:r w:rsidRPr="007E0113">
        <w:rPr>
          <w:i/>
          <w:iCs/>
          <w:color w:val="000000"/>
          <w:sz w:val="22"/>
          <w:szCs w:val="22"/>
        </w:rPr>
        <w:t>sham operated</w:t>
      </w:r>
      <w:r w:rsidRPr="007E0113">
        <w:rPr>
          <w:iCs/>
          <w:color w:val="000000"/>
          <w:sz w:val="22"/>
          <w:szCs w:val="22"/>
        </w:rPr>
        <w:t xml:space="preserve"> yang hanya mendapatkan anestesi ketamin. </w:t>
      </w:r>
    </w:p>
    <w:p w:rsidR="007E0113" w:rsidRPr="007E0113" w:rsidRDefault="007E0113" w:rsidP="007E0113">
      <w:pPr>
        <w:autoSpaceDE w:val="0"/>
        <w:autoSpaceDN w:val="0"/>
        <w:adjustRightInd w:val="0"/>
        <w:ind w:firstLine="720"/>
        <w:jc w:val="both"/>
        <w:rPr>
          <w:color w:val="000000"/>
          <w:sz w:val="22"/>
          <w:szCs w:val="22"/>
        </w:rPr>
      </w:pPr>
      <w:proofErr w:type="gramStart"/>
      <w:r w:rsidRPr="007E0113">
        <w:rPr>
          <w:sz w:val="22"/>
          <w:szCs w:val="22"/>
        </w:rPr>
        <w:t>Sebaliknya, selain menimbulkan efek neuroprotektan maka ketamin dapat menginduksi apoptosis neuron.</w:t>
      </w:r>
      <w:proofErr w:type="gramEnd"/>
      <w:r w:rsidRPr="007E0113">
        <w:rPr>
          <w:sz w:val="22"/>
          <w:szCs w:val="22"/>
        </w:rPr>
        <w:t xml:space="preserve"> Menurut </w:t>
      </w:r>
      <w:r w:rsidRPr="007E0113">
        <w:rPr>
          <w:sz w:val="22"/>
          <w:szCs w:val="22"/>
        </w:rPr>
        <w:fldChar w:fldCharType="begin" w:fldLock="1"/>
      </w:r>
      <w:r w:rsidRPr="007E0113">
        <w:rPr>
          <w:sz w:val="22"/>
          <w:szCs w:val="22"/>
        </w:rPr>
        <w:instrText>ADDIN CSL_CITATION { "citationItems" : [ { "id" : "ITEM-1", "itemData" : { "DOI" : "10.1159/000362953", "author" : [ { "dropping-particle" : "", "family" : "Yan", "given" : "Jia", "non-dropping-particle" : "", "parse-names" : false, "suffix" : "" }, { "dropping-particle" : "", "family" : "Huang", "given" : "Yan", "non-dropping-particle" : "", "parse-names" : false, "suffix" : "" }, { "dropping-particle" : "", "family" : "Lu", "given" : "Yi", "non-dropping-particle" : "", "parse-names" : false, "suffix" : "" }, { "dropping-particle" : "", "family" : "Chen", "given" : "Jie", "non-dropping-particle" : "", "parse-names" : false, "suffix" : "" }, { "dropping-particle" : "", "family" : "Jiang", "given" : "Hong", "non-dropping-particle" : "", "parse-names" : false, "suffix" : "" } ], "container-title" : "Cell Physiol Biochem", "id" : "ITEM-1", "issued" : { "date-parts" : [ [ "2014" ] ] }, "page" : "1715-1732", "title" : "Repeated Administration of Ketamine can Induce Hippocampal Neurodegeneration and Long-Term Cognitive Impairment via the ROS / HIF-1 D Pathway in Developing Rats", "type" : "article-journal", "volume" : "33" }, "uris" : [ "http://www.mendeley.com/documents/?uuid=bdabd600-5f59-4f24-aa85-5921b3064e1f" ] } ], "mendeley" : { "formattedCitation" : "(Yan et al. 2014)", "manualFormatting" : "Yan et al. (2014)", "plainTextFormattedCitation" : "(Yan et al. 2014)", "previouslyFormattedCitation" : "(Yan et al. 2014)" }, "properties" : { "noteIndex" : 0 }, "schema" : "https://github.com/citation-style-language/schema/raw/master/csl-citation.json" }</w:instrText>
      </w:r>
      <w:r w:rsidRPr="007E0113">
        <w:rPr>
          <w:sz w:val="22"/>
          <w:szCs w:val="22"/>
        </w:rPr>
        <w:fldChar w:fldCharType="separate"/>
      </w:r>
      <w:r w:rsidRPr="007E0113">
        <w:rPr>
          <w:noProof/>
          <w:sz w:val="22"/>
          <w:szCs w:val="22"/>
        </w:rPr>
        <w:t xml:space="preserve">Yan </w:t>
      </w:r>
      <w:r w:rsidRPr="007E0113">
        <w:rPr>
          <w:i/>
          <w:noProof/>
          <w:sz w:val="22"/>
          <w:szCs w:val="22"/>
        </w:rPr>
        <w:t>et al</w:t>
      </w:r>
      <w:r w:rsidRPr="007E0113">
        <w:rPr>
          <w:noProof/>
          <w:sz w:val="22"/>
          <w:szCs w:val="22"/>
        </w:rPr>
        <w:t>. (2014)</w:t>
      </w:r>
      <w:r w:rsidRPr="007E0113">
        <w:rPr>
          <w:sz w:val="22"/>
          <w:szCs w:val="22"/>
        </w:rPr>
        <w:fldChar w:fldCharType="end"/>
      </w:r>
      <w:r w:rsidRPr="007E0113">
        <w:rPr>
          <w:sz w:val="22"/>
          <w:szCs w:val="22"/>
        </w:rPr>
        <w:t>,</w:t>
      </w:r>
      <w:r w:rsidRPr="007E0113">
        <w:rPr>
          <w:color w:val="000000"/>
          <w:sz w:val="22"/>
          <w:szCs w:val="22"/>
        </w:rPr>
        <w:t xml:space="preserve"> ketamin dapat menyebabkan apoptosis neuron hippocampus neonatus apabila proses pemberian dilakukan secara berulang selama tiga hari. </w:t>
      </w:r>
      <w:proofErr w:type="gramStart"/>
      <w:r w:rsidRPr="007E0113">
        <w:rPr>
          <w:color w:val="000000"/>
          <w:sz w:val="22"/>
          <w:szCs w:val="22"/>
        </w:rPr>
        <w:t>Ketamin meningkatkan produksi ROS, HIF-1α (</w:t>
      </w:r>
      <w:r w:rsidRPr="007E0113">
        <w:rPr>
          <w:i/>
          <w:iCs/>
          <w:color w:val="000000"/>
          <w:sz w:val="22"/>
          <w:szCs w:val="22"/>
        </w:rPr>
        <w:t xml:space="preserve">Hypoxia in ducible factor-1 </w:t>
      </w:r>
      <w:r w:rsidRPr="007E0113">
        <w:rPr>
          <w:color w:val="000000"/>
          <w:sz w:val="22"/>
          <w:szCs w:val="22"/>
        </w:rPr>
        <w:t>subunit α), bax dan ekspresi p53 neuron hippocampus neonatal.</w:t>
      </w:r>
      <w:proofErr w:type="gramEnd"/>
      <w:r w:rsidRPr="007E0113">
        <w:rPr>
          <w:color w:val="000000"/>
          <w:sz w:val="22"/>
          <w:szCs w:val="22"/>
        </w:rPr>
        <w:t xml:space="preserve"> </w:t>
      </w:r>
    </w:p>
    <w:p w:rsidR="007E0113" w:rsidRPr="007E0113" w:rsidRDefault="007E0113" w:rsidP="007E0113">
      <w:pPr>
        <w:autoSpaceDE w:val="0"/>
        <w:autoSpaceDN w:val="0"/>
        <w:adjustRightInd w:val="0"/>
        <w:ind w:firstLine="720"/>
        <w:jc w:val="both"/>
        <w:rPr>
          <w:iCs/>
          <w:color w:val="000000"/>
          <w:sz w:val="22"/>
          <w:szCs w:val="22"/>
        </w:rPr>
      </w:pPr>
      <w:r w:rsidRPr="007E0113">
        <w:rPr>
          <w:color w:val="000000"/>
          <w:sz w:val="22"/>
          <w:szCs w:val="22"/>
        </w:rPr>
        <w:t xml:space="preserve">Ketamin dapat meningkatkan </w:t>
      </w:r>
      <w:proofErr w:type="gramStart"/>
      <w:r w:rsidRPr="007E0113">
        <w:rPr>
          <w:color w:val="000000"/>
          <w:sz w:val="22"/>
          <w:szCs w:val="22"/>
        </w:rPr>
        <w:t>kadar</w:t>
      </w:r>
      <w:proofErr w:type="gramEnd"/>
      <w:r w:rsidRPr="007E0113">
        <w:rPr>
          <w:color w:val="000000"/>
          <w:sz w:val="22"/>
          <w:szCs w:val="22"/>
        </w:rPr>
        <w:t xml:space="preserve"> bax, menginduksi </w:t>
      </w:r>
      <w:r w:rsidRPr="007E0113">
        <w:rPr>
          <w:i/>
          <w:color w:val="000000"/>
          <w:sz w:val="22"/>
          <w:szCs w:val="22"/>
        </w:rPr>
        <w:t>up regulation</w:t>
      </w:r>
      <w:r w:rsidRPr="007E0113">
        <w:rPr>
          <w:color w:val="000000"/>
          <w:sz w:val="22"/>
          <w:szCs w:val="22"/>
        </w:rPr>
        <w:t xml:space="preserve"> reseptor NMDA, meningkatkan pembentukan ROS dan senyawa </w:t>
      </w:r>
      <w:r w:rsidRPr="007E0113">
        <w:rPr>
          <w:i/>
          <w:iCs/>
          <w:color w:val="000000"/>
          <w:sz w:val="22"/>
          <w:szCs w:val="22"/>
        </w:rPr>
        <w:t xml:space="preserve">8-oxoguanine </w:t>
      </w:r>
      <w:r w:rsidRPr="007E0113">
        <w:rPr>
          <w:color w:val="000000"/>
          <w:sz w:val="22"/>
          <w:szCs w:val="22"/>
        </w:rPr>
        <w:t xml:space="preserve">sehingga terjadi kerusakan neuron (Liu </w:t>
      </w:r>
      <w:r w:rsidRPr="007E0113">
        <w:rPr>
          <w:i/>
          <w:color w:val="000000"/>
          <w:sz w:val="22"/>
          <w:szCs w:val="22"/>
        </w:rPr>
        <w:t>et al</w:t>
      </w:r>
      <w:r w:rsidRPr="007E0113">
        <w:rPr>
          <w:color w:val="000000"/>
          <w:sz w:val="22"/>
          <w:szCs w:val="22"/>
        </w:rPr>
        <w:t xml:space="preserve">., 2013; Engelhard </w:t>
      </w:r>
      <w:r w:rsidRPr="007E0113">
        <w:rPr>
          <w:i/>
          <w:color w:val="000000"/>
          <w:sz w:val="22"/>
          <w:szCs w:val="22"/>
        </w:rPr>
        <w:t xml:space="preserve">et al, </w:t>
      </w:r>
      <w:r w:rsidRPr="007E0113">
        <w:rPr>
          <w:color w:val="000000"/>
          <w:sz w:val="22"/>
          <w:szCs w:val="22"/>
        </w:rPr>
        <w:t>2003).</w:t>
      </w:r>
      <w:r w:rsidRPr="007E0113">
        <w:rPr>
          <w:iCs/>
          <w:color w:val="000000"/>
          <w:sz w:val="22"/>
          <w:szCs w:val="22"/>
        </w:rPr>
        <w:t xml:space="preserve"> </w:t>
      </w:r>
    </w:p>
    <w:p w:rsidR="007E0113" w:rsidRPr="007E0113" w:rsidRDefault="007E0113" w:rsidP="007E0113">
      <w:pPr>
        <w:autoSpaceDE w:val="0"/>
        <w:autoSpaceDN w:val="0"/>
        <w:adjustRightInd w:val="0"/>
        <w:ind w:firstLine="720"/>
        <w:jc w:val="both"/>
        <w:rPr>
          <w:color w:val="000000"/>
          <w:sz w:val="22"/>
          <w:szCs w:val="22"/>
        </w:rPr>
      </w:pPr>
      <w:proofErr w:type="gramStart"/>
      <w:r w:rsidRPr="007E0113">
        <w:rPr>
          <w:color w:val="000000"/>
          <w:sz w:val="22"/>
          <w:szCs w:val="22"/>
        </w:rPr>
        <w:t xml:space="preserve">Damiani </w:t>
      </w:r>
      <w:r w:rsidRPr="007E0113">
        <w:rPr>
          <w:i/>
          <w:color w:val="000000"/>
          <w:sz w:val="22"/>
          <w:szCs w:val="22"/>
        </w:rPr>
        <w:t>et al</w:t>
      </w:r>
      <w:r w:rsidRPr="007E0113">
        <w:rPr>
          <w:color w:val="000000"/>
          <w:sz w:val="22"/>
          <w:szCs w:val="22"/>
        </w:rPr>
        <w:t>. (2015) menyebutkan bahwa dosis tinggi ketamin 140 mg/kg BB dapat menyebabkan genotoksisitas di sel darah dan cortex otak mencit.</w:t>
      </w:r>
      <w:proofErr w:type="gramEnd"/>
      <w:r w:rsidRPr="007E0113">
        <w:rPr>
          <w:color w:val="000000"/>
          <w:sz w:val="22"/>
          <w:szCs w:val="22"/>
        </w:rPr>
        <w:t xml:space="preserve"> Kerusakan DNA tersebut terus berlangsung selama 24 jam pasca pemberian anestesi ketamin </w:t>
      </w:r>
      <w:r w:rsidRPr="007E0113">
        <w:rPr>
          <w:color w:val="000000"/>
          <w:sz w:val="22"/>
          <w:szCs w:val="22"/>
        </w:rPr>
        <w:fldChar w:fldCharType="begin" w:fldLock="1"/>
      </w:r>
      <w:r w:rsidRPr="007E0113">
        <w:rPr>
          <w:color w:val="000000"/>
          <w:sz w:val="22"/>
          <w:szCs w:val="22"/>
        </w:rPr>
        <w:instrText>ADDIN CSL_CITATION { "citationItems" : [ { "id" : "ITEM-1", "itemData" : { "DOI" : "10.1007/s12035-015-9476-8", "author" : [ { "dropping-particle" : "", "family" : "Damiani", "given" : "Adriani Paganini", "non-dropping-particle" : "", "parse-names" : false, "suffix" : "" }, { "dropping-particle" : "", "family" : "Borges", "given" : "Gabriela Daminelli", "non-dropping-particle" : "", "parse-names" : false, "suffix" : "" }, { "dropping-particle" : "", "family" : "Zambon", "given" : "Gabriela Maria", "non-dropping-particle" : "", "parse-names" : false, "suffix" : "" } ], "container-title" : "Molecular Neurobiology \u00b7", "id" : "ITEM-1", "issue" : "October", "issued" : { "date-parts" : [ [ "2015" ] ] }, "title" : "Anesthetic Ketamine-Induced DNA Damage in Different Cell Types In Vivo", "type" : "article-journal" }, "uris" : [ "http://www.mendeley.com/documents/?uuid=18ecbdf9-f55e-463f-bc7b-1c0a869b4900" ] } ], "mendeley" : { "formattedCitation" : "(Damiani et al. 2015)", "manualFormatting" : "(Damiani et al., 2015)", "plainTextFormattedCitation" : "(Damiani et al. 2015)", "previouslyFormattedCitation" : "(Damiani et al. 2015)" }, "properties" : { "noteIndex" : 0 }, "schema" : "https://github.com/citation-style-language/schema/raw/master/csl-citation.json" }</w:instrText>
      </w:r>
      <w:r w:rsidRPr="007E0113">
        <w:rPr>
          <w:color w:val="000000"/>
          <w:sz w:val="22"/>
          <w:szCs w:val="22"/>
        </w:rPr>
        <w:fldChar w:fldCharType="separate"/>
      </w:r>
      <w:r w:rsidRPr="007E0113">
        <w:rPr>
          <w:noProof/>
          <w:color w:val="000000"/>
          <w:sz w:val="22"/>
          <w:szCs w:val="22"/>
        </w:rPr>
        <w:t xml:space="preserve">(Damiani </w:t>
      </w:r>
      <w:r w:rsidRPr="007E0113">
        <w:rPr>
          <w:i/>
          <w:noProof/>
          <w:color w:val="000000"/>
          <w:sz w:val="22"/>
          <w:szCs w:val="22"/>
        </w:rPr>
        <w:t>et al</w:t>
      </w:r>
      <w:r w:rsidRPr="007E0113">
        <w:rPr>
          <w:noProof/>
          <w:color w:val="000000"/>
          <w:sz w:val="22"/>
          <w:szCs w:val="22"/>
        </w:rPr>
        <w:t>., 2015)</w:t>
      </w:r>
      <w:r w:rsidRPr="007E0113">
        <w:rPr>
          <w:color w:val="000000"/>
          <w:sz w:val="22"/>
          <w:szCs w:val="22"/>
        </w:rPr>
        <w:fldChar w:fldCharType="end"/>
      </w:r>
      <w:r w:rsidRPr="007E0113">
        <w:rPr>
          <w:color w:val="000000"/>
          <w:sz w:val="22"/>
          <w:szCs w:val="22"/>
        </w:rPr>
        <w:t xml:space="preserve">. </w:t>
      </w:r>
    </w:p>
    <w:p w:rsidR="007E0113" w:rsidRPr="007E0113" w:rsidRDefault="007E0113" w:rsidP="007E0113">
      <w:pPr>
        <w:autoSpaceDE w:val="0"/>
        <w:autoSpaceDN w:val="0"/>
        <w:adjustRightInd w:val="0"/>
        <w:ind w:firstLine="720"/>
        <w:jc w:val="both"/>
        <w:rPr>
          <w:color w:val="000000"/>
          <w:sz w:val="22"/>
          <w:szCs w:val="22"/>
        </w:rPr>
      </w:pPr>
      <w:r w:rsidRPr="007E0113">
        <w:rPr>
          <w:color w:val="000000"/>
          <w:sz w:val="22"/>
          <w:szCs w:val="22"/>
        </w:rPr>
        <w:t xml:space="preserve">Ekspresi p53 pada kelompok </w:t>
      </w:r>
      <w:r w:rsidRPr="007E0113">
        <w:rPr>
          <w:i/>
          <w:color w:val="000000"/>
          <w:sz w:val="22"/>
          <w:szCs w:val="22"/>
        </w:rPr>
        <w:t>sham</w:t>
      </w:r>
      <w:r w:rsidRPr="007E0113">
        <w:rPr>
          <w:color w:val="000000"/>
          <w:sz w:val="22"/>
          <w:szCs w:val="22"/>
        </w:rPr>
        <w:t xml:space="preserve"> ketamin xylazin menunjukkan bahwa obat tersebut dapat menginduksi apoptosis. </w:t>
      </w:r>
      <w:proofErr w:type="gramStart"/>
      <w:r w:rsidRPr="007E0113">
        <w:rPr>
          <w:color w:val="000000"/>
          <w:sz w:val="22"/>
          <w:szCs w:val="22"/>
        </w:rPr>
        <w:t>Hal ini dimungkinkan adanya penurunan aliran darah otak pada pemberian ketamin xylazin sehingga terjadi iskemia pada kelompok sham.</w:t>
      </w:r>
      <w:proofErr w:type="gramEnd"/>
      <w:r w:rsidRPr="007E0113">
        <w:rPr>
          <w:color w:val="000000"/>
          <w:sz w:val="22"/>
          <w:szCs w:val="22"/>
        </w:rPr>
        <w:t xml:space="preserve"> </w:t>
      </w:r>
      <w:proofErr w:type="gramStart"/>
      <w:r w:rsidRPr="007E0113">
        <w:rPr>
          <w:color w:val="000000"/>
          <w:sz w:val="22"/>
          <w:szCs w:val="22"/>
        </w:rPr>
        <w:t xml:space="preserve">Prando </w:t>
      </w:r>
      <w:r w:rsidRPr="007E0113">
        <w:rPr>
          <w:i/>
          <w:color w:val="000000"/>
          <w:sz w:val="22"/>
          <w:szCs w:val="22"/>
        </w:rPr>
        <w:t>et al</w:t>
      </w:r>
      <w:r w:rsidRPr="007E0113">
        <w:rPr>
          <w:color w:val="000000"/>
          <w:sz w:val="22"/>
          <w:szCs w:val="22"/>
        </w:rPr>
        <w:t>. (2019) menyebutkan bahwa ketamin xylazin dapat menurunkan metabolisme glukosa otak.</w:t>
      </w:r>
      <w:proofErr w:type="gramEnd"/>
      <w:r w:rsidRPr="007E0113">
        <w:rPr>
          <w:color w:val="000000"/>
          <w:sz w:val="22"/>
          <w:szCs w:val="22"/>
        </w:rPr>
        <w:t xml:space="preserve"> </w:t>
      </w:r>
    </w:p>
    <w:p w:rsidR="007E0113" w:rsidRPr="007E0113" w:rsidRDefault="007E0113" w:rsidP="007E0113">
      <w:pPr>
        <w:autoSpaceDE w:val="0"/>
        <w:autoSpaceDN w:val="0"/>
        <w:adjustRightInd w:val="0"/>
        <w:ind w:firstLine="720"/>
        <w:jc w:val="both"/>
        <w:rPr>
          <w:color w:val="000000"/>
          <w:sz w:val="22"/>
          <w:szCs w:val="22"/>
        </w:rPr>
      </w:pPr>
      <w:proofErr w:type="gramStart"/>
      <w:r w:rsidRPr="007E0113">
        <w:rPr>
          <w:color w:val="000000"/>
          <w:sz w:val="22"/>
          <w:szCs w:val="22"/>
        </w:rPr>
        <w:t xml:space="preserve">Sebaliknya, pada kelompok tikus model iskemia tBCCAO, pemberian anestesi ketamin Xylazin dapat menimbulkan respon protektif karena tidak terdapat perbedaan ekspresi p53 antara kelompok </w:t>
      </w:r>
      <w:r w:rsidRPr="007E0113">
        <w:rPr>
          <w:i/>
          <w:color w:val="000000"/>
          <w:sz w:val="22"/>
          <w:szCs w:val="22"/>
        </w:rPr>
        <w:t>sham</w:t>
      </w:r>
      <w:r w:rsidRPr="007E0113">
        <w:rPr>
          <w:color w:val="000000"/>
          <w:sz w:val="22"/>
          <w:szCs w:val="22"/>
        </w:rPr>
        <w:t xml:space="preserve"> ketamin xylazin dan kelompok model iskemia tBCCAO ketamin xylazin.</w:t>
      </w:r>
      <w:proofErr w:type="gramEnd"/>
      <w:r w:rsidRPr="007E0113">
        <w:rPr>
          <w:color w:val="000000"/>
          <w:sz w:val="22"/>
          <w:szCs w:val="22"/>
        </w:rPr>
        <w:t xml:space="preserve"> Hasil penelitian sebelumnya menyebutkan bahwa anestesi ketamin-xylazin dosis 70 mg/kgBB (ketamin) dan 6 mg/kgBB (xylazin) menunjukkan adanya efek inhibisi pada senyama inflamatorik iNOS </w:t>
      </w:r>
      <w:r w:rsidRPr="007E0113">
        <w:rPr>
          <w:color w:val="000000"/>
          <w:sz w:val="22"/>
          <w:szCs w:val="22"/>
        </w:rPr>
        <w:lastRenderedPageBreak/>
        <w:t>(</w:t>
      </w:r>
      <w:r w:rsidRPr="007E0113">
        <w:rPr>
          <w:i/>
          <w:iCs/>
          <w:color w:val="000000"/>
          <w:sz w:val="22"/>
          <w:szCs w:val="22"/>
        </w:rPr>
        <w:t xml:space="preserve">inducible nitric oxide synthase) </w:t>
      </w:r>
      <w:r w:rsidRPr="007E0113">
        <w:rPr>
          <w:iCs/>
          <w:color w:val="000000"/>
          <w:sz w:val="22"/>
          <w:szCs w:val="22"/>
        </w:rPr>
        <w:t xml:space="preserve">sehingga </w:t>
      </w:r>
      <w:r w:rsidRPr="007E0113">
        <w:rPr>
          <w:color w:val="000000"/>
          <w:sz w:val="22"/>
          <w:szCs w:val="22"/>
        </w:rPr>
        <w:t xml:space="preserve">memiliki respon protektif terhadap sel-sel yang mengalami hipoksia (Helmer </w:t>
      </w:r>
      <w:r w:rsidRPr="007E0113">
        <w:rPr>
          <w:i/>
          <w:color w:val="000000"/>
          <w:sz w:val="22"/>
          <w:szCs w:val="22"/>
        </w:rPr>
        <w:t>et al</w:t>
      </w:r>
      <w:r w:rsidRPr="007E0113">
        <w:rPr>
          <w:color w:val="000000"/>
          <w:sz w:val="22"/>
          <w:szCs w:val="22"/>
        </w:rPr>
        <w:t xml:space="preserve">., 2003). </w:t>
      </w:r>
      <w:proofErr w:type="gramStart"/>
      <w:r w:rsidRPr="007E0113">
        <w:rPr>
          <w:color w:val="000000"/>
          <w:sz w:val="22"/>
          <w:szCs w:val="22"/>
        </w:rPr>
        <w:t xml:space="preserve">Hasil yang berbeda ditunjukkan oleh penelitian Lei </w:t>
      </w:r>
      <w:r w:rsidRPr="007E0113">
        <w:rPr>
          <w:i/>
          <w:color w:val="000000"/>
          <w:sz w:val="22"/>
          <w:szCs w:val="22"/>
        </w:rPr>
        <w:t>et al</w:t>
      </w:r>
      <w:r w:rsidRPr="007E0113">
        <w:rPr>
          <w:color w:val="000000"/>
          <w:sz w:val="22"/>
          <w:szCs w:val="22"/>
        </w:rPr>
        <w:t xml:space="preserve">. (2001), pemberian anestesi ketamin-xylazin pada tikus menyebabkan penurunan </w:t>
      </w:r>
      <w:r w:rsidRPr="007E0113">
        <w:rPr>
          <w:iCs/>
          <w:color w:val="000000"/>
          <w:sz w:val="22"/>
          <w:szCs w:val="22"/>
        </w:rPr>
        <w:t>aliran darah korteks serebri</w:t>
      </w:r>
      <w:r w:rsidRPr="007E0113">
        <w:rPr>
          <w:i/>
          <w:iCs/>
          <w:color w:val="000000"/>
          <w:sz w:val="22"/>
          <w:szCs w:val="22"/>
        </w:rPr>
        <w:t>.</w:t>
      </w:r>
      <w:proofErr w:type="gramEnd"/>
      <w:r w:rsidRPr="007E0113">
        <w:rPr>
          <w:i/>
          <w:iCs/>
          <w:color w:val="000000"/>
          <w:sz w:val="22"/>
          <w:szCs w:val="22"/>
        </w:rPr>
        <w:t xml:space="preserve"> </w:t>
      </w:r>
      <w:proofErr w:type="gramStart"/>
      <w:r w:rsidRPr="007E0113">
        <w:rPr>
          <w:iCs/>
          <w:color w:val="000000"/>
          <w:sz w:val="22"/>
          <w:szCs w:val="22"/>
        </w:rPr>
        <w:t xml:space="preserve">Sebaliknya, </w:t>
      </w:r>
      <w:r w:rsidRPr="007E0113">
        <w:rPr>
          <w:color w:val="000000"/>
          <w:sz w:val="22"/>
          <w:szCs w:val="22"/>
        </w:rPr>
        <w:t xml:space="preserve">pemberian ketamin 50 mg/kgBB tanpa kombinasi xylazin tidak menunjukkan ada perubahan yang signifikan pada aliran darah otak (Lei </w:t>
      </w:r>
      <w:r w:rsidRPr="007E0113">
        <w:rPr>
          <w:i/>
          <w:color w:val="000000"/>
          <w:sz w:val="22"/>
          <w:szCs w:val="22"/>
        </w:rPr>
        <w:t>et al</w:t>
      </w:r>
      <w:r w:rsidRPr="007E0113">
        <w:rPr>
          <w:color w:val="000000"/>
          <w:sz w:val="22"/>
          <w:szCs w:val="22"/>
        </w:rPr>
        <w:t>., 2001).</w:t>
      </w:r>
      <w:proofErr w:type="gramEnd"/>
      <w:r w:rsidRPr="007E0113">
        <w:rPr>
          <w:color w:val="000000"/>
          <w:sz w:val="22"/>
          <w:szCs w:val="22"/>
        </w:rPr>
        <w:t xml:space="preserve"> </w:t>
      </w:r>
    </w:p>
    <w:p w:rsidR="007E0113" w:rsidRPr="007E0113" w:rsidRDefault="007E0113" w:rsidP="007E0113">
      <w:pPr>
        <w:autoSpaceDE w:val="0"/>
        <w:autoSpaceDN w:val="0"/>
        <w:adjustRightInd w:val="0"/>
        <w:ind w:firstLine="720"/>
        <w:jc w:val="both"/>
        <w:rPr>
          <w:color w:val="000000"/>
          <w:sz w:val="22"/>
          <w:szCs w:val="22"/>
        </w:rPr>
      </w:pPr>
      <w:proofErr w:type="gramStart"/>
      <w:r w:rsidRPr="007E0113">
        <w:rPr>
          <w:color w:val="000000"/>
          <w:sz w:val="22"/>
          <w:szCs w:val="22"/>
        </w:rPr>
        <w:t>Berdasarkan hasil penelitian ini dan beberapa penelitian sebelumnya maka efek ketamin maupun ketamin xylazin dipengaruhi oleh beberapa kondisi, salah satunya adalah dosis pemberian, frekuensi pemberian, serta kondisi khusus hewan coba seperti janin dan hipoksia.</w:t>
      </w:r>
      <w:proofErr w:type="gramEnd"/>
    </w:p>
    <w:p w:rsidR="000C67E1" w:rsidRPr="006159F0" w:rsidRDefault="000C67E1" w:rsidP="000C67E1">
      <w:pPr>
        <w:pStyle w:val="ListParagraph"/>
        <w:spacing w:after="0" w:line="240" w:lineRule="auto"/>
        <w:ind w:left="2127" w:hanging="1407"/>
        <w:jc w:val="both"/>
        <w:rPr>
          <w:rFonts w:ascii="Times New Roman" w:hAnsi="Times New Roman"/>
          <w:b/>
          <w:sz w:val="24"/>
          <w:szCs w:val="24"/>
        </w:rPr>
      </w:pPr>
    </w:p>
    <w:p w:rsidR="005464C8" w:rsidRDefault="005464C8" w:rsidP="005A6BF6"/>
    <w:p w:rsidR="0039143C" w:rsidRPr="00FC1D09" w:rsidRDefault="008577C6" w:rsidP="0039143C">
      <w:pPr>
        <w:rPr>
          <w:b/>
          <w:sz w:val="22"/>
          <w:szCs w:val="22"/>
        </w:rPr>
      </w:pPr>
      <w:r>
        <w:rPr>
          <w:b/>
          <w:sz w:val="22"/>
          <w:szCs w:val="22"/>
          <w:lang w:val="id-ID"/>
        </w:rPr>
        <w:t>CONCLUSION</w:t>
      </w:r>
    </w:p>
    <w:p w:rsidR="0039143C" w:rsidRPr="007E0113" w:rsidRDefault="0039143C" w:rsidP="007E0113">
      <w:pPr>
        <w:jc w:val="both"/>
        <w:rPr>
          <w:sz w:val="22"/>
          <w:szCs w:val="22"/>
        </w:rPr>
      </w:pPr>
      <w:r w:rsidRPr="00FC1D09">
        <w:rPr>
          <w:sz w:val="22"/>
          <w:szCs w:val="22"/>
        </w:rPr>
        <w:tab/>
      </w:r>
      <w:r w:rsidR="007E0113" w:rsidRPr="007E0113">
        <w:rPr>
          <w:sz w:val="22"/>
          <w:szCs w:val="22"/>
        </w:rPr>
        <w:t>Tidak ada perbedaan ekspresi protein p53 otak tikus model iskemia tBCCAO pasca pemberian obat anestesi Ketamin dan Ketamin-Xylazin</w:t>
      </w:r>
    </w:p>
    <w:p w:rsidR="0039143C" w:rsidRPr="00FC1D09" w:rsidRDefault="0039143C" w:rsidP="0039143C">
      <w:pPr>
        <w:rPr>
          <w:sz w:val="22"/>
          <w:szCs w:val="22"/>
        </w:rPr>
      </w:pPr>
    </w:p>
    <w:p w:rsidR="0039143C" w:rsidRPr="00FC1D09" w:rsidRDefault="008577C6" w:rsidP="0039143C">
      <w:pPr>
        <w:rPr>
          <w:b/>
          <w:sz w:val="22"/>
          <w:szCs w:val="22"/>
        </w:rPr>
      </w:pPr>
      <w:r>
        <w:rPr>
          <w:b/>
          <w:sz w:val="22"/>
          <w:szCs w:val="22"/>
          <w:lang w:val="id-ID"/>
        </w:rPr>
        <w:t>ACKNOWLEDGEMENT</w:t>
      </w:r>
      <w:r w:rsidR="0039143C" w:rsidRPr="00FC1D09">
        <w:rPr>
          <w:b/>
          <w:sz w:val="22"/>
          <w:szCs w:val="22"/>
        </w:rPr>
        <w:t xml:space="preserve"> </w:t>
      </w:r>
    </w:p>
    <w:p w:rsidR="007E0113" w:rsidRPr="007E0113" w:rsidRDefault="007E0113" w:rsidP="007E0113">
      <w:pPr>
        <w:ind w:firstLine="720"/>
        <w:jc w:val="both"/>
        <w:rPr>
          <w:sz w:val="22"/>
          <w:szCs w:val="22"/>
        </w:rPr>
      </w:pPr>
      <w:proofErr w:type="gramStart"/>
      <w:r w:rsidRPr="007E0113">
        <w:rPr>
          <w:sz w:val="22"/>
          <w:szCs w:val="22"/>
        </w:rPr>
        <w:t>Ucapan terimakasih ditujukan kepada Unit Penelitian dan Pengabdian Masyarakat (UPPM) Fakultas Kedokteran Universitas Islam Indonesia.</w:t>
      </w:r>
      <w:proofErr w:type="gramEnd"/>
    </w:p>
    <w:p w:rsidR="0039143C" w:rsidRPr="00FC1D09" w:rsidRDefault="0039143C" w:rsidP="0039143C">
      <w:pPr>
        <w:rPr>
          <w:sz w:val="22"/>
          <w:szCs w:val="22"/>
        </w:rPr>
      </w:pPr>
    </w:p>
    <w:p w:rsidR="0039143C" w:rsidRPr="00FC1D09" w:rsidRDefault="000E3F68" w:rsidP="0039143C">
      <w:pPr>
        <w:rPr>
          <w:b/>
          <w:sz w:val="22"/>
          <w:szCs w:val="22"/>
        </w:rPr>
      </w:pPr>
      <w:r>
        <w:rPr>
          <w:b/>
          <w:sz w:val="22"/>
          <w:szCs w:val="22"/>
          <w:lang w:val="id-ID"/>
        </w:rPr>
        <w:t>REFER</w:t>
      </w:r>
      <w:r w:rsidR="00CA7388">
        <w:rPr>
          <w:b/>
          <w:sz w:val="22"/>
          <w:szCs w:val="22"/>
          <w:lang w:val="id-ID"/>
        </w:rPr>
        <w:t>E</w:t>
      </w:r>
      <w:r>
        <w:rPr>
          <w:b/>
          <w:sz w:val="22"/>
          <w:szCs w:val="22"/>
          <w:lang w:val="id-ID"/>
        </w:rPr>
        <w:t>NCES</w:t>
      </w:r>
      <w:r w:rsidR="0039143C" w:rsidRPr="00FC1D09">
        <w:rPr>
          <w:b/>
          <w:sz w:val="22"/>
          <w:szCs w:val="22"/>
        </w:rPr>
        <w:t xml:space="preserve"> </w:t>
      </w:r>
    </w:p>
    <w:p w:rsidR="006C4251" w:rsidRPr="006C4251" w:rsidRDefault="006C4251" w:rsidP="006C4251">
      <w:pPr>
        <w:widowControl w:val="0"/>
        <w:autoSpaceDE w:val="0"/>
        <w:autoSpaceDN w:val="0"/>
        <w:adjustRightInd w:val="0"/>
        <w:ind w:left="720" w:hanging="720"/>
        <w:jc w:val="both"/>
        <w:rPr>
          <w:noProof/>
          <w:sz w:val="22"/>
          <w:szCs w:val="22"/>
        </w:rPr>
      </w:pPr>
      <w:r w:rsidRPr="006C4251">
        <w:rPr>
          <w:b/>
          <w:sz w:val="22"/>
          <w:szCs w:val="22"/>
        </w:rPr>
        <w:fldChar w:fldCharType="begin" w:fldLock="1"/>
      </w:r>
      <w:r w:rsidRPr="006C4251">
        <w:rPr>
          <w:b/>
          <w:sz w:val="22"/>
          <w:szCs w:val="22"/>
        </w:rPr>
        <w:instrText xml:space="preserve">ADDIN Mendeley Bibliography CSL_BIBLIOGRAPHY </w:instrText>
      </w:r>
      <w:r w:rsidRPr="006C4251">
        <w:rPr>
          <w:b/>
          <w:sz w:val="22"/>
          <w:szCs w:val="22"/>
        </w:rPr>
        <w:fldChar w:fldCharType="separate"/>
      </w:r>
      <w:r w:rsidRPr="006C4251">
        <w:rPr>
          <w:noProof/>
          <w:sz w:val="22"/>
          <w:szCs w:val="22"/>
        </w:rPr>
        <w:t xml:space="preserve">Barbhuiya, A.M., Rahman, H. &amp; Bardalai, D., 2015. Comparative Evaluation of Various Models of Ischemic Stroke in Rats. </w:t>
      </w:r>
      <w:r w:rsidRPr="006C4251">
        <w:rPr>
          <w:i/>
          <w:iCs/>
          <w:noProof/>
          <w:sz w:val="22"/>
          <w:szCs w:val="22"/>
        </w:rPr>
        <w:t>Scholars Bulletin</w:t>
      </w:r>
      <w:r w:rsidRPr="006C4251">
        <w:rPr>
          <w:noProof/>
          <w:sz w:val="22"/>
          <w:szCs w:val="22"/>
        </w:rPr>
        <w:t>, 2, pp.38–47.</w:t>
      </w:r>
    </w:p>
    <w:p w:rsidR="006C4251" w:rsidRPr="006C4251" w:rsidRDefault="006C4251" w:rsidP="006C4251">
      <w:pPr>
        <w:widowControl w:val="0"/>
        <w:autoSpaceDE w:val="0"/>
        <w:autoSpaceDN w:val="0"/>
        <w:adjustRightInd w:val="0"/>
        <w:ind w:left="720" w:hanging="720"/>
        <w:jc w:val="both"/>
        <w:rPr>
          <w:sz w:val="22"/>
          <w:szCs w:val="22"/>
        </w:rPr>
      </w:pPr>
      <w:r w:rsidRPr="006C4251">
        <w:rPr>
          <w:noProof/>
          <w:sz w:val="22"/>
          <w:szCs w:val="22"/>
        </w:rPr>
        <w:t xml:space="preserve">Damiani, A.P., Borges, G.D. &amp; Zambon, G.M., 2015. Anesthetic Ketamine-Induced DNA Damage in Different Cell Types In Vivo. </w:t>
      </w:r>
      <w:r w:rsidRPr="006C4251">
        <w:rPr>
          <w:i/>
          <w:iCs/>
          <w:noProof/>
          <w:sz w:val="22"/>
          <w:szCs w:val="22"/>
        </w:rPr>
        <w:t>Molecular Neurobiology ·</w:t>
      </w:r>
      <w:r w:rsidRPr="006C4251">
        <w:rPr>
          <w:noProof/>
          <w:sz w:val="22"/>
          <w:szCs w:val="22"/>
        </w:rPr>
        <w:t>, (October).</w:t>
      </w:r>
      <w:r w:rsidRPr="006C4251">
        <w:rPr>
          <w:sz w:val="22"/>
          <w:szCs w:val="22"/>
          <w:lang w:val="id-ID"/>
        </w:rPr>
        <w:t xml:space="preserve"> </w:t>
      </w:r>
    </w:p>
    <w:p w:rsidR="006C4251" w:rsidRPr="006C4251" w:rsidRDefault="006C4251" w:rsidP="006C4251">
      <w:pPr>
        <w:widowControl w:val="0"/>
        <w:autoSpaceDE w:val="0"/>
        <w:autoSpaceDN w:val="0"/>
        <w:adjustRightInd w:val="0"/>
        <w:ind w:left="720" w:hanging="720"/>
        <w:jc w:val="both"/>
        <w:rPr>
          <w:sz w:val="22"/>
          <w:szCs w:val="22"/>
        </w:rPr>
      </w:pPr>
      <w:r w:rsidRPr="006C4251">
        <w:rPr>
          <w:sz w:val="22"/>
          <w:szCs w:val="22"/>
          <w:lang w:val="id-ID"/>
        </w:rPr>
        <w:t xml:space="preserve">Engelhard, K. et al., 2003. The Effect of the </w:t>
      </w:r>
      <w:r w:rsidRPr="006C4251">
        <w:rPr>
          <w:rFonts w:ascii="MS Mincho" w:eastAsia="MS Mincho" w:hAnsi="MS Mincho" w:cs="MS Mincho" w:hint="eastAsia"/>
          <w:sz w:val="22"/>
          <w:szCs w:val="22"/>
          <w:lang w:val="id-ID"/>
        </w:rPr>
        <w:t>␣</w:t>
      </w:r>
      <w:r w:rsidRPr="006C4251">
        <w:rPr>
          <w:sz w:val="22"/>
          <w:szCs w:val="22"/>
          <w:lang w:val="id-ID"/>
        </w:rPr>
        <w:t xml:space="preserve"> 2 -Agonist Dexmedetomidine and the N-Methyl-. Neurological Anesthesia, 96, pp.524–531.</w:t>
      </w:r>
    </w:p>
    <w:p w:rsidR="006C4251" w:rsidRPr="006C4251" w:rsidRDefault="006C4251" w:rsidP="006C4251">
      <w:pPr>
        <w:widowControl w:val="0"/>
        <w:autoSpaceDE w:val="0"/>
        <w:autoSpaceDN w:val="0"/>
        <w:adjustRightInd w:val="0"/>
        <w:ind w:left="720" w:hanging="720"/>
        <w:jc w:val="both"/>
        <w:rPr>
          <w:noProof/>
          <w:sz w:val="22"/>
          <w:szCs w:val="22"/>
        </w:rPr>
      </w:pPr>
      <w:r w:rsidRPr="006C4251">
        <w:rPr>
          <w:noProof/>
          <w:sz w:val="22"/>
          <w:szCs w:val="22"/>
        </w:rPr>
        <w:t xml:space="preserve">Fann, D.Y. et al., 2013. Pathogenesis of acute stroke and the role of inflammasomes. </w:t>
      </w:r>
      <w:r w:rsidRPr="006C4251">
        <w:rPr>
          <w:i/>
          <w:iCs/>
          <w:noProof/>
          <w:sz w:val="22"/>
          <w:szCs w:val="22"/>
        </w:rPr>
        <w:t>Ageing Research Reviews</w:t>
      </w:r>
      <w:r w:rsidRPr="006C4251">
        <w:rPr>
          <w:noProof/>
          <w:sz w:val="22"/>
          <w:szCs w:val="22"/>
        </w:rPr>
        <w:t>, 12(4), pp.941–966. Available at: http://dx.doi.org/10.1016/j.arr.2013.09.004.</w:t>
      </w:r>
    </w:p>
    <w:p w:rsidR="006C4251" w:rsidRPr="006C4251" w:rsidRDefault="006C4251" w:rsidP="006C4251">
      <w:pPr>
        <w:widowControl w:val="0"/>
        <w:autoSpaceDE w:val="0"/>
        <w:autoSpaceDN w:val="0"/>
        <w:adjustRightInd w:val="0"/>
        <w:ind w:left="720" w:hanging="720"/>
        <w:jc w:val="both"/>
        <w:rPr>
          <w:noProof/>
          <w:sz w:val="22"/>
          <w:szCs w:val="22"/>
        </w:rPr>
      </w:pPr>
      <w:r w:rsidRPr="006C4251">
        <w:rPr>
          <w:noProof/>
          <w:sz w:val="22"/>
          <w:szCs w:val="22"/>
        </w:rPr>
        <w:t xml:space="preserve">Gonca, E., 2015. Comparison of thiopental and ketamine+xylazine anesthesia in ischemia/reperfusion-induced arrhythmias in rats. </w:t>
      </w:r>
      <w:r w:rsidRPr="006C4251">
        <w:rPr>
          <w:i/>
          <w:iCs/>
          <w:noProof/>
          <w:sz w:val="22"/>
          <w:szCs w:val="22"/>
        </w:rPr>
        <w:t>Turkish Journal of Medical Sciences</w:t>
      </w:r>
      <w:r w:rsidRPr="006C4251">
        <w:rPr>
          <w:noProof/>
          <w:sz w:val="22"/>
          <w:szCs w:val="22"/>
        </w:rPr>
        <w:t>, 45(6), pp.1413–1420.</w:t>
      </w:r>
    </w:p>
    <w:p w:rsidR="006C4251" w:rsidRPr="006C4251" w:rsidRDefault="006C4251" w:rsidP="006C4251">
      <w:pPr>
        <w:widowControl w:val="0"/>
        <w:autoSpaceDE w:val="0"/>
        <w:autoSpaceDN w:val="0"/>
        <w:adjustRightInd w:val="0"/>
        <w:ind w:left="720" w:hanging="720"/>
        <w:jc w:val="both"/>
        <w:rPr>
          <w:noProof/>
          <w:sz w:val="22"/>
          <w:szCs w:val="22"/>
        </w:rPr>
      </w:pPr>
      <w:r w:rsidRPr="006C4251">
        <w:rPr>
          <w:noProof/>
          <w:sz w:val="22"/>
          <w:szCs w:val="22"/>
        </w:rPr>
        <w:t xml:space="preserve">Handayani, E.S. et al., 2016. Black sugarcane decoction reduces rat brain ischemia. </w:t>
      </w:r>
      <w:r w:rsidRPr="006C4251">
        <w:rPr>
          <w:i/>
          <w:iCs/>
          <w:noProof/>
          <w:sz w:val="22"/>
          <w:szCs w:val="22"/>
        </w:rPr>
        <w:t>Universa Medicina</w:t>
      </w:r>
      <w:r w:rsidRPr="006C4251">
        <w:rPr>
          <w:noProof/>
          <w:sz w:val="22"/>
          <w:szCs w:val="22"/>
        </w:rPr>
        <w:t>, 35(1), pp.40–45.</w:t>
      </w:r>
    </w:p>
    <w:p w:rsidR="006C4251" w:rsidRPr="006C4251" w:rsidRDefault="006C4251" w:rsidP="006C4251">
      <w:pPr>
        <w:widowControl w:val="0"/>
        <w:autoSpaceDE w:val="0"/>
        <w:autoSpaceDN w:val="0"/>
        <w:adjustRightInd w:val="0"/>
        <w:ind w:left="720" w:hanging="720"/>
        <w:jc w:val="both"/>
        <w:rPr>
          <w:noProof/>
          <w:sz w:val="22"/>
          <w:szCs w:val="22"/>
        </w:rPr>
      </w:pPr>
      <w:r w:rsidRPr="006C4251">
        <w:rPr>
          <w:noProof/>
          <w:sz w:val="22"/>
          <w:szCs w:val="22"/>
        </w:rPr>
        <w:t xml:space="preserve">Handayani, E.S. et al., 2018. Effect of BCCAO Duration and Animal Models Sex on Brain Ischemic Volume After 24 Hours Reperfusion. </w:t>
      </w:r>
      <w:r w:rsidRPr="006C4251">
        <w:rPr>
          <w:i/>
          <w:iCs/>
          <w:noProof/>
          <w:sz w:val="22"/>
          <w:szCs w:val="22"/>
        </w:rPr>
        <w:t>Bangladesh Journal of Medical Science</w:t>
      </w:r>
      <w:r w:rsidRPr="006C4251">
        <w:rPr>
          <w:noProof/>
          <w:sz w:val="22"/>
          <w:szCs w:val="22"/>
        </w:rPr>
        <w:t>, 17(01), pp.129–137.</w:t>
      </w:r>
    </w:p>
    <w:p w:rsidR="006C4251" w:rsidRPr="006C4251" w:rsidRDefault="006C4251" w:rsidP="006C4251">
      <w:pPr>
        <w:widowControl w:val="0"/>
        <w:autoSpaceDE w:val="0"/>
        <w:autoSpaceDN w:val="0"/>
        <w:adjustRightInd w:val="0"/>
        <w:ind w:left="720" w:hanging="720"/>
        <w:jc w:val="both"/>
        <w:rPr>
          <w:noProof/>
          <w:sz w:val="22"/>
          <w:szCs w:val="22"/>
        </w:rPr>
      </w:pPr>
      <w:r w:rsidRPr="006C4251">
        <w:rPr>
          <w:noProof/>
          <w:sz w:val="22"/>
          <w:szCs w:val="22"/>
        </w:rPr>
        <w:t xml:space="preserve">Kaya, A.H., Erdogan, H. &amp; Tasdemiroglu, E., 2016. Searching Evidences of Stroke in Animal Models : A Review of Discrepancies. </w:t>
      </w:r>
      <w:r w:rsidRPr="006C4251">
        <w:rPr>
          <w:i/>
          <w:iCs/>
          <w:noProof/>
          <w:sz w:val="22"/>
          <w:szCs w:val="22"/>
        </w:rPr>
        <w:t>Turkish Neurosurgery</w:t>
      </w:r>
      <w:r w:rsidRPr="006C4251">
        <w:rPr>
          <w:noProof/>
          <w:sz w:val="22"/>
          <w:szCs w:val="22"/>
        </w:rPr>
        <w:t>, pp.1–7.</w:t>
      </w:r>
    </w:p>
    <w:p w:rsidR="006C4251" w:rsidRPr="006C4251" w:rsidRDefault="006C4251" w:rsidP="006C4251">
      <w:pPr>
        <w:widowControl w:val="0"/>
        <w:autoSpaceDE w:val="0"/>
        <w:autoSpaceDN w:val="0"/>
        <w:adjustRightInd w:val="0"/>
        <w:ind w:left="720" w:hanging="720"/>
        <w:jc w:val="both"/>
        <w:rPr>
          <w:noProof/>
          <w:sz w:val="22"/>
          <w:szCs w:val="22"/>
        </w:rPr>
      </w:pPr>
      <w:r w:rsidRPr="006C4251">
        <w:rPr>
          <w:noProof/>
          <w:sz w:val="22"/>
          <w:szCs w:val="22"/>
        </w:rPr>
        <w:t xml:space="preserve">Kim, S., Cho, K. &amp; Kim, S.Y., 2008. White Matter Damage and Hippocampal Neurodegeneration In- duced by Permanent Bilateral Occlusion of Common Carotid Artery in the Rat : Comparison between Wistar and Sprague-Dawley Strain. </w:t>
      </w:r>
      <w:r w:rsidRPr="006C4251">
        <w:rPr>
          <w:i/>
          <w:iCs/>
          <w:noProof/>
          <w:sz w:val="22"/>
          <w:szCs w:val="22"/>
        </w:rPr>
        <w:t>Korean J Physiol Pharmacol</w:t>
      </w:r>
      <w:r w:rsidRPr="006C4251">
        <w:rPr>
          <w:noProof/>
          <w:sz w:val="22"/>
          <w:szCs w:val="22"/>
        </w:rPr>
        <w:t>, 12(80), pp.89–94.</w:t>
      </w:r>
    </w:p>
    <w:p w:rsidR="006C4251" w:rsidRPr="006C4251" w:rsidRDefault="006C4251" w:rsidP="006C4251">
      <w:pPr>
        <w:widowControl w:val="0"/>
        <w:autoSpaceDE w:val="0"/>
        <w:autoSpaceDN w:val="0"/>
        <w:adjustRightInd w:val="0"/>
        <w:ind w:left="720" w:hanging="720"/>
        <w:jc w:val="both"/>
        <w:rPr>
          <w:sz w:val="22"/>
          <w:szCs w:val="22"/>
        </w:rPr>
      </w:pPr>
      <w:r w:rsidRPr="006C4251">
        <w:rPr>
          <w:noProof/>
          <w:sz w:val="22"/>
          <w:szCs w:val="22"/>
        </w:rPr>
        <w:t xml:space="preserve">Linou, M. et al., 2015. Isoflurane and Ketamine / Xylazine Anesthesia do not Influence the Neuroprotective Effects of Simvastatin in a Model ... Isoflurane and Ketamine / Xylazine Anesthesia do not Influence the Neuroprotective Effects of Simvastatin in a Model of Permanent Cere. </w:t>
      </w:r>
      <w:r w:rsidRPr="006C4251">
        <w:rPr>
          <w:i/>
          <w:iCs/>
          <w:noProof/>
          <w:sz w:val="22"/>
          <w:szCs w:val="22"/>
        </w:rPr>
        <w:t>British Journal of Medicine &amp; Medical Research</w:t>
      </w:r>
      <w:r w:rsidRPr="006C4251">
        <w:rPr>
          <w:noProof/>
          <w:sz w:val="22"/>
          <w:szCs w:val="22"/>
        </w:rPr>
        <w:t>, 10(12).</w:t>
      </w:r>
      <w:r w:rsidRPr="006C4251">
        <w:rPr>
          <w:sz w:val="22"/>
          <w:szCs w:val="22"/>
        </w:rPr>
        <w:t xml:space="preserve"> </w:t>
      </w:r>
    </w:p>
    <w:p w:rsidR="006C4251" w:rsidRPr="006C4251" w:rsidRDefault="006C4251" w:rsidP="006C4251">
      <w:pPr>
        <w:widowControl w:val="0"/>
        <w:autoSpaceDE w:val="0"/>
        <w:autoSpaceDN w:val="0"/>
        <w:adjustRightInd w:val="0"/>
        <w:ind w:left="720" w:hanging="720"/>
        <w:jc w:val="both"/>
        <w:rPr>
          <w:sz w:val="22"/>
          <w:szCs w:val="22"/>
        </w:rPr>
      </w:pPr>
      <w:r w:rsidRPr="006C4251">
        <w:rPr>
          <w:sz w:val="22"/>
          <w:szCs w:val="22"/>
        </w:rPr>
        <w:t xml:space="preserve">Lei H., Casmier I., </w:t>
      </w:r>
      <w:proofErr w:type="gramStart"/>
      <w:r w:rsidRPr="006C4251">
        <w:rPr>
          <w:sz w:val="22"/>
          <w:szCs w:val="22"/>
        </w:rPr>
        <w:t>Nwaigwe.,</w:t>
      </w:r>
      <w:proofErr w:type="gramEnd"/>
      <w:r w:rsidRPr="006C4251">
        <w:rPr>
          <w:sz w:val="22"/>
          <w:szCs w:val="22"/>
        </w:rPr>
        <w:t xml:space="preserve"> D.J.F., 2001. Effects of Ketamine and KetamineXylazine Anesthesia on Cerebral Blood Flow in Rat Observed Using. Proc. Intl. Soc. Med, 9, p.7786. </w:t>
      </w:r>
    </w:p>
    <w:p w:rsidR="006C4251" w:rsidRPr="006C4251" w:rsidRDefault="006C4251" w:rsidP="006C4251">
      <w:pPr>
        <w:widowControl w:val="0"/>
        <w:autoSpaceDE w:val="0"/>
        <w:autoSpaceDN w:val="0"/>
        <w:adjustRightInd w:val="0"/>
        <w:ind w:left="720" w:hanging="720"/>
        <w:jc w:val="both"/>
        <w:rPr>
          <w:sz w:val="22"/>
          <w:szCs w:val="22"/>
        </w:rPr>
      </w:pPr>
      <w:proofErr w:type="gramStart"/>
      <w:r w:rsidRPr="006C4251">
        <w:rPr>
          <w:sz w:val="22"/>
          <w:szCs w:val="22"/>
        </w:rPr>
        <w:t>Liu, F. et al., 2013.</w:t>
      </w:r>
      <w:proofErr w:type="gramEnd"/>
      <w:r w:rsidRPr="006C4251">
        <w:rPr>
          <w:sz w:val="22"/>
          <w:szCs w:val="22"/>
        </w:rPr>
        <w:t xml:space="preserve"> Ketamine-induced neuronal damage and altered N-methyl-daspartate receptor function in rat primary forebrain culture. </w:t>
      </w:r>
      <w:proofErr w:type="gramStart"/>
      <w:r w:rsidRPr="006C4251">
        <w:rPr>
          <w:sz w:val="22"/>
          <w:szCs w:val="22"/>
        </w:rPr>
        <w:t>Toxicological Sciences, 131(2), pp.548–557.</w:t>
      </w:r>
      <w:proofErr w:type="gramEnd"/>
    </w:p>
    <w:p w:rsidR="006C4251" w:rsidRPr="006C4251" w:rsidRDefault="006C4251" w:rsidP="006C4251">
      <w:pPr>
        <w:widowControl w:val="0"/>
        <w:autoSpaceDE w:val="0"/>
        <w:autoSpaceDN w:val="0"/>
        <w:adjustRightInd w:val="0"/>
        <w:ind w:left="720" w:hanging="720"/>
        <w:jc w:val="both"/>
        <w:rPr>
          <w:noProof/>
          <w:sz w:val="22"/>
          <w:szCs w:val="22"/>
        </w:rPr>
      </w:pPr>
      <w:r w:rsidRPr="006C4251">
        <w:rPr>
          <w:noProof/>
          <w:sz w:val="22"/>
          <w:szCs w:val="22"/>
        </w:rPr>
        <w:lastRenderedPageBreak/>
        <w:t xml:space="preserve">Majid, A., 2014. Neuroprotection in Stroke : Past , Present , and Future. </w:t>
      </w:r>
      <w:r w:rsidRPr="006C4251">
        <w:rPr>
          <w:i/>
          <w:iCs/>
          <w:noProof/>
          <w:sz w:val="22"/>
          <w:szCs w:val="22"/>
        </w:rPr>
        <w:t>ISRN Neurology</w:t>
      </w:r>
      <w:r w:rsidRPr="006C4251">
        <w:rPr>
          <w:noProof/>
          <w:sz w:val="22"/>
          <w:szCs w:val="22"/>
        </w:rPr>
        <w:t>, 2014.</w:t>
      </w:r>
    </w:p>
    <w:p w:rsidR="006C4251" w:rsidRPr="006C4251" w:rsidRDefault="006C4251" w:rsidP="006C4251">
      <w:pPr>
        <w:widowControl w:val="0"/>
        <w:autoSpaceDE w:val="0"/>
        <w:autoSpaceDN w:val="0"/>
        <w:adjustRightInd w:val="0"/>
        <w:ind w:left="720" w:hanging="720"/>
        <w:jc w:val="both"/>
        <w:rPr>
          <w:noProof/>
          <w:sz w:val="22"/>
          <w:szCs w:val="22"/>
        </w:rPr>
      </w:pPr>
      <w:r w:rsidRPr="006C4251">
        <w:rPr>
          <w:noProof/>
          <w:sz w:val="22"/>
          <w:szCs w:val="22"/>
        </w:rPr>
        <w:t xml:space="preserve">Mehta, S.L., Manhas, N. &amp; Raghubir, R., 2007. Molecular targets in cerebral ischemia for developing novel therapeutics. </w:t>
      </w:r>
      <w:r w:rsidRPr="006C4251">
        <w:rPr>
          <w:i/>
          <w:iCs/>
          <w:noProof/>
          <w:sz w:val="22"/>
          <w:szCs w:val="22"/>
        </w:rPr>
        <w:t>Brain Research Reviews</w:t>
      </w:r>
      <w:r w:rsidRPr="006C4251">
        <w:rPr>
          <w:noProof/>
          <w:sz w:val="22"/>
          <w:szCs w:val="22"/>
        </w:rPr>
        <w:t>, 4.</w:t>
      </w:r>
    </w:p>
    <w:p w:rsidR="006C4251" w:rsidRPr="006C4251" w:rsidRDefault="006C4251" w:rsidP="006C4251">
      <w:pPr>
        <w:widowControl w:val="0"/>
        <w:autoSpaceDE w:val="0"/>
        <w:autoSpaceDN w:val="0"/>
        <w:adjustRightInd w:val="0"/>
        <w:ind w:left="720" w:hanging="720"/>
        <w:jc w:val="both"/>
        <w:rPr>
          <w:noProof/>
          <w:sz w:val="22"/>
          <w:szCs w:val="22"/>
        </w:rPr>
      </w:pPr>
      <w:proofErr w:type="gramStart"/>
      <w:r w:rsidRPr="006C4251">
        <w:rPr>
          <w:bCs/>
          <w:sz w:val="22"/>
          <w:szCs w:val="22"/>
        </w:rPr>
        <w:t>Prando, S; Carneiro, C.G., Otsuki, D.A., Sapienza, M.T. 2019.</w:t>
      </w:r>
      <w:proofErr w:type="gramEnd"/>
      <w:r w:rsidRPr="006C4251">
        <w:rPr>
          <w:bCs/>
          <w:sz w:val="22"/>
          <w:szCs w:val="22"/>
        </w:rPr>
        <w:t xml:space="preserve"> Effect o ketamine/xylazine and isoflurane on rat brain glucose metabolism measured </w:t>
      </w:r>
      <w:proofErr w:type="gramStart"/>
      <w:r w:rsidRPr="006C4251">
        <w:rPr>
          <w:bCs/>
          <w:sz w:val="22"/>
          <w:szCs w:val="22"/>
        </w:rPr>
        <w:t>by 18 F-fluorodeoxyglucose-positron emission tomography</w:t>
      </w:r>
      <w:proofErr w:type="gramEnd"/>
      <w:r w:rsidRPr="006C4251">
        <w:rPr>
          <w:bCs/>
          <w:sz w:val="22"/>
          <w:szCs w:val="22"/>
        </w:rPr>
        <w:t>. Eur J Neurosci, 49(1):51-61</w:t>
      </w:r>
    </w:p>
    <w:p w:rsidR="006C4251" w:rsidRPr="006C4251" w:rsidRDefault="006C4251" w:rsidP="006C4251">
      <w:pPr>
        <w:widowControl w:val="0"/>
        <w:autoSpaceDE w:val="0"/>
        <w:autoSpaceDN w:val="0"/>
        <w:adjustRightInd w:val="0"/>
        <w:ind w:left="720" w:hanging="720"/>
        <w:jc w:val="both"/>
        <w:rPr>
          <w:noProof/>
          <w:sz w:val="22"/>
          <w:szCs w:val="22"/>
        </w:rPr>
      </w:pPr>
      <w:r w:rsidRPr="006C4251">
        <w:rPr>
          <w:noProof/>
          <w:sz w:val="22"/>
          <w:szCs w:val="22"/>
        </w:rPr>
        <w:t xml:space="preserve">Pei, L. et al., 2014. DAPK1-p53 Interaction Converges Necrotic and Apoptotic Pathways of Ischemic Neuronal Death. </w:t>
      </w:r>
      <w:r w:rsidRPr="006C4251">
        <w:rPr>
          <w:i/>
          <w:iCs/>
          <w:noProof/>
          <w:sz w:val="22"/>
          <w:szCs w:val="22"/>
        </w:rPr>
        <w:t>Journal of Neuroscience</w:t>
      </w:r>
      <w:r w:rsidRPr="006C4251">
        <w:rPr>
          <w:noProof/>
          <w:sz w:val="22"/>
          <w:szCs w:val="22"/>
        </w:rPr>
        <w:t>, 34(19), pp.6546–6556. Available at: http://www.jneurosci.org/cgi/doi/10.1523/JNEUROSCI.5119-13.2014.</w:t>
      </w:r>
    </w:p>
    <w:p w:rsidR="006C4251" w:rsidRPr="006C4251" w:rsidRDefault="006C4251" w:rsidP="006C4251">
      <w:pPr>
        <w:widowControl w:val="0"/>
        <w:autoSpaceDE w:val="0"/>
        <w:autoSpaceDN w:val="0"/>
        <w:adjustRightInd w:val="0"/>
        <w:ind w:left="720" w:hanging="720"/>
        <w:jc w:val="both"/>
        <w:rPr>
          <w:noProof/>
          <w:sz w:val="22"/>
          <w:szCs w:val="22"/>
        </w:rPr>
      </w:pPr>
      <w:r w:rsidRPr="006C4251">
        <w:rPr>
          <w:noProof/>
          <w:sz w:val="22"/>
          <w:szCs w:val="22"/>
        </w:rPr>
        <w:t xml:space="preserve">Rabaglino, M.B. et al., 2016. Ketamine decreases inflammatory and immune pathways after transient hypoxia in late gestation fetal cerebral cortex. </w:t>
      </w:r>
      <w:r w:rsidRPr="006C4251">
        <w:rPr>
          <w:i/>
          <w:iCs/>
          <w:noProof/>
          <w:sz w:val="22"/>
          <w:szCs w:val="22"/>
        </w:rPr>
        <w:t>Physiological Reports</w:t>
      </w:r>
      <w:r w:rsidRPr="006C4251">
        <w:rPr>
          <w:noProof/>
          <w:sz w:val="22"/>
          <w:szCs w:val="22"/>
        </w:rPr>
        <w:t>, 4, pp.1–15.</w:t>
      </w:r>
    </w:p>
    <w:p w:rsidR="006C4251" w:rsidRPr="006C4251" w:rsidRDefault="006C4251" w:rsidP="006C4251">
      <w:pPr>
        <w:widowControl w:val="0"/>
        <w:autoSpaceDE w:val="0"/>
        <w:autoSpaceDN w:val="0"/>
        <w:adjustRightInd w:val="0"/>
        <w:ind w:left="720" w:hanging="720"/>
        <w:jc w:val="both"/>
        <w:rPr>
          <w:noProof/>
          <w:sz w:val="22"/>
          <w:szCs w:val="22"/>
        </w:rPr>
      </w:pPr>
      <w:r w:rsidRPr="006C4251">
        <w:rPr>
          <w:noProof/>
          <w:sz w:val="22"/>
          <w:szCs w:val="22"/>
        </w:rPr>
        <w:t xml:space="preserve">Sanderson, T.H. &amp; Wider, J.M., 2013. 2-Vessel Occlusion / Hypotension : A Rat Model of Global Brain Ischemia. </w:t>
      </w:r>
      <w:r w:rsidRPr="006C4251">
        <w:rPr>
          <w:i/>
          <w:iCs/>
          <w:noProof/>
          <w:sz w:val="22"/>
          <w:szCs w:val="22"/>
        </w:rPr>
        <w:t>Journal of Visualized Experiments</w:t>
      </w:r>
      <w:r w:rsidRPr="006C4251">
        <w:rPr>
          <w:noProof/>
          <w:sz w:val="22"/>
          <w:szCs w:val="22"/>
        </w:rPr>
        <w:t>, 76(June), pp.1–8.</w:t>
      </w:r>
    </w:p>
    <w:p w:rsidR="006C4251" w:rsidRPr="006C4251" w:rsidRDefault="006C4251" w:rsidP="006C4251">
      <w:pPr>
        <w:widowControl w:val="0"/>
        <w:autoSpaceDE w:val="0"/>
        <w:autoSpaceDN w:val="0"/>
        <w:adjustRightInd w:val="0"/>
        <w:ind w:left="720" w:hanging="720"/>
        <w:jc w:val="both"/>
        <w:rPr>
          <w:noProof/>
          <w:sz w:val="22"/>
          <w:szCs w:val="22"/>
        </w:rPr>
      </w:pPr>
      <w:r w:rsidRPr="006C4251">
        <w:rPr>
          <w:noProof/>
          <w:sz w:val="22"/>
          <w:szCs w:val="22"/>
        </w:rPr>
        <w:t xml:space="preserve">van der Spuy, W.J., Goosen, D.J. &amp; Bosman, M.C., 2015. Hyperglycemic Modification to Classical Two-Vessel Occlusion for Inducing Transient Cerebral Ischemia in Sprague-Dawley Rats. </w:t>
      </w:r>
      <w:r w:rsidRPr="006C4251">
        <w:rPr>
          <w:i/>
          <w:iCs/>
          <w:noProof/>
          <w:sz w:val="22"/>
          <w:szCs w:val="22"/>
        </w:rPr>
        <w:t>Journal of Neurophysiology and Neurological Disorders</w:t>
      </w:r>
      <w:r w:rsidRPr="006C4251">
        <w:rPr>
          <w:noProof/>
          <w:sz w:val="22"/>
          <w:szCs w:val="22"/>
        </w:rPr>
        <w:t>, 2(1), pp.1–5. Available at: http://www.jscholaronline.org/full-text/JNND/301/Hyperglycemic-Modification-to-Classical-Two-Vessel-Occlusion.php.</w:t>
      </w:r>
    </w:p>
    <w:p w:rsidR="006C4251" w:rsidRPr="006C4251" w:rsidRDefault="006C4251" w:rsidP="006C4251">
      <w:pPr>
        <w:widowControl w:val="0"/>
        <w:autoSpaceDE w:val="0"/>
        <w:autoSpaceDN w:val="0"/>
        <w:adjustRightInd w:val="0"/>
        <w:ind w:left="720" w:hanging="720"/>
        <w:jc w:val="both"/>
        <w:rPr>
          <w:noProof/>
          <w:sz w:val="22"/>
          <w:szCs w:val="22"/>
        </w:rPr>
      </w:pPr>
      <w:r w:rsidRPr="006C4251">
        <w:rPr>
          <w:noProof/>
          <w:sz w:val="22"/>
          <w:szCs w:val="22"/>
        </w:rPr>
        <w:t xml:space="preserve">Traystman, R., 2003. Animal Models of Focal and Global Cerebral Ischemia. </w:t>
      </w:r>
      <w:r w:rsidRPr="006C4251">
        <w:rPr>
          <w:i/>
          <w:iCs/>
          <w:noProof/>
          <w:sz w:val="22"/>
          <w:szCs w:val="22"/>
        </w:rPr>
        <w:t>ilarjournal</w:t>
      </w:r>
      <w:r w:rsidRPr="006C4251">
        <w:rPr>
          <w:noProof/>
          <w:sz w:val="22"/>
          <w:szCs w:val="22"/>
        </w:rPr>
        <w:t>, 44(2), pp.85–95.</w:t>
      </w:r>
    </w:p>
    <w:p w:rsidR="006C4251" w:rsidRPr="006C4251" w:rsidRDefault="006C4251" w:rsidP="006C4251">
      <w:pPr>
        <w:widowControl w:val="0"/>
        <w:autoSpaceDE w:val="0"/>
        <w:autoSpaceDN w:val="0"/>
        <w:adjustRightInd w:val="0"/>
        <w:ind w:left="720" w:hanging="720"/>
        <w:jc w:val="both"/>
        <w:rPr>
          <w:noProof/>
          <w:sz w:val="22"/>
          <w:szCs w:val="22"/>
        </w:rPr>
      </w:pPr>
      <w:r w:rsidRPr="006C4251">
        <w:rPr>
          <w:noProof/>
          <w:sz w:val="22"/>
          <w:szCs w:val="22"/>
        </w:rPr>
        <w:t xml:space="preserve">Wang, Y. et al., 2016. White matter injury in ischemic stroke. </w:t>
      </w:r>
      <w:r w:rsidRPr="006C4251">
        <w:rPr>
          <w:i/>
          <w:iCs/>
          <w:noProof/>
          <w:sz w:val="22"/>
          <w:szCs w:val="22"/>
        </w:rPr>
        <w:t>Progress in Neurobiology</w:t>
      </w:r>
      <w:r w:rsidRPr="006C4251">
        <w:rPr>
          <w:noProof/>
          <w:sz w:val="22"/>
          <w:szCs w:val="22"/>
        </w:rPr>
        <w:t>, 141, pp.45–60. Available at: http://dx.doi.org/10.1016/j.pneurobio.2016.04.005.</w:t>
      </w:r>
    </w:p>
    <w:p w:rsidR="006C4251" w:rsidRPr="006C4251" w:rsidRDefault="006C4251" w:rsidP="006C4251">
      <w:pPr>
        <w:widowControl w:val="0"/>
        <w:autoSpaceDE w:val="0"/>
        <w:autoSpaceDN w:val="0"/>
        <w:adjustRightInd w:val="0"/>
        <w:ind w:left="720" w:hanging="720"/>
        <w:jc w:val="both"/>
        <w:rPr>
          <w:noProof/>
          <w:sz w:val="22"/>
          <w:szCs w:val="22"/>
        </w:rPr>
      </w:pPr>
      <w:r w:rsidRPr="006C4251">
        <w:rPr>
          <w:noProof/>
          <w:sz w:val="22"/>
          <w:szCs w:val="22"/>
        </w:rPr>
        <w:t xml:space="preserve">Yan, J. et al., 2014. Repeated Administration of Ketamine can Induce Hippocampal Neurodegeneration and Long-Term Cognitive Impairment via the ROS / HIF-1 D Pathway in Developing Rats. </w:t>
      </w:r>
      <w:r w:rsidRPr="006C4251">
        <w:rPr>
          <w:i/>
          <w:iCs/>
          <w:noProof/>
          <w:sz w:val="22"/>
          <w:szCs w:val="22"/>
        </w:rPr>
        <w:t>Cell Physiol Biochem</w:t>
      </w:r>
      <w:r w:rsidRPr="006C4251">
        <w:rPr>
          <w:noProof/>
          <w:sz w:val="22"/>
          <w:szCs w:val="22"/>
        </w:rPr>
        <w:t>, 33, pp.1715–1732.</w:t>
      </w:r>
    </w:p>
    <w:p w:rsidR="006C4251" w:rsidRPr="006C4251" w:rsidRDefault="006C4251" w:rsidP="006C4251">
      <w:pPr>
        <w:widowControl w:val="0"/>
        <w:autoSpaceDE w:val="0"/>
        <w:autoSpaceDN w:val="0"/>
        <w:adjustRightInd w:val="0"/>
        <w:ind w:left="720" w:hanging="720"/>
        <w:jc w:val="both"/>
        <w:rPr>
          <w:noProof/>
          <w:sz w:val="22"/>
          <w:szCs w:val="22"/>
        </w:rPr>
      </w:pPr>
      <w:r w:rsidRPr="006C4251">
        <w:rPr>
          <w:noProof/>
          <w:sz w:val="22"/>
          <w:szCs w:val="22"/>
        </w:rPr>
        <w:t xml:space="preserve">Zhang, J.Z. et al., 2007. Inhibitory effect of ketamine on phosphorylation of the extracellular signal-regulated kinase1/2 following brain ischemia and reperfusion in rats with hyperglycemia. </w:t>
      </w:r>
      <w:r w:rsidRPr="006C4251">
        <w:rPr>
          <w:i/>
          <w:iCs/>
          <w:noProof/>
          <w:sz w:val="22"/>
          <w:szCs w:val="22"/>
        </w:rPr>
        <w:t>Experimental and Toxicologic Pathology</w:t>
      </w:r>
      <w:r w:rsidRPr="006C4251">
        <w:rPr>
          <w:noProof/>
          <w:sz w:val="22"/>
          <w:szCs w:val="22"/>
        </w:rPr>
        <w:t>, 59(3-4), pp.227–235.</w:t>
      </w:r>
    </w:p>
    <w:p w:rsidR="006C4251" w:rsidRPr="005E6B3C" w:rsidRDefault="006C4251" w:rsidP="006C4251">
      <w:pPr>
        <w:widowControl w:val="0"/>
        <w:autoSpaceDE w:val="0"/>
        <w:autoSpaceDN w:val="0"/>
        <w:adjustRightInd w:val="0"/>
        <w:ind w:left="720" w:hanging="720"/>
        <w:jc w:val="both"/>
        <w:rPr>
          <w:sz w:val="24"/>
          <w:szCs w:val="24"/>
        </w:rPr>
      </w:pPr>
      <w:r w:rsidRPr="006C4251">
        <w:rPr>
          <w:b/>
          <w:sz w:val="22"/>
          <w:szCs w:val="22"/>
        </w:rPr>
        <w:fldChar w:fldCharType="end"/>
      </w:r>
      <w:r w:rsidRPr="005E6B3C">
        <w:rPr>
          <w:sz w:val="24"/>
          <w:szCs w:val="24"/>
        </w:rPr>
        <w:t xml:space="preserve"> </w:t>
      </w:r>
    </w:p>
    <w:p w:rsidR="006C4251" w:rsidRPr="005E6B3C" w:rsidRDefault="006C4251" w:rsidP="006C4251">
      <w:pPr>
        <w:widowControl w:val="0"/>
        <w:autoSpaceDE w:val="0"/>
        <w:autoSpaceDN w:val="0"/>
        <w:adjustRightInd w:val="0"/>
        <w:ind w:left="720" w:hanging="720"/>
        <w:rPr>
          <w:sz w:val="24"/>
          <w:szCs w:val="24"/>
        </w:rPr>
      </w:pPr>
    </w:p>
    <w:p w:rsidR="006C4251" w:rsidRPr="005E6B3C" w:rsidRDefault="006C4251" w:rsidP="006C4251">
      <w:pPr>
        <w:widowControl w:val="0"/>
        <w:autoSpaceDE w:val="0"/>
        <w:autoSpaceDN w:val="0"/>
        <w:adjustRightInd w:val="0"/>
        <w:ind w:left="720" w:hanging="720"/>
        <w:rPr>
          <w:sz w:val="24"/>
          <w:szCs w:val="24"/>
        </w:rPr>
      </w:pPr>
    </w:p>
    <w:p w:rsidR="0039143C" w:rsidRPr="00EF1FD2" w:rsidRDefault="0039143C" w:rsidP="006C4251">
      <w:pPr>
        <w:ind w:left="720" w:hanging="720"/>
        <w:jc w:val="both"/>
        <w:rPr>
          <w:sz w:val="22"/>
          <w:szCs w:val="22"/>
          <w:lang w:val="id-ID"/>
        </w:rPr>
      </w:pPr>
    </w:p>
    <w:p w:rsidR="005464C8" w:rsidRDefault="005464C8" w:rsidP="006C4251">
      <w:pPr>
        <w:ind w:left="720" w:hanging="720"/>
        <w:jc w:val="both"/>
      </w:pPr>
    </w:p>
    <w:p w:rsidR="005464C8" w:rsidRDefault="005464C8" w:rsidP="006C4251">
      <w:pPr>
        <w:ind w:left="720" w:hanging="720"/>
      </w:pPr>
    </w:p>
    <w:p w:rsidR="005464C8" w:rsidRDefault="005464C8" w:rsidP="006C4251">
      <w:pPr>
        <w:ind w:left="720" w:hanging="720"/>
      </w:pPr>
    </w:p>
    <w:p w:rsidR="005464C8" w:rsidRDefault="005464C8" w:rsidP="006C4251">
      <w:pPr>
        <w:ind w:left="720" w:hanging="720"/>
      </w:pPr>
    </w:p>
    <w:p w:rsidR="005464C8" w:rsidRDefault="005464C8" w:rsidP="006C4251">
      <w:pPr>
        <w:ind w:left="720" w:hanging="720"/>
      </w:pPr>
    </w:p>
    <w:p w:rsidR="005464C8" w:rsidRDefault="005464C8" w:rsidP="006C4251">
      <w:pPr>
        <w:ind w:left="720" w:hanging="720"/>
      </w:pPr>
    </w:p>
    <w:p w:rsidR="005464C8" w:rsidRDefault="005464C8" w:rsidP="006C4251">
      <w:pPr>
        <w:ind w:left="720" w:hanging="720"/>
      </w:pPr>
    </w:p>
    <w:p w:rsidR="005464C8" w:rsidRDefault="005464C8" w:rsidP="006C4251">
      <w:pPr>
        <w:ind w:left="720" w:hanging="720"/>
      </w:pPr>
    </w:p>
    <w:p w:rsidR="005464C8" w:rsidRDefault="005464C8" w:rsidP="006C4251">
      <w:pPr>
        <w:ind w:left="720" w:hanging="720"/>
      </w:pPr>
    </w:p>
    <w:p w:rsidR="005464C8" w:rsidRDefault="005464C8" w:rsidP="006C4251">
      <w:pPr>
        <w:ind w:left="720" w:hanging="720"/>
      </w:pPr>
    </w:p>
    <w:p w:rsidR="005464C8" w:rsidRDefault="005464C8" w:rsidP="006C4251">
      <w:pPr>
        <w:ind w:left="720" w:hanging="720"/>
      </w:pPr>
    </w:p>
    <w:p w:rsidR="005464C8" w:rsidRDefault="005464C8" w:rsidP="006C4251">
      <w:pPr>
        <w:ind w:left="720" w:hanging="720"/>
      </w:pPr>
    </w:p>
    <w:p w:rsidR="005464C8" w:rsidRDefault="005464C8" w:rsidP="006C4251">
      <w:pPr>
        <w:ind w:left="720" w:hanging="720"/>
      </w:pPr>
    </w:p>
    <w:p w:rsidR="005464C8" w:rsidRDefault="005464C8" w:rsidP="006C4251">
      <w:pPr>
        <w:ind w:left="720" w:hanging="720"/>
      </w:pPr>
    </w:p>
    <w:p w:rsidR="005464C8" w:rsidRDefault="005464C8" w:rsidP="006C4251">
      <w:pPr>
        <w:ind w:left="720" w:hanging="720"/>
      </w:pPr>
    </w:p>
    <w:p w:rsidR="005464C8" w:rsidRDefault="005464C8" w:rsidP="006C4251">
      <w:pPr>
        <w:ind w:left="720" w:hanging="720"/>
      </w:pPr>
    </w:p>
    <w:p w:rsidR="005464C8" w:rsidRDefault="005464C8" w:rsidP="006C4251">
      <w:pPr>
        <w:ind w:left="720" w:hanging="720"/>
      </w:pPr>
    </w:p>
    <w:p w:rsidR="005464C8" w:rsidRDefault="005464C8" w:rsidP="006C4251">
      <w:pPr>
        <w:ind w:left="720" w:hanging="720"/>
      </w:pPr>
    </w:p>
    <w:p w:rsidR="005464C8" w:rsidRDefault="005464C8" w:rsidP="006C4251">
      <w:pPr>
        <w:ind w:left="720" w:hanging="720"/>
      </w:pPr>
    </w:p>
    <w:p w:rsidR="005464C8" w:rsidRDefault="005464C8" w:rsidP="006C4251">
      <w:pPr>
        <w:ind w:left="720" w:hanging="720"/>
      </w:pPr>
    </w:p>
    <w:p w:rsidR="005464C8" w:rsidRDefault="005464C8" w:rsidP="006C4251">
      <w:pPr>
        <w:ind w:left="720" w:hanging="720"/>
      </w:pPr>
    </w:p>
    <w:p w:rsidR="005464C8" w:rsidRDefault="005464C8" w:rsidP="006C4251">
      <w:pPr>
        <w:ind w:left="720" w:hanging="720"/>
      </w:pPr>
    </w:p>
    <w:p w:rsidR="005464C8" w:rsidRDefault="005464C8" w:rsidP="006C4251">
      <w:pPr>
        <w:ind w:left="720" w:hanging="720"/>
      </w:pPr>
    </w:p>
    <w:p w:rsidR="005464C8" w:rsidRDefault="005464C8" w:rsidP="006C4251">
      <w:pPr>
        <w:ind w:left="720" w:hanging="720"/>
      </w:pPr>
    </w:p>
    <w:p w:rsidR="005464C8" w:rsidRDefault="005464C8" w:rsidP="006C4251">
      <w:pPr>
        <w:ind w:left="720" w:hanging="720"/>
      </w:pPr>
    </w:p>
    <w:p w:rsidR="005464C8" w:rsidRDefault="005464C8" w:rsidP="006C4251">
      <w:pPr>
        <w:ind w:left="720" w:hanging="720"/>
      </w:pPr>
    </w:p>
    <w:p w:rsidR="005464C8" w:rsidRDefault="005464C8" w:rsidP="005A6BF6"/>
    <w:p w:rsidR="005464C8" w:rsidRDefault="005464C8" w:rsidP="005A6BF6"/>
    <w:p w:rsidR="005464C8" w:rsidRDefault="005464C8" w:rsidP="005A6BF6"/>
    <w:p w:rsidR="005464C8" w:rsidRDefault="005464C8" w:rsidP="005A6BF6"/>
    <w:p w:rsidR="005464C8" w:rsidRDefault="005464C8" w:rsidP="005A6BF6"/>
    <w:p w:rsidR="005464C8" w:rsidRDefault="005464C8" w:rsidP="005A6BF6"/>
    <w:p w:rsidR="005464C8" w:rsidRDefault="005464C8" w:rsidP="005A6BF6"/>
    <w:p w:rsidR="005464C8" w:rsidRDefault="005464C8" w:rsidP="005A6BF6"/>
    <w:p w:rsidR="005464C8" w:rsidRDefault="005464C8" w:rsidP="005A6BF6"/>
    <w:p w:rsidR="005464C8" w:rsidRDefault="005464C8" w:rsidP="005A6BF6"/>
    <w:p w:rsidR="005464C8" w:rsidRDefault="005464C8" w:rsidP="005A6BF6"/>
    <w:p w:rsidR="005464C8" w:rsidRDefault="005464C8" w:rsidP="005A6BF6"/>
    <w:p w:rsidR="005464C8" w:rsidRDefault="005464C8" w:rsidP="005A6BF6"/>
    <w:p w:rsidR="005464C8" w:rsidRDefault="005464C8" w:rsidP="005A6BF6"/>
    <w:p w:rsidR="005464C8" w:rsidRDefault="005464C8" w:rsidP="005A6BF6"/>
    <w:p w:rsidR="005464C8" w:rsidRDefault="005464C8" w:rsidP="005A6BF6"/>
    <w:p w:rsidR="005464C8" w:rsidRPr="005A6BF6" w:rsidRDefault="005464C8" w:rsidP="005A6BF6"/>
    <w:sectPr w:rsidR="005464C8" w:rsidRPr="005A6BF6" w:rsidSect="00957C11">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701" w:header="1134" w:footer="1134"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B0" w:rsidRDefault="005839B0">
      <w:r>
        <w:separator/>
      </w:r>
    </w:p>
  </w:endnote>
  <w:endnote w:type="continuationSeparator" w:id="0">
    <w:p w:rsidR="005839B0" w:rsidRDefault="0058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Ë¢çE¢®EcE¢®E¡ËcEc¢®E¡ËcE¡Ë¢çEc"/>
    <w:panose1 w:val="02030600000101010101"/>
    <w:charset w:val="81"/>
    <w:family w:val="roman"/>
    <w:pitch w:val="variable"/>
    <w:sig w:usb0="B00002AF" w:usb1="69D77CFB" w:usb2="00000030" w:usb3="00000000" w:csb0="0008009F" w:csb1="00000000"/>
  </w:font>
  <w:font w:name="SimSun">
    <w:altName w:val="???????¡ì????"/>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CC00D0"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704" behindDoc="0" locked="0" layoutInCell="1" allowOverlap="1">
              <wp:simplePos x="0" y="0"/>
              <wp:positionH relativeFrom="column">
                <wp:posOffset>-12065</wp:posOffset>
              </wp:positionH>
              <wp:positionV relativeFrom="paragraph">
                <wp:posOffset>145415</wp:posOffset>
              </wp:positionV>
              <wp:extent cx="5580380" cy="0"/>
              <wp:effectExtent l="6985" t="12065" r="1333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FQ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ztOnOYhGB19CiiHRWOc/cd2hYJRYAucITE5b5wMRUgwh4R6lN0LK&#10;KLZUqC/xYppPY4LTUrDgDGHOHvaVtOhEwrjEL1YFnscwq4+KRbCWE7a+2Z4IebXhcqkCHpQCdG7W&#10;dR5+LNLFer6eT0aTfLYeTdK6Hn3cVJPRbJN9mNZPdVXV2c9ALZsUrWCMq8BumM1s8nfa317Jdaru&#10;03lvQ/IWPfYLyA7/SDpqGeS7DsJes8vODhrDOMbg29MJ8/64B/vxga9+AQ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BAsTFQ&#10;EgIAACgEAAAOAAAAAAAAAAAAAAAAAC4CAABkcnMvZTJvRG9jLnhtbFBLAQItABQABgAIAAAAIQCV&#10;wE/S3AAAAAgBAAAPAAAAAAAAAAAAAAAAAGwEAABkcnMvZG93bnJldi54bWxQSwUGAAAAAAQABADz&#10;AAAAdQUAAAAA&#10;"/>
          </w:pict>
        </mc:Fallback>
      </mc:AlternateContent>
    </w:r>
    <w:r w:rsidR="005464C8">
      <w:rPr>
        <w:noProof/>
        <w:lang w:val="id-ID"/>
      </w:rPr>
      <w:t xml:space="preserve">Pharmaciana </w:t>
    </w:r>
    <w:r w:rsidR="00097958" w:rsidRPr="003D5B84">
      <w:t xml:space="preserve">Vol. </w:t>
    </w:r>
    <w:proofErr w:type="gramStart"/>
    <w:r w:rsidR="00C854C1">
      <w:t>x</w:t>
    </w:r>
    <w:proofErr w:type="gramEnd"/>
    <w:r w:rsidR="00097958" w:rsidRPr="003D5B84">
      <w:t xml:space="preserve">, No. </w:t>
    </w:r>
    <w:r w:rsidR="00C854C1">
      <w:t>x</w:t>
    </w:r>
    <w:r w:rsidR="005464C8">
      <w:t xml:space="preserve">, </w:t>
    </w:r>
    <w:r w:rsidR="005464C8">
      <w:rPr>
        <w:lang w:val="id-ID"/>
      </w:rPr>
      <w:t>Bulan</w:t>
    </w:r>
    <w:r w:rsidR="00855965" w:rsidRPr="003D5B84">
      <w:t xml:space="preserve"> </w:t>
    </w:r>
    <w:r w:rsidR="00097958" w:rsidRPr="003D5B84">
      <w:t>20</w:t>
    </w:r>
    <w:r w:rsidR="00D94A99" w:rsidRPr="003D5B84">
      <w:t>1</w:t>
    </w:r>
    <w:r w:rsidR="00C854C1">
      <w:t>x</w:t>
    </w:r>
    <w:r w:rsidR="005464C8">
      <w:rPr>
        <w:lang w:val="id-ID"/>
      </w:rPr>
      <w:t>, Hal.</w:t>
    </w:r>
    <w:r w:rsidR="00097958" w:rsidRPr="003D5B84">
      <w:t xml:space="preserve"> </w:t>
    </w:r>
    <w:proofErr w:type="gramStart"/>
    <w:r w:rsidR="007F2C82" w:rsidRPr="003D5B84">
      <w:t>xx</w:t>
    </w:r>
    <w:proofErr w:type="gramEnd"/>
    <w:r w:rsidR="00097958" w:rsidRPr="003D5B84">
      <w:t xml:space="preserve"> </w:t>
    </w:r>
    <w:r w:rsidR="000F279B" w:rsidRPr="003D5B84">
      <w:t>–</w:t>
    </w:r>
    <w:r w:rsidR="00097958" w:rsidRPr="003D5B84">
      <w:t xml:space="preserve"> </w:t>
    </w:r>
    <w:r w:rsidR="007F2C82" w:rsidRPr="003D5B84">
      <w:t>xx</w:t>
    </w:r>
  </w:p>
  <w:p w:rsidR="000A1EFE" w:rsidRDefault="000A1EFE"/>
  <w:p w:rsidR="000A1EFE" w:rsidRDefault="000A1EFE"/>
  <w:p w:rsidR="000A1EFE" w:rsidRDefault="000A1EFE"/>
  <w:p w:rsidR="000A1EFE" w:rsidRDefault="000A1E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C07BEF" w:rsidRDefault="00CE2067" w:rsidP="0094367D">
    <w:pPr>
      <w:pStyle w:val="Footer"/>
      <w:pBdr>
        <w:top w:val="single" w:sz="4" w:space="1" w:color="auto"/>
      </w:pBdr>
      <w:jc w:val="right"/>
      <w:rPr>
        <w:i/>
      </w:rPr>
    </w:pPr>
    <w:r>
      <w:rPr>
        <w:i/>
        <w:lang w:val="id-ID"/>
      </w:rPr>
      <w:t>Judul manuskrip</w:t>
    </w:r>
    <w:r>
      <w:rPr>
        <w:i/>
      </w:rPr>
      <w:t xml:space="preserve"> (</w:t>
    </w:r>
    <w:r>
      <w:rPr>
        <w:i/>
        <w:lang w:val="id-ID"/>
      </w:rPr>
      <w:t>Penulis pertama</w:t>
    </w:r>
    <w:r w:rsidR="00EE10AE" w:rsidRPr="00C07BEF">
      <w:rPr>
        <w:i/>
      </w:rPr>
      <w:t>)</w:t>
    </w:r>
  </w:p>
  <w:p w:rsidR="000A1EFE" w:rsidRDefault="000A1EFE"/>
  <w:p w:rsidR="000A1EFE" w:rsidRDefault="000A1EFE"/>
  <w:p w:rsidR="000A1EFE" w:rsidRDefault="000A1EFE"/>
  <w:p w:rsidR="000A1EFE" w:rsidRDefault="000A1E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C854C1"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00E04843" w:rsidRPr="00E04843">
      <w:rPr>
        <w:i/>
        <w:szCs w:val="18"/>
      </w:rPr>
      <w:t>http://journal.uad.ac.id/index.php/PHARMACIANA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B0" w:rsidRDefault="005839B0">
      <w:r>
        <w:separator/>
      </w:r>
    </w:p>
  </w:footnote>
  <w:footnote w:type="continuationSeparator" w:id="0">
    <w:p w:rsidR="005839B0" w:rsidRDefault="00583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097958"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5615C8">
      <w:rPr>
        <w:rStyle w:val="PageNumber"/>
        <w:noProof/>
      </w:rPr>
      <w:t>36</w:t>
    </w:r>
    <w:r w:rsidRPr="003D5B84">
      <w:rPr>
        <w:rStyle w:val="PageNumber"/>
      </w:rPr>
      <w:fldChar w:fldCharType="end"/>
    </w:r>
  </w:p>
  <w:p w:rsidR="000A1EFE" w:rsidRDefault="00CC00D0" w:rsidP="000D2A99">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" strokeweight="1pt"/>
          </w:pict>
        </mc:Fallback>
      </mc:AlternateContent>
    </w:r>
    <w:r w:rsidR="00E5155C" w:rsidRPr="003D5B84">
      <w:t xml:space="preserve">     </w:t>
    </w:r>
    <w:r w:rsidR="00E5155C" w:rsidRPr="003D5B84">
      <w:tab/>
    </w:r>
    <w:r w:rsidR="00097958" w:rsidRPr="003D5B84">
      <w:t xml:space="preserve"> </w:t>
    </w:r>
    <w:r w:rsidR="00097958" w:rsidRPr="003D5B84">
      <w:tab/>
    </w:r>
    <w:r w:rsidR="003D5B84" w:rsidRPr="003D5B84">
      <w:tab/>
    </w:r>
    <w:r w:rsidR="00097958" w:rsidRPr="003D5B84">
      <w:t xml:space="preserve">       </w:t>
    </w:r>
    <w:r w:rsidR="005464C8">
      <w:t>ISSN</w:t>
    </w:r>
    <w:r w:rsidR="005464C8">
      <w:rPr>
        <w:lang w:val="id-ID"/>
      </w:rPr>
      <w:t>:</w:t>
    </w:r>
    <w:r w:rsidR="005464C8">
      <w:t xml:space="preserve"> 2088 4559; e-ISSN</w:t>
    </w:r>
    <w:r w:rsidR="005464C8">
      <w:rPr>
        <w:lang w:val="id-ID"/>
      </w:rPr>
      <w:t>:</w:t>
    </w:r>
    <w:r w:rsidR="005464C8">
      <w:t xml:space="preserve"> 2477 0256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097958"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5615C8">
      <w:rPr>
        <w:rStyle w:val="PageNumber"/>
        <w:noProof/>
      </w:rPr>
      <w:t>37</w:t>
    </w:r>
    <w:r w:rsidRPr="003D5B84">
      <w:rPr>
        <w:rStyle w:val="PageNumber"/>
      </w:rPr>
      <w:fldChar w:fldCharType="end"/>
    </w:r>
  </w:p>
  <w:p w:rsidR="000A1EFE" w:rsidRDefault="00CE2067" w:rsidP="000D2A99">
    <w:pPr>
      <w:pStyle w:val="Header"/>
      <w:pBdr>
        <w:bottom w:val="single" w:sz="4" w:space="1" w:color="auto"/>
      </w:pBdr>
      <w:tabs>
        <w:tab w:val="clear" w:pos="8640"/>
        <w:tab w:val="left" w:pos="0"/>
        <w:tab w:val="left" w:pos="7938"/>
      </w:tabs>
    </w:pPr>
    <w:r>
      <w:rPr>
        <w:lang w:val="id-ID"/>
      </w:rPr>
      <w:t>Pharmaciana</w:t>
    </w:r>
    <w:r w:rsidR="00097958" w:rsidRPr="003D5B84">
      <w:tab/>
    </w:r>
    <w:r>
      <w:t>ISSN</w:t>
    </w:r>
    <w:r>
      <w:rPr>
        <w:lang w:val="id-ID"/>
      </w:rPr>
      <w:t>:</w:t>
    </w:r>
    <w:r>
      <w:t xml:space="preserve"> 2088 4559; e-ISSN</w:t>
    </w:r>
    <w:r>
      <w:rPr>
        <w:lang w:val="id-ID"/>
      </w:rPr>
      <w:t>:</w:t>
    </w:r>
    <w:r>
      <w:t xml:space="preserve"> 2477 0256</w:t>
    </w:r>
    <w:r w:rsidR="00EF1185" w:rsidRPr="003D5B84">
      <w:tab/>
    </w:r>
  </w:p>
  <w:p w:rsidR="000A1EFE" w:rsidRDefault="000A1E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0F" w:rsidRPr="005A6BF6" w:rsidRDefault="005A6BF6" w:rsidP="008B04B3">
    <w:pPr>
      <w:pStyle w:val="Header"/>
      <w:tabs>
        <w:tab w:val="clear" w:pos="4320"/>
        <w:tab w:val="clear" w:pos="8640"/>
      </w:tabs>
      <w:ind w:right="45"/>
      <w:rPr>
        <w:b/>
        <w:lang w:val="id-ID"/>
      </w:rPr>
    </w:pPr>
    <w:r>
      <w:rPr>
        <w:b/>
        <w:lang w:val="id-ID"/>
      </w:rPr>
      <w:t>Pharmaciana</w:t>
    </w:r>
  </w:p>
  <w:p w:rsidR="002F6BBA" w:rsidRPr="003D5B84" w:rsidRDefault="002F6BBA" w:rsidP="008B04B3">
    <w:pPr>
      <w:pStyle w:val="Header"/>
      <w:tabs>
        <w:tab w:val="clear" w:pos="4320"/>
        <w:tab w:val="clear" w:pos="8640"/>
      </w:tabs>
      <w:ind w:right="45"/>
    </w:pPr>
    <w:r w:rsidRPr="003D5B84">
      <w:t>Vol.</w:t>
    </w:r>
    <w:r w:rsidR="00C854C1">
      <w:t>x</w:t>
    </w:r>
    <w:r w:rsidRPr="003D5B84">
      <w:t>, No.</w:t>
    </w:r>
    <w:r w:rsidR="00C854C1">
      <w:t>x</w:t>
    </w:r>
    <w:r w:rsidRPr="003D5B84">
      <w:t xml:space="preserve">, </w:t>
    </w:r>
    <w:r w:rsidR="005A6BF6">
      <w:t>Bulan</w:t>
    </w:r>
    <w:r w:rsidR="008B060F" w:rsidRPr="003D5B84">
      <w:t xml:space="preserve"> </w:t>
    </w:r>
    <w:r w:rsidRPr="003D5B84">
      <w:t>201</w:t>
    </w:r>
    <w:r w:rsidR="00C854C1">
      <w:t>x</w:t>
    </w:r>
    <w:r w:rsidR="005A6BF6">
      <w:t>, Hal</w:t>
    </w:r>
    <w:r w:rsidR="0075769A" w:rsidRPr="003D5B84">
      <w:t xml:space="preserve">. </w:t>
    </w:r>
    <w:proofErr w:type="gramStart"/>
    <w:r w:rsidR="005464C8">
      <w:t>xx-</w:t>
    </w:r>
    <w:r w:rsidR="007F2C82" w:rsidRPr="003D5B84">
      <w:t>xx</w:t>
    </w:r>
    <w:proofErr w:type="gramEnd"/>
  </w:p>
  <w:p w:rsidR="000C67E1" w:rsidRDefault="00E04843" w:rsidP="00957C11">
    <w:pPr>
      <w:pStyle w:val="Header"/>
      <w:tabs>
        <w:tab w:val="clear" w:pos="4320"/>
        <w:tab w:val="clear" w:pos="8640"/>
        <w:tab w:val="left" w:pos="7938"/>
        <w:tab w:val="right" w:pos="8789"/>
      </w:tabs>
    </w:pPr>
    <w:r>
      <w:t>ISSN</w:t>
    </w:r>
    <w:r>
      <w:rPr>
        <w:lang w:val="id-ID"/>
      </w:rPr>
      <w:t>:</w:t>
    </w:r>
    <w:r>
      <w:t xml:space="preserve"> 2088 4559; e-ISSN</w:t>
    </w:r>
    <w:r>
      <w:rPr>
        <w:lang w:val="id-ID"/>
      </w:rPr>
      <w:t>:</w:t>
    </w:r>
    <w:r>
      <w:t xml:space="preserve"> 2477 0256</w:t>
    </w:r>
  </w:p>
  <w:p w:rsidR="00097958" w:rsidRPr="003D5B84" w:rsidRDefault="000C67E1" w:rsidP="00957C11">
    <w:pPr>
      <w:pStyle w:val="Header"/>
      <w:tabs>
        <w:tab w:val="clear" w:pos="4320"/>
        <w:tab w:val="clear" w:pos="8640"/>
        <w:tab w:val="left" w:pos="7938"/>
        <w:tab w:val="right" w:pos="8789"/>
      </w:tabs>
      <w:rPr>
        <w:rStyle w:val="PageNumber"/>
      </w:rPr>
    </w:pPr>
    <w:r>
      <w:t>DOI:</w:t>
    </w:r>
    <w:r w:rsidRPr="000C67E1">
      <w:rPr>
        <w:color w:val="000000"/>
      </w:rPr>
      <w:t xml:space="preserve"> </w:t>
    </w:r>
    <w:hyperlink r:id="rId1" w:history="1">
      <w:r w:rsidRPr="000C67E1">
        <w:rPr>
          <w:rStyle w:val="Hyperlink"/>
          <w:color w:val="000000"/>
          <w:u w:val="none"/>
        </w:rPr>
        <w:t>10.12928/pharmaciana.</w:t>
      </w:r>
      <w:r>
        <w:rPr>
          <w:rStyle w:val="Hyperlink"/>
          <w:color w:val="000000"/>
          <w:u w:val="none"/>
        </w:rPr>
        <w:t>xxxx</w:t>
      </w:r>
      <w:r w:rsidRPr="000C67E1">
        <w:rPr>
          <w:rStyle w:val="Hyperlink"/>
          <w:color w:val="000000"/>
          <w:u w:val="none"/>
        </w:rPr>
        <w:t>.</w:t>
      </w:r>
      <w:r>
        <w:rPr>
          <w:rStyle w:val="Hyperlink"/>
          <w:color w:val="000000"/>
          <w:u w:val="none"/>
        </w:rPr>
        <w:t>xxxx</w:t>
      </w:r>
    </w:hyperlink>
    <w:r w:rsidR="008B060F" w:rsidRPr="003D5B84">
      <w:tab/>
    </w:r>
    <w:r w:rsidR="00097958" w:rsidRPr="003D5B84">
      <w:t xml:space="preserve">  </w:t>
    </w:r>
    <w:r w:rsidR="00855965" w:rsidRPr="003D5B84">
      <w:t xml:space="preserve"> </w:t>
    </w:r>
    <w:r w:rsidR="00E5155C" w:rsidRPr="003D5B84">
      <w:tab/>
    </w:r>
    <w:r w:rsidR="00097958" w:rsidRPr="003D5B84">
      <w:rPr>
        <w:rStyle w:val="PageNumber"/>
      </w:rPr>
      <w:fldChar w:fldCharType="begin"/>
    </w:r>
    <w:r w:rsidR="00097958" w:rsidRPr="003D5B84">
      <w:rPr>
        <w:rStyle w:val="PageNumber"/>
      </w:rPr>
      <w:instrText xml:space="preserve"> PAGE </w:instrText>
    </w:r>
    <w:r w:rsidR="00097958" w:rsidRPr="003D5B84">
      <w:rPr>
        <w:rStyle w:val="PageNumber"/>
      </w:rPr>
      <w:fldChar w:fldCharType="separate"/>
    </w:r>
    <w:r w:rsidR="005615C8">
      <w:rPr>
        <w:rStyle w:val="PageNumber"/>
        <w:noProof/>
      </w:rPr>
      <w:t>31</w:t>
    </w:r>
    <w:r w:rsidR="00097958" w:rsidRPr="003D5B84">
      <w:rPr>
        <w:rStyle w:val="PageNumber"/>
      </w:rPr>
      <w:fldChar w:fldCharType="end"/>
    </w:r>
  </w:p>
  <w:p w:rsidR="000A1EFE" w:rsidRDefault="00CC00D0" w:rsidP="000D2A99">
    <w:pPr>
      <w:pStyle w:val="Header"/>
      <w:tabs>
        <w:tab w:val="clear" w:pos="4320"/>
        <w:tab w:val="clear" w:pos="8640"/>
      </w:tabs>
      <w:ind w:right="45"/>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40005</wp:posOffset>
              </wp:positionV>
              <wp:extent cx="5601970" cy="0"/>
              <wp:effectExtent l="13970" t="11430" r="1333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ABaQj6HgIAADwEAAAOAAAAAAAAAAAAAAAAAC4CAABkcnMvZTJvRG9jLnhtbFBLAQItABQABgAI&#10;AAAAIQCsX0WC1gAAAAQBAAAPAAAAAAAAAAAAAAAAAHgEAABkcnMvZG93bnJldi54bWxQSwUGAAAA&#10;AAQABADzAAAAewUAAAAA&#10;" strokeweight="1pt"/>
          </w:pict>
        </mc:Fallback>
      </mc:AlternateContent>
    </w:r>
    <w:r w:rsidR="00097958" w:rsidRPr="003D5B84">
      <w:rPr>
        <w:rStyle w:val="PageNumber"/>
      </w:rPr>
      <w:tab/>
    </w:r>
  </w:p>
  <w:p w:rsidR="000A1EFE" w:rsidRDefault="000A1E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C3929F7"/>
    <w:multiLevelType w:val="hybridMultilevel"/>
    <w:tmpl w:val="4EF45938"/>
    <w:lvl w:ilvl="0" w:tplc="B884207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DE670CC"/>
    <w:multiLevelType w:val="hybridMultilevel"/>
    <w:tmpl w:val="9F306BE0"/>
    <w:lvl w:ilvl="0" w:tplc="D96EDC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F782411"/>
    <w:multiLevelType w:val="hybridMultilevel"/>
    <w:tmpl w:val="FA8C5D3A"/>
    <w:lvl w:ilvl="0" w:tplc="2F08CB6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AAD032B"/>
    <w:multiLevelType w:val="hybridMultilevel"/>
    <w:tmpl w:val="F6E8D5D8"/>
    <w:lvl w:ilvl="0" w:tplc="85D818A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28F0F7A"/>
    <w:multiLevelType w:val="hybridMultilevel"/>
    <w:tmpl w:val="B5FC35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cs="Times New Roman" w:hint="default"/>
        <w:b w:val="0"/>
        <w:i w:val="0"/>
        <w:sz w:val="16"/>
      </w:rPr>
    </w:lvl>
  </w:abstractNum>
  <w:abstractNum w:abstractNumId="11">
    <w:nsid w:val="52EA1912"/>
    <w:multiLevelType w:val="hybridMultilevel"/>
    <w:tmpl w:val="0230412C"/>
    <w:lvl w:ilvl="0" w:tplc="15DA9126">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CED335E"/>
    <w:multiLevelType w:val="hybridMultilevel"/>
    <w:tmpl w:val="B8C878CC"/>
    <w:lvl w:ilvl="0" w:tplc="963295E4">
      <w:start w:val="1"/>
      <w:numFmt w:val="decimal"/>
      <w:lvlText w:val="[%1] "/>
      <w:lvlJc w:val="left"/>
      <w:pPr>
        <w:tabs>
          <w:tab w:val="num" w:pos="360"/>
        </w:tabs>
        <w:ind w:left="360" w:hanging="360"/>
      </w:pPr>
      <w:rPr>
        <w:rFonts w:ascii="Arial" w:hAnsi="Arial" w:cs="Times New Roman" w:hint="default"/>
        <w:b w:val="0"/>
        <w:i w:val="0"/>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5D2B1111"/>
    <w:multiLevelType w:val="hybridMultilevel"/>
    <w:tmpl w:val="7AA4584E"/>
    <w:lvl w:ilvl="0" w:tplc="6F5E08A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2F80515"/>
    <w:multiLevelType w:val="singleLevel"/>
    <w:tmpl w:val="F6C8F98A"/>
    <w:lvl w:ilvl="0">
      <w:start w:val="1"/>
      <w:numFmt w:val="decimal"/>
      <w:pStyle w:val="yange2"/>
      <w:lvlText w:val="%1."/>
      <w:lvlJc w:val="left"/>
      <w:pPr>
        <w:tabs>
          <w:tab w:val="num" w:pos="360"/>
        </w:tabs>
        <w:ind w:left="360" w:hanging="360"/>
      </w:pPr>
      <w:rPr>
        <w:rFonts w:cs="Times New Roman"/>
      </w:rPr>
    </w:lvl>
  </w:abstractNum>
  <w:abstractNum w:abstractNumId="15">
    <w:nsid w:val="65A23480"/>
    <w:multiLevelType w:val="hybridMultilevel"/>
    <w:tmpl w:val="E53CC32E"/>
    <w:lvl w:ilvl="0" w:tplc="9264B2C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458"/>
        </w:tabs>
        <w:ind w:left="-458" w:hanging="360"/>
      </w:pPr>
      <w:rPr>
        <w:rFonts w:cs="Times New Roman"/>
      </w:rPr>
    </w:lvl>
    <w:lvl w:ilvl="2" w:tplc="0409001B" w:tentative="1">
      <w:start w:val="1"/>
      <w:numFmt w:val="lowerRoman"/>
      <w:lvlText w:val="%3."/>
      <w:lvlJc w:val="right"/>
      <w:pPr>
        <w:tabs>
          <w:tab w:val="num" w:pos="262"/>
        </w:tabs>
        <w:ind w:left="262" w:hanging="180"/>
      </w:pPr>
      <w:rPr>
        <w:rFonts w:cs="Times New Roman"/>
      </w:rPr>
    </w:lvl>
    <w:lvl w:ilvl="3" w:tplc="0409000F" w:tentative="1">
      <w:start w:val="1"/>
      <w:numFmt w:val="decimal"/>
      <w:lvlText w:val="%4."/>
      <w:lvlJc w:val="left"/>
      <w:pPr>
        <w:tabs>
          <w:tab w:val="num" w:pos="982"/>
        </w:tabs>
        <w:ind w:left="982" w:hanging="360"/>
      </w:pPr>
      <w:rPr>
        <w:rFonts w:cs="Times New Roman"/>
      </w:rPr>
    </w:lvl>
    <w:lvl w:ilvl="4" w:tplc="04090019" w:tentative="1">
      <w:start w:val="1"/>
      <w:numFmt w:val="lowerLetter"/>
      <w:lvlText w:val="%5."/>
      <w:lvlJc w:val="left"/>
      <w:pPr>
        <w:tabs>
          <w:tab w:val="num" w:pos="1702"/>
        </w:tabs>
        <w:ind w:left="1702" w:hanging="360"/>
      </w:pPr>
      <w:rPr>
        <w:rFonts w:cs="Times New Roman"/>
      </w:rPr>
    </w:lvl>
    <w:lvl w:ilvl="5" w:tplc="0409001B" w:tentative="1">
      <w:start w:val="1"/>
      <w:numFmt w:val="lowerRoman"/>
      <w:lvlText w:val="%6."/>
      <w:lvlJc w:val="right"/>
      <w:pPr>
        <w:tabs>
          <w:tab w:val="num" w:pos="2422"/>
        </w:tabs>
        <w:ind w:left="2422" w:hanging="180"/>
      </w:pPr>
      <w:rPr>
        <w:rFonts w:cs="Times New Roman"/>
      </w:rPr>
    </w:lvl>
    <w:lvl w:ilvl="6" w:tplc="0409000F" w:tentative="1">
      <w:start w:val="1"/>
      <w:numFmt w:val="decimal"/>
      <w:lvlText w:val="%7."/>
      <w:lvlJc w:val="left"/>
      <w:pPr>
        <w:tabs>
          <w:tab w:val="num" w:pos="3142"/>
        </w:tabs>
        <w:ind w:left="3142" w:hanging="360"/>
      </w:pPr>
      <w:rPr>
        <w:rFonts w:cs="Times New Roman"/>
      </w:rPr>
    </w:lvl>
    <w:lvl w:ilvl="7" w:tplc="04090019" w:tentative="1">
      <w:start w:val="1"/>
      <w:numFmt w:val="lowerLetter"/>
      <w:lvlText w:val="%8."/>
      <w:lvlJc w:val="left"/>
      <w:pPr>
        <w:tabs>
          <w:tab w:val="num" w:pos="3862"/>
        </w:tabs>
        <w:ind w:left="3862" w:hanging="360"/>
      </w:pPr>
      <w:rPr>
        <w:rFonts w:cs="Times New Roman"/>
      </w:rPr>
    </w:lvl>
    <w:lvl w:ilvl="8" w:tplc="0409001B" w:tentative="1">
      <w:start w:val="1"/>
      <w:numFmt w:val="lowerRoman"/>
      <w:lvlText w:val="%9."/>
      <w:lvlJc w:val="right"/>
      <w:pPr>
        <w:tabs>
          <w:tab w:val="num" w:pos="4582"/>
        </w:tabs>
        <w:ind w:left="4582" w:hanging="180"/>
      </w:pPr>
      <w:rPr>
        <w:rFonts w:cs="Times New Roman"/>
      </w:rPr>
    </w:lvl>
  </w:abstractNum>
  <w:abstractNum w:abstractNumId="16">
    <w:nsid w:val="6AE51428"/>
    <w:multiLevelType w:val="hybridMultilevel"/>
    <w:tmpl w:val="82A45B52"/>
    <w:lvl w:ilvl="0" w:tplc="A1C8FD50">
      <w:start w:val="1"/>
      <w:numFmt w:val="decimal"/>
      <w:lvlText w:val="[%1]"/>
      <w:lvlJc w:val="left"/>
      <w:pPr>
        <w:ind w:left="720" w:hanging="360"/>
      </w:pPr>
      <w:rPr>
        <w:rFonts w:ascii="Times New Roman" w:hAnsi="Times New Roman" w:cs="Times New Roman" w:hint="default"/>
        <w:b w:val="0"/>
        <w:i w:val="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B0A3B17"/>
    <w:multiLevelType w:val="hybridMultilevel"/>
    <w:tmpl w:val="81B8EEB4"/>
    <w:lvl w:ilvl="0" w:tplc="DE86784C">
      <w:start w:val="1"/>
      <w:numFmt w:val="decimal"/>
      <w:lvlText w:val="%1."/>
      <w:lvlJc w:val="left"/>
      <w:pPr>
        <w:ind w:left="720" w:hanging="360"/>
      </w:pPr>
      <w:rPr>
        <w:rFonts w:ascii="Times New Roman" w:hAnsi="Times New Roman"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i w:val="0"/>
        <w:sz w:val="16"/>
      </w:rPr>
    </w:lvl>
  </w:abstractNum>
  <w:num w:numId="1">
    <w:abstractNumId w:val="14"/>
  </w:num>
  <w:num w:numId="2">
    <w:abstractNumId w:val="10"/>
  </w:num>
  <w:num w:numId="3">
    <w:abstractNumId w:val="18"/>
  </w:num>
  <w:num w:numId="4">
    <w:abstractNumId w:val="8"/>
  </w:num>
  <w:num w:numId="5">
    <w:abstractNumId w:val="12"/>
  </w:num>
  <w:num w:numId="6">
    <w:abstractNumId w:val="15"/>
  </w:num>
  <w:num w:numId="7">
    <w:abstractNumId w:val="13"/>
  </w:num>
  <w:num w:numId="8">
    <w:abstractNumId w:val="11"/>
  </w:num>
  <w:num w:numId="9">
    <w:abstractNumId w:val="7"/>
  </w:num>
  <w:num w:numId="10">
    <w:abstractNumId w:val="1"/>
  </w:num>
  <w:num w:numId="11">
    <w:abstractNumId w:val="0"/>
  </w:num>
  <w:num w:numId="12">
    <w:abstractNumId w:val="3"/>
  </w:num>
  <w:num w:numId="13">
    <w:abstractNumId w:val="2"/>
  </w:num>
  <w:num w:numId="14">
    <w:abstractNumId w:val="4"/>
  </w:num>
  <w:num w:numId="15">
    <w:abstractNumId w:val="17"/>
  </w:num>
  <w:num w:numId="16">
    <w:abstractNumId w:val="6"/>
  </w:num>
  <w:num w:numId="17">
    <w:abstractNumId w:val="16"/>
  </w:num>
  <w:num w:numId="18">
    <w:abstractNumId w:val="9"/>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1803"/>
    <w:rsid w:val="00027142"/>
    <w:rsid w:val="000279BE"/>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20D5"/>
    <w:rsid w:val="00093380"/>
    <w:rsid w:val="00094EB8"/>
    <w:rsid w:val="00095C3E"/>
    <w:rsid w:val="00096883"/>
    <w:rsid w:val="000973CC"/>
    <w:rsid w:val="00097958"/>
    <w:rsid w:val="00097E2D"/>
    <w:rsid w:val="000A15DA"/>
    <w:rsid w:val="000A1EFE"/>
    <w:rsid w:val="000A592D"/>
    <w:rsid w:val="000A643C"/>
    <w:rsid w:val="000A7ACA"/>
    <w:rsid w:val="000B0641"/>
    <w:rsid w:val="000B5480"/>
    <w:rsid w:val="000B682B"/>
    <w:rsid w:val="000C03DA"/>
    <w:rsid w:val="000C4B17"/>
    <w:rsid w:val="000C67E1"/>
    <w:rsid w:val="000C730A"/>
    <w:rsid w:val="000D099B"/>
    <w:rsid w:val="000D2A99"/>
    <w:rsid w:val="000D50C8"/>
    <w:rsid w:val="000D6591"/>
    <w:rsid w:val="000D6BC3"/>
    <w:rsid w:val="000E0AE1"/>
    <w:rsid w:val="000E0C84"/>
    <w:rsid w:val="000E0CE9"/>
    <w:rsid w:val="000E0E3C"/>
    <w:rsid w:val="000E10B5"/>
    <w:rsid w:val="000E1C9D"/>
    <w:rsid w:val="000E28E0"/>
    <w:rsid w:val="000E3F68"/>
    <w:rsid w:val="000E46C5"/>
    <w:rsid w:val="000E4CBF"/>
    <w:rsid w:val="000E4FD6"/>
    <w:rsid w:val="000E708C"/>
    <w:rsid w:val="000F279B"/>
    <w:rsid w:val="000F29E1"/>
    <w:rsid w:val="000F60F7"/>
    <w:rsid w:val="000F61E2"/>
    <w:rsid w:val="000F7ED5"/>
    <w:rsid w:val="0010046E"/>
    <w:rsid w:val="00102A61"/>
    <w:rsid w:val="001041EB"/>
    <w:rsid w:val="00104BF1"/>
    <w:rsid w:val="00106B50"/>
    <w:rsid w:val="00106F02"/>
    <w:rsid w:val="001078A8"/>
    <w:rsid w:val="00107904"/>
    <w:rsid w:val="001129DE"/>
    <w:rsid w:val="0011369D"/>
    <w:rsid w:val="00113F18"/>
    <w:rsid w:val="00114470"/>
    <w:rsid w:val="001165AE"/>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35F3"/>
    <w:rsid w:val="001441CB"/>
    <w:rsid w:val="00145453"/>
    <w:rsid w:val="0014611F"/>
    <w:rsid w:val="00146861"/>
    <w:rsid w:val="001517E4"/>
    <w:rsid w:val="00151E7C"/>
    <w:rsid w:val="00153387"/>
    <w:rsid w:val="00154C55"/>
    <w:rsid w:val="00157C06"/>
    <w:rsid w:val="00160DD6"/>
    <w:rsid w:val="00161845"/>
    <w:rsid w:val="00162849"/>
    <w:rsid w:val="00166432"/>
    <w:rsid w:val="00167012"/>
    <w:rsid w:val="001671A8"/>
    <w:rsid w:val="0016761A"/>
    <w:rsid w:val="00167BE2"/>
    <w:rsid w:val="0017238E"/>
    <w:rsid w:val="00177DF6"/>
    <w:rsid w:val="00177E2C"/>
    <w:rsid w:val="00180992"/>
    <w:rsid w:val="00180FD2"/>
    <w:rsid w:val="00180FD4"/>
    <w:rsid w:val="00181509"/>
    <w:rsid w:val="00181965"/>
    <w:rsid w:val="00182019"/>
    <w:rsid w:val="00185202"/>
    <w:rsid w:val="00187B69"/>
    <w:rsid w:val="0019050C"/>
    <w:rsid w:val="00192E8C"/>
    <w:rsid w:val="0019391D"/>
    <w:rsid w:val="00195579"/>
    <w:rsid w:val="001A0839"/>
    <w:rsid w:val="001A33EF"/>
    <w:rsid w:val="001B0927"/>
    <w:rsid w:val="001B2439"/>
    <w:rsid w:val="001B2EF9"/>
    <w:rsid w:val="001B4AB3"/>
    <w:rsid w:val="001B5250"/>
    <w:rsid w:val="001B5719"/>
    <w:rsid w:val="001B621C"/>
    <w:rsid w:val="001B64D0"/>
    <w:rsid w:val="001B77CC"/>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0307"/>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77A70"/>
    <w:rsid w:val="00281882"/>
    <w:rsid w:val="00281D99"/>
    <w:rsid w:val="002821B9"/>
    <w:rsid w:val="0028450D"/>
    <w:rsid w:val="00290220"/>
    <w:rsid w:val="00291EBF"/>
    <w:rsid w:val="00296D8E"/>
    <w:rsid w:val="002A0772"/>
    <w:rsid w:val="002B0601"/>
    <w:rsid w:val="002B10C7"/>
    <w:rsid w:val="002B66EF"/>
    <w:rsid w:val="002B6EC9"/>
    <w:rsid w:val="002B7609"/>
    <w:rsid w:val="002C02BC"/>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159A6"/>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0B7"/>
    <w:rsid w:val="00352BEB"/>
    <w:rsid w:val="00353885"/>
    <w:rsid w:val="00361EB1"/>
    <w:rsid w:val="003629D1"/>
    <w:rsid w:val="003637CE"/>
    <w:rsid w:val="003715EC"/>
    <w:rsid w:val="00373753"/>
    <w:rsid w:val="00376867"/>
    <w:rsid w:val="00376A96"/>
    <w:rsid w:val="003772AC"/>
    <w:rsid w:val="00381A3F"/>
    <w:rsid w:val="00381E56"/>
    <w:rsid w:val="003826FF"/>
    <w:rsid w:val="0039143C"/>
    <w:rsid w:val="00393D9D"/>
    <w:rsid w:val="00393E61"/>
    <w:rsid w:val="003947C3"/>
    <w:rsid w:val="00396D02"/>
    <w:rsid w:val="003A0041"/>
    <w:rsid w:val="003A1C3E"/>
    <w:rsid w:val="003A2970"/>
    <w:rsid w:val="003A5088"/>
    <w:rsid w:val="003A720B"/>
    <w:rsid w:val="003A7D80"/>
    <w:rsid w:val="003B0E46"/>
    <w:rsid w:val="003B14AA"/>
    <w:rsid w:val="003B19C7"/>
    <w:rsid w:val="003B25A5"/>
    <w:rsid w:val="003B3120"/>
    <w:rsid w:val="003B3537"/>
    <w:rsid w:val="003B567E"/>
    <w:rsid w:val="003B6932"/>
    <w:rsid w:val="003B79EB"/>
    <w:rsid w:val="003B7ED0"/>
    <w:rsid w:val="003C0D91"/>
    <w:rsid w:val="003C2A0F"/>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64C8"/>
    <w:rsid w:val="00547658"/>
    <w:rsid w:val="0054768C"/>
    <w:rsid w:val="0055649A"/>
    <w:rsid w:val="005615C8"/>
    <w:rsid w:val="00563102"/>
    <w:rsid w:val="00572013"/>
    <w:rsid w:val="00573257"/>
    <w:rsid w:val="0057406E"/>
    <w:rsid w:val="005778F7"/>
    <w:rsid w:val="00577A3F"/>
    <w:rsid w:val="005805DF"/>
    <w:rsid w:val="0058326E"/>
    <w:rsid w:val="005833B8"/>
    <w:rsid w:val="005839B0"/>
    <w:rsid w:val="00583A03"/>
    <w:rsid w:val="005841BA"/>
    <w:rsid w:val="00584301"/>
    <w:rsid w:val="00584796"/>
    <w:rsid w:val="005877F2"/>
    <w:rsid w:val="00592442"/>
    <w:rsid w:val="0059283B"/>
    <w:rsid w:val="00593E92"/>
    <w:rsid w:val="005949F1"/>
    <w:rsid w:val="005956F7"/>
    <w:rsid w:val="00595CB2"/>
    <w:rsid w:val="005978C8"/>
    <w:rsid w:val="005A0A0F"/>
    <w:rsid w:val="005A1AD0"/>
    <w:rsid w:val="005A2361"/>
    <w:rsid w:val="005A24ED"/>
    <w:rsid w:val="005A2573"/>
    <w:rsid w:val="005A25E7"/>
    <w:rsid w:val="005A4783"/>
    <w:rsid w:val="005A5A9C"/>
    <w:rsid w:val="005A6B87"/>
    <w:rsid w:val="005A6BF6"/>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B3C"/>
    <w:rsid w:val="005E6EF7"/>
    <w:rsid w:val="005E736A"/>
    <w:rsid w:val="005E75FC"/>
    <w:rsid w:val="005F042D"/>
    <w:rsid w:val="005F3D1C"/>
    <w:rsid w:val="005F534C"/>
    <w:rsid w:val="005F75F8"/>
    <w:rsid w:val="006044C7"/>
    <w:rsid w:val="006123B6"/>
    <w:rsid w:val="00613977"/>
    <w:rsid w:val="006159F0"/>
    <w:rsid w:val="0061627D"/>
    <w:rsid w:val="006206C7"/>
    <w:rsid w:val="00622EC4"/>
    <w:rsid w:val="0062488B"/>
    <w:rsid w:val="006327F1"/>
    <w:rsid w:val="00636167"/>
    <w:rsid w:val="00641D7E"/>
    <w:rsid w:val="00644417"/>
    <w:rsid w:val="00647075"/>
    <w:rsid w:val="00652EBE"/>
    <w:rsid w:val="006549EF"/>
    <w:rsid w:val="00655C14"/>
    <w:rsid w:val="00656420"/>
    <w:rsid w:val="00662070"/>
    <w:rsid w:val="00662343"/>
    <w:rsid w:val="0066237A"/>
    <w:rsid w:val="006628A9"/>
    <w:rsid w:val="00665A9F"/>
    <w:rsid w:val="00665B37"/>
    <w:rsid w:val="006719D8"/>
    <w:rsid w:val="00672F3B"/>
    <w:rsid w:val="0067364F"/>
    <w:rsid w:val="00675D81"/>
    <w:rsid w:val="00676455"/>
    <w:rsid w:val="00676EB9"/>
    <w:rsid w:val="00682B00"/>
    <w:rsid w:val="00685AA5"/>
    <w:rsid w:val="00685FB4"/>
    <w:rsid w:val="006863DA"/>
    <w:rsid w:val="00687CA7"/>
    <w:rsid w:val="00687D3A"/>
    <w:rsid w:val="00691139"/>
    <w:rsid w:val="006925E2"/>
    <w:rsid w:val="006A0231"/>
    <w:rsid w:val="006A090C"/>
    <w:rsid w:val="006A1384"/>
    <w:rsid w:val="006A34DA"/>
    <w:rsid w:val="006A6AEE"/>
    <w:rsid w:val="006B027E"/>
    <w:rsid w:val="006B0965"/>
    <w:rsid w:val="006B47B6"/>
    <w:rsid w:val="006B6754"/>
    <w:rsid w:val="006B71FD"/>
    <w:rsid w:val="006C0661"/>
    <w:rsid w:val="006C0E3B"/>
    <w:rsid w:val="006C18AF"/>
    <w:rsid w:val="006C1D12"/>
    <w:rsid w:val="006C4251"/>
    <w:rsid w:val="006D29E6"/>
    <w:rsid w:val="006D35E8"/>
    <w:rsid w:val="006D449D"/>
    <w:rsid w:val="006D5851"/>
    <w:rsid w:val="006D5DAA"/>
    <w:rsid w:val="006D60D9"/>
    <w:rsid w:val="006D6178"/>
    <w:rsid w:val="006E1C9E"/>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2A21"/>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3D8D"/>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0113"/>
    <w:rsid w:val="007E5812"/>
    <w:rsid w:val="007E68A5"/>
    <w:rsid w:val="007F1EC7"/>
    <w:rsid w:val="007F286F"/>
    <w:rsid w:val="007F2C82"/>
    <w:rsid w:val="007F36F4"/>
    <w:rsid w:val="007F3EAF"/>
    <w:rsid w:val="007F40B0"/>
    <w:rsid w:val="007F5631"/>
    <w:rsid w:val="007F5F38"/>
    <w:rsid w:val="007F665B"/>
    <w:rsid w:val="00802748"/>
    <w:rsid w:val="008042C8"/>
    <w:rsid w:val="00805CFD"/>
    <w:rsid w:val="00807F15"/>
    <w:rsid w:val="0081359D"/>
    <w:rsid w:val="008136A0"/>
    <w:rsid w:val="00813CDD"/>
    <w:rsid w:val="00814137"/>
    <w:rsid w:val="00814164"/>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79F1"/>
    <w:rsid w:val="008508FF"/>
    <w:rsid w:val="00850CAC"/>
    <w:rsid w:val="0085238C"/>
    <w:rsid w:val="008530DA"/>
    <w:rsid w:val="008538D0"/>
    <w:rsid w:val="00853BF4"/>
    <w:rsid w:val="00854ED5"/>
    <w:rsid w:val="00855965"/>
    <w:rsid w:val="00856356"/>
    <w:rsid w:val="008563F2"/>
    <w:rsid w:val="008577C6"/>
    <w:rsid w:val="00860671"/>
    <w:rsid w:val="00862CD2"/>
    <w:rsid w:val="0086508B"/>
    <w:rsid w:val="00866E4F"/>
    <w:rsid w:val="0087156B"/>
    <w:rsid w:val="00872D7E"/>
    <w:rsid w:val="008754E6"/>
    <w:rsid w:val="00877610"/>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07096"/>
    <w:rsid w:val="0090741C"/>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43D"/>
    <w:rsid w:val="009665BE"/>
    <w:rsid w:val="009673AB"/>
    <w:rsid w:val="00970E84"/>
    <w:rsid w:val="00971153"/>
    <w:rsid w:val="00971DBC"/>
    <w:rsid w:val="0097367B"/>
    <w:rsid w:val="009738AA"/>
    <w:rsid w:val="00981036"/>
    <w:rsid w:val="00981E5F"/>
    <w:rsid w:val="00983846"/>
    <w:rsid w:val="00990CC8"/>
    <w:rsid w:val="0099227E"/>
    <w:rsid w:val="009949C5"/>
    <w:rsid w:val="009A19B2"/>
    <w:rsid w:val="009B3EC0"/>
    <w:rsid w:val="009B5FE8"/>
    <w:rsid w:val="009B62B1"/>
    <w:rsid w:val="009B6F79"/>
    <w:rsid w:val="009B76C2"/>
    <w:rsid w:val="009C080D"/>
    <w:rsid w:val="009C400A"/>
    <w:rsid w:val="009C5293"/>
    <w:rsid w:val="009D117C"/>
    <w:rsid w:val="009D41DF"/>
    <w:rsid w:val="009D709E"/>
    <w:rsid w:val="009E0249"/>
    <w:rsid w:val="009E055A"/>
    <w:rsid w:val="009E0F0F"/>
    <w:rsid w:val="009E36AC"/>
    <w:rsid w:val="009E4FB4"/>
    <w:rsid w:val="009E5694"/>
    <w:rsid w:val="009E585B"/>
    <w:rsid w:val="009E61FF"/>
    <w:rsid w:val="009F040E"/>
    <w:rsid w:val="00A01765"/>
    <w:rsid w:val="00A02DD3"/>
    <w:rsid w:val="00A04D6C"/>
    <w:rsid w:val="00A05622"/>
    <w:rsid w:val="00A1136A"/>
    <w:rsid w:val="00A149C0"/>
    <w:rsid w:val="00A16250"/>
    <w:rsid w:val="00A17296"/>
    <w:rsid w:val="00A17D28"/>
    <w:rsid w:val="00A21621"/>
    <w:rsid w:val="00A22457"/>
    <w:rsid w:val="00A22900"/>
    <w:rsid w:val="00A26528"/>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4781"/>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564C"/>
    <w:rsid w:val="00AD7639"/>
    <w:rsid w:val="00AE3182"/>
    <w:rsid w:val="00AE43A3"/>
    <w:rsid w:val="00AE745E"/>
    <w:rsid w:val="00AF095A"/>
    <w:rsid w:val="00AF1119"/>
    <w:rsid w:val="00AF59C3"/>
    <w:rsid w:val="00B011BB"/>
    <w:rsid w:val="00B0163B"/>
    <w:rsid w:val="00B04312"/>
    <w:rsid w:val="00B0539A"/>
    <w:rsid w:val="00B06669"/>
    <w:rsid w:val="00B06F09"/>
    <w:rsid w:val="00B07DF0"/>
    <w:rsid w:val="00B13371"/>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46BF"/>
    <w:rsid w:val="00B56063"/>
    <w:rsid w:val="00B570B0"/>
    <w:rsid w:val="00B57714"/>
    <w:rsid w:val="00B61620"/>
    <w:rsid w:val="00B62A77"/>
    <w:rsid w:val="00B64061"/>
    <w:rsid w:val="00B65BB6"/>
    <w:rsid w:val="00B7048C"/>
    <w:rsid w:val="00B71D8A"/>
    <w:rsid w:val="00B73F7D"/>
    <w:rsid w:val="00B743B9"/>
    <w:rsid w:val="00B74BB1"/>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5B"/>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2F0A"/>
    <w:rsid w:val="00C2325B"/>
    <w:rsid w:val="00C24D01"/>
    <w:rsid w:val="00C25B1C"/>
    <w:rsid w:val="00C26299"/>
    <w:rsid w:val="00C311E4"/>
    <w:rsid w:val="00C322BB"/>
    <w:rsid w:val="00C33540"/>
    <w:rsid w:val="00C34FF6"/>
    <w:rsid w:val="00C350F2"/>
    <w:rsid w:val="00C35B73"/>
    <w:rsid w:val="00C35B8F"/>
    <w:rsid w:val="00C35FBE"/>
    <w:rsid w:val="00C40E59"/>
    <w:rsid w:val="00C418BF"/>
    <w:rsid w:val="00C4258F"/>
    <w:rsid w:val="00C44562"/>
    <w:rsid w:val="00C453FB"/>
    <w:rsid w:val="00C47B77"/>
    <w:rsid w:val="00C50166"/>
    <w:rsid w:val="00C502FF"/>
    <w:rsid w:val="00C55BED"/>
    <w:rsid w:val="00C55D03"/>
    <w:rsid w:val="00C55F3E"/>
    <w:rsid w:val="00C57311"/>
    <w:rsid w:val="00C574A8"/>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1B75"/>
    <w:rsid w:val="00CA5D84"/>
    <w:rsid w:val="00CA7388"/>
    <w:rsid w:val="00CC00D0"/>
    <w:rsid w:val="00CC1960"/>
    <w:rsid w:val="00CE1CF3"/>
    <w:rsid w:val="00CE2067"/>
    <w:rsid w:val="00CE5725"/>
    <w:rsid w:val="00CE70F3"/>
    <w:rsid w:val="00CE7659"/>
    <w:rsid w:val="00CF0E18"/>
    <w:rsid w:val="00CF29A4"/>
    <w:rsid w:val="00CF2F2E"/>
    <w:rsid w:val="00CF624D"/>
    <w:rsid w:val="00CF6E34"/>
    <w:rsid w:val="00D01E00"/>
    <w:rsid w:val="00D03226"/>
    <w:rsid w:val="00D04CC2"/>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1FDA"/>
    <w:rsid w:val="00D424E3"/>
    <w:rsid w:val="00D42604"/>
    <w:rsid w:val="00D43436"/>
    <w:rsid w:val="00D4389A"/>
    <w:rsid w:val="00D4436A"/>
    <w:rsid w:val="00D45829"/>
    <w:rsid w:val="00D45DEF"/>
    <w:rsid w:val="00D45FB7"/>
    <w:rsid w:val="00D46347"/>
    <w:rsid w:val="00D46954"/>
    <w:rsid w:val="00D51E72"/>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4E27"/>
    <w:rsid w:val="00DB6557"/>
    <w:rsid w:val="00DB7BD1"/>
    <w:rsid w:val="00DB7C8A"/>
    <w:rsid w:val="00DC2DC5"/>
    <w:rsid w:val="00DC341B"/>
    <w:rsid w:val="00DD35E7"/>
    <w:rsid w:val="00DD5486"/>
    <w:rsid w:val="00DD650E"/>
    <w:rsid w:val="00DD7968"/>
    <w:rsid w:val="00DE0B7E"/>
    <w:rsid w:val="00DE1418"/>
    <w:rsid w:val="00DE2205"/>
    <w:rsid w:val="00DE421E"/>
    <w:rsid w:val="00DE5454"/>
    <w:rsid w:val="00DE6DA5"/>
    <w:rsid w:val="00DE7F41"/>
    <w:rsid w:val="00DF0F50"/>
    <w:rsid w:val="00DF2309"/>
    <w:rsid w:val="00DF28DC"/>
    <w:rsid w:val="00DF3915"/>
    <w:rsid w:val="00DF44AC"/>
    <w:rsid w:val="00DF4CE2"/>
    <w:rsid w:val="00E0168F"/>
    <w:rsid w:val="00E04843"/>
    <w:rsid w:val="00E12071"/>
    <w:rsid w:val="00E12660"/>
    <w:rsid w:val="00E12838"/>
    <w:rsid w:val="00E15BBF"/>
    <w:rsid w:val="00E15ECD"/>
    <w:rsid w:val="00E23F00"/>
    <w:rsid w:val="00E2599A"/>
    <w:rsid w:val="00E26A0F"/>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87964"/>
    <w:rsid w:val="00E91546"/>
    <w:rsid w:val="00E91678"/>
    <w:rsid w:val="00E9206E"/>
    <w:rsid w:val="00E93438"/>
    <w:rsid w:val="00E93F64"/>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34EC"/>
    <w:rsid w:val="00EE4290"/>
    <w:rsid w:val="00EE589E"/>
    <w:rsid w:val="00EE76D0"/>
    <w:rsid w:val="00EE7C89"/>
    <w:rsid w:val="00EF1185"/>
    <w:rsid w:val="00EF1FD2"/>
    <w:rsid w:val="00EF754D"/>
    <w:rsid w:val="00F027E9"/>
    <w:rsid w:val="00F0775E"/>
    <w:rsid w:val="00F15F69"/>
    <w:rsid w:val="00F1612D"/>
    <w:rsid w:val="00F173DD"/>
    <w:rsid w:val="00F175F4"/>
    <w:rsid w:val="00F21119"/>
    <w:rsid w:val="00F24F25"/>
    <w:rsid w:val="00F25164"/>
    <w:rsid w:val="00F252DF"/>
    <w:rsid w:val="00F277D3"/>
    <w:rsid w:val="00F30997"/>
    <w:rsid w:val="00F32896"/>
    <w:rsid w:val="00F33C08"/>
    <w:rsid w:val="00F34007"/>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1D09"/>
    <w:rsid w:val="00FC2EB8"/>
    <w:rsid w:val="00FC5C43"/>
    <w:rsid w:val="00FC6C8A"/>
    <w:rsid w:val="00FD1598"/>
    <w:rsid w:val="00FD2056"/>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link w:val="Heading2Char"/>
    <w:uiPriority w:val="9"/>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710EE"/>
    <w:pPr>
      <w:keepNext/>
      <w:spacing w:before="240" w:after="60"/>
      <w:outlineLvl w:val="3"/>
    </w:pPr>
    <w:rPr>
      <w:b/>
      <w:bCs/>
      <w:sz w:val="28"/>
      <w:szCs w:val="28"/>
    </w:rPr>
  </w:style>
  <w:style w:type="paragraph" w:styleId="Heading5">
    <w:name w:val="heading 5"/>
    <w:basedOn w:val="Normal"/>
    <w:next w:val="Normal"/>
    <w:link w:val="Heading5Char"/>
    <w:uiPriority w:val="9"/>
    <w:qFormat/>
    <w:rsid w:val="00DB3D8C"/>
    <w:pPr>
      <w:spacing w:before="240" w:after="60"/>
      <w:outlineLvl w:val="4"/>
    </w:pPr>
    <w:rPr>
      <w:b/>
      <w:bCs/>
      <w:i/>
      <w:iCs/>
      <w:sz w:val="26"/>
      <w:szCs w:val="26"/>
    </w:rPr>
  </w:style>
  <w:style w:type="paragraph" w:styleId="Heading6">
    <w:name w:val="heading 6"/>
    <w:basedOn w:val="Normal"/>
    <w:next w:val="Normal"/>
    <w:link w:val="Heading6Char"/>
    <w:uiPriority w:val="9"/>
    <w:qFormat/>
    <w:rsid w:val="00097958"/>
    <w:pPr>
      <w:keepNext/>
      <w:jc w:val="center"/>
      <w:outlineLvl w:val="5"/>
    </w:pPr>
    <w:rPr>
      <w:b/>
      <w:bCs/>
      <w:i/>
      <w:iCs/>
      <w:u w:val="single"/>
    </w:rPr>
  </w:style>
  <w:style w:type="paragraph" w:styleId="Heading7">
    <w:name w:val="heading 7"/>
    <w:basedOn w:val="Normal"/>
    <w:next w:val="Normal"/>
    <w:link w:val="Heading7Char"/>
    <w:uiPriority w:val="9"/>
    <w:qFormat/>
    <w:rsid w:val="00DB3D8C"/>
    <w:pPr>
      <w:spacing w:before="240" w:after="60"/>
      <w:outlineLvl w:val="6"/>
    </w:pPr>
    <w:rPr>
      <w:sz w:val="24"/>
      <w:szCs w:val="24"/>
    </w:rPr>
  </w:style>
  <w:style w:type="paragraph" w:styleId="Heading8">
    <w:name w:val="heading 8"/>
    <w:basedOn w:val="Normal"/>
    <w:next w:val="Normal"/>
    <w:link w:val="Heading8Char"/>
    <w:uiPriority w:val="9"/>
    <w:qFormat/>
    <w:rsid w:val="00097958"/>
    <w:pPr>
      <w:keepNext/>
      <w:outlineLvl w:val="7"/>
    </w:pPr>
    <w:rPr>
      <w:b/>
      <w:bCs/>
      <w:lang w:val="pl-PL" w:eastAsia="pl-PL"/>
    </w:rPr>
  </w:style>
  <w:style w:type="paragraph" w:styleId="Heading9">
    <w:name w:val="heading 9"/>
    <w:basedOn w:val="Normal"/>
    <w:next w:val="Normal"/>
    <w:link w:val="Heading9Char"/>
    <w:uiPriority w:val="9"/>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rFonts w:cs="Times New Roman"/>
      <w:color w:val="0000FF"/>
      <w:u w:val="single"/>
    </w:rPr>
  </w:style>
  <w:style w:type="paragraph" w:styleId="Header">
    <w:name w:val="header"/>
    <w:basedOn w:val="Normal"/>
    <w:link w:val="HeaderChar"/>
    <w:uiPriority w:val="99"/>
    <w:rsid w:val="0094367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94367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94367D"/>
    <w:rPr>
      <w:rFonts w:cs="Times New Roman"/>
    </w:rPr>
  </w:style>
  <w:style w:type="paragraph" w:styleId="BalloonText">
    <w:name w:val="Balloon Text"/>
    <w:basedOn w:val="Normal"/>
    <w:link w:val="BalloonTextChar"/>
    <w:uiPriority w:val="99"/>
    <w:semiHidden/>
    <w:rsid w:val="00061D77"/>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Indent">
    <w:name w:val="Body Text Indent"/>
    <w:basedOn w:val="Normal"/>
    <w:link w:val="BodyTextIndentChar"/>
    <w:uiPriority w:val="99"/>
    <w:rsid w:val="00C15A56"/>
    <w:pPr>
      <w:spacing w:line="360" w:lineRule="auto"/>
      <w:ind w:left="456" w:firstLine="984"/>
      <w:jc w:val="both"/>
    </w:pPr>
    <w:rPr>
      <w:lang w:val="id-ID"/>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BodyTextIndent2">
    <w:name w:val="Body Text Indent 2"/>
    <w:basedOn w:val="Normal"/>
    <w:link w:val="BodyTextIndent2Char"/>
    <w:uiPriority w:val="99"/>
    <w:rsid w:val="00C15A56"/>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
    <w:name w:val="Body Text"/>
    <w:basedOn w:val="Normal"/>
    <w:link w:val="BodyTextChar"/>
    <w:uiPriority w:val="99"/>
    <w:rsid w:val="00C15A56"/>
    <w:pPr>
      <w:spacing w:after="120"/>
    </w:pPr>
    <w:rPr>
      <w:lang w:val="id-ID" w:eastAsia="id-ID"/>
    </w:rPr>
  </w:style>
  <w:style w:type="character" w:customStyle="1" w:styleId="BodyTextChar">
    <w:name w:val="Body Text Char"/>
    <w:basedOn w:val="DefaultParagraphFont"/>
    <w:link w:val="BodyText"/>
    <w:uiPriority w:val="99"/>
    <w:semiHidden/>
    <w:locked/>
    <w:rPr>
      <w:rFonts w:cs="Times New Roman"/>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uiPriority w:val="99"/>
    <w:semiHidden/>
    <w:rsid w:val="00FA0403"/>
    <w:rPr>
      <w:rFonts w:cs="Times New Roman"/>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character" w:customStyle="1" w:styleId="FootnoteTextChar">
    <w:name w:val="Footnote Text Char"/>
    <w:basedOn w:val="DefaultParagraphFont"/>
    <w:link w:val="FootnoteText"/>
    <w:uiPriority w:val="99"/>
    <w:semiHidden/>
    <w:locked/>
    <w:rPr>
      <w:rFonts w:cs="Times New Roman"/>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uiPriority w:val="99"/>
    <w:rsid w:val="00DA0390"/>
    <w:pPr>
      <w:ind w:left="360" w:hanging="360"/>
      <w:jc w:val="center"/>
    </w:pPr>
    <w:rPr>
      <w:sz w:val="24"/>
      <w:szCs w:val="24"/>
    </w:rPr>
  </w:style>
  <w:style w:type="paragraph" w:styleId="BodyTextIndent3">
    <w:name w:val="Body Text Indent 3"/>
    <w:basedOn w:val="Normal"/>
    <w:link w:val="BodyTextIndent3Char"/>
    <w:uiPriority w:val="99"/>
    <w:rsid w:val="00DB3D8C"/>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uiPriority w:val="99"/>
    <w:rsid w:val="005E736A"/>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paragraph" w:styleId="Title">
    <w:name w:val="Title"/>
    <w:basedOn w:val="Normal"/>
    <w:link w:val="TitleChar"/>
    <w:uiPriority w:val="10"/>
    <w:qFormat/>
    <w:rsid w:val="00F866B0"/>
    <w:pPr>
      <w:jc w:val="center"/>
    </w:pPr>
    <w:rPr>
      <w:b/>
      <w:bCs/>
      <w:sz w:val="28"/>
      <w:szCs w:val="24"/>
      <w:lang w:val="id-ID"/>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locked/>
    <w:rsid w:val="00353885"/>
    <w:rPr>
      <w:rFonts w:ascii="Arial" w:eastAsia="MS Mincho" w:hAnsi="Arial"/>
      <w:lang w:val="en-GB" w:eastAsia="en-US"/>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uiPriority w:val="99"/>
    <w:semiHidden/>
    <w:rsid w:val="00097958"/>
    <w:rPr>
      <w:rFonts w:ascii="Courier New" w:eastAsia="BatangChe" w:hAnsi="Courier New"/>
      <w:sz w:val="24"/>
      <w:szCs w:val="24"/>
    </w:rPr>
  </w:style>
  <w:style w:type="character" w:customStyle="1" w:styleId="PlainTextChar">
    <w:name w:val="Plain Text Char"/>
    <w:basedOn w:val="DefaultParagraphFont"/>
    <w:link w:val="PlainText"/>
    <w:uiPriority w:val="99"/>
    <w:semiHidden/>
    <w:locked/>
    <w:rPr>
      <w:rFonts w:ascii="Courier New" w:hAnsi="Courier New" w:cs="Courier New"/>
    </w:rPr>
  </w:style>
  <w:style w:type="character" w:customStyle="1" w:styleId="CharChar">
    <w:name w:val="Char Char"/>
    <w:rsid w:val="00097958"/>
    <w:rPr>
      <w:rFonts w:ascii="Courier New" w:eastAsia="BatangChe" w:hAnsi="Courier New"/>
      <w:sz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rFonts w:cs="Times New Roman"/>
      <w:i/>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rPr>
      <w:rFonts w:cs="Times New Roman"/>
    </w:rPr>
  </w:style>
  <w:style w:type="character" w:customStyle="1" w:styleId="longtext">
    <w:name w:val="long_text"/>
    <w:basedOn w:val="DefaultParagraphFont"/>
    <w:rsid w:val="004947B9"/>
    <w:rPr>
      <w:rFonts w:cs="Times New Roman"/>
    </w:rPr>
  </w:style>
  <w:style w:type="character" w:customStyle="1" w:styleId="apple-style-span">
    <w:name w:val="apple-style-span"/>
    <w:basedOn w:val="DefaultParagraphFont"/>
    <w:rsid w:val="00C35B8F"/>
    <w:rPr>
      <w:rFonts w:cs="Times New Roman"/>
    </w:rPr>
  </w:style>
  <w:style w:type="character" w:customStyle="1" w:styleId="apple-converted-space">
    <w:name w:val="apple-converted-space"/>
    <w:basedOn w:val="DefaultParagraphFont"/>
    <w:rsid w:val="00C35B8F"/>
    <w:rPr>
      <w:rFonts w:cs="Times New Roman"/>
    </w:rPr>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hAnsi="Calibri"/>
      <w:sz w:val="22"/>
      <w:szCs w:val="22"/>
    </w:rPr>
  </w:style>
  <w:style w:type="character" w:customStyle="1" w:styleId="hps">
    <w:name w:val="hps"/>
    <w:basedOn w:val="DefaultParagraphFont"/>
    <w:rsid w:val="008F05B8"/>
    <w:rPr>
      <w:rFonts w:cs="Times New Roman"/>
    </w:rPr>
  </w:style>
  <w:style w:type="character" w:customStyle="1" w:styleId="st">
    <w:name w:val="st"/>
    <w:basedOn w:val="DefaultParagraphFont"/>
    <w:rsid w:val="00956EB6"/>
    <w:rPr>
      <w:rFonts w:cs="Times New Roman"/>
    </w:rPr>
  </w:style>
  <w:style w:type="table" w:customStyle="1" w:styleId="LightShading2">
    <w:name w:val="Light Shading2"/>
    <w:basedOn w:val="TableNormal"/>
    <w:uiPriority w:val="60"/>
    <w:rsid w:val="000C67E1"/>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ListParagraphChar">
    <w:name w:val="List Paragraph Char"/>
    <w:link w:val="ListParagraph"/>
    <w:locked/>
    <w:rsid w:val="000C67E1"/>
    <w:rPr>
      <w:rFonts w:ascii="Calibri" w:hAnsi="Calibri"/>
      <w:sz w:val="22"/>
      <w:lang w:val="en-GB" w:eastAsia="en-GB"/>
    </w:rPr>
  </w:style>
  <w:style w:type="paragraph" w:customStyle="1" w:styleId="-1">
    <w:name w:val="正文-1"/>
    <w:basedOn w:val="Normal"/>
    <w:link w:val="-1Char"/>
    <w:rsid w:val="008577C6"/>
    <w:pPr>
      <w:ind w:firstLineChars="100" w:firstLine="100"/>
      <w:jc w:val="both"/>
    </w:pPr>
    <w:rPr>
      <w:sz w:val="21"/>
      <w:szCs w:val="18"/>
    </w:rPr>
  </w:style>
  <w:style w:type="character" w:customStyle="1" w:styleId="-1Char">
    <w:name w:val="正文-1 Char"/>
    <w:link w:val="-1"/>
    <w:locked/>
    <w:rsid w:val="008577C6"/>
    <w:rPr>
      <w:sz w:val="18"/>
      <w:lang w:val="en-US" w:eastAsia="en-US"/>
    </w:rPr>
  </w:style>
  <w:style w:type="character" w:styleId="CommentReference">
    <w:name w:val="annotation reference"/>
    <w:basedOn w:val="DefaultParagraphFont"/>
    <w:uiPriority w:val="99"/>
    <w:semiHidden/>
    <w:unhideWhenUsed/>
    <w:rsid w:val="00DB4E27"/>
    <w:rPr>
      <w:rFonts w:cs="Times New Roman"/>
      <w:sz w:val="16"/>
      <w:szCs w:val="16"/>
    </w:rPr>
  </w:style>
  <w:style w:type="paragraph" w:styleId="CommentText">
    <w:name w:val="annotation text"/>
    <w:basedOn w:val="Normal"/>
    <w:link w:val="CommentTextChar"/>
    <w:uiPriority w:val="99"/>
    <w:semiHidden/>
    <w:unhideWhenUsed/>
    <w:rsid w:val="00DB4E27"/>
  </w:style>
  <w:style w:type="character" w:customStyle="1" w:styleId="CommentTextChar">
    <w:name w:val="Comment Text Char"/>
    <w:basedOn w:val="DefaultParagraphFont"/>
    <w:link w:val="CommentText"/>
    <w:uiPriority w:val="99"/>
    <w:semiHidden/>
    <w:locked/>
    <w:rsid w:val="00DB4E27"/>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DB4E27"/>
    <w:rPr>
      <w:b/>
      <w:bCs/>
    </w:rPr>
  </w:style>
  <w:style w:type="character" w:customStyle="1" w:styleId="CommentSubjectChar">
    <w:name w:val="Comment Subject Char"/>
    <w:basedOn w:val="CommentTextChar"/>
    <w:link w:val="CommentSubject"/>
    <w:uiPriority w:val="99"/>
    <w:semiHidden/>
    <w:locked/>
    <w:rsid w:val="00DB4E27"/>
    <w:rPr>
      <w:rFonts w:cs="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link w:val="Heading2Char"/>
    <w:uiPriority w:val="9"/>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710EE"/>
    <w:pPr>
      <w:keepNext/>
      <w:spacing w:before="240" w:after="60"/>
      <w:outlineLvl w:val="3"/>
    </w:pPr>
    <w:rPr>
      <w:b/>
      <w:bCs/>
      <w:sz w:val="28"/>
      <w:szCs w:val="28"/>
    </w:rPr>
  </w:style>
  <w:style w:type="paragraph" w:styleId="Heading5">
    <w:name w:val="heading 5"/>
    <w:basedOn w:val="Normal"/>
    <w:next w:val="Normal"/>
    <w:link w:val="Heading5Char"/>
    <w:uiPriority w:val="9"/>
    <w:qFormat/>
    <w:rsid w:val="00DB3D8C"/>
    <w:pPr>
      <w:spacing w:before="240" w:after="60"/>
      <w:outlineLvl w:val="4"/>
    </w:pPr>
    <w:rPr>
      <w:b/>
      <w:bCs/>
      <w:i/>
      <w:iCs/>
      <w:sz w:val="26"/>
      <w:szCs w:val="26"/>
    </w:rPr>
  </w:style>
  <w:style w:type="paragraph" w:styleId="Heading6">
    <w:name w:val="heading 6"/>
    <w:basedOn w:val="Normal"/>
    <w:next w:val="Normal"/>
    <w:link w:val="Heading6Char"/>
    <w:uiPriority w:val="9"/>
    <w:qFormat/>
    <w:rsid w:val="00097958"/>
    <w:pPr>
      <w:keepNext/>
      <w:jc w:val="center"/>
      <w:outlineLvl w:val="5"/>
    </w:pPr>
    <w:rPr>
      <w:b/>
      <w:bCs/>
      <w:i/>
      <w:iCs/>
      <w:u w:val="single"/>
    </w:rPr>
  </w:style>
  <w:style w:type="paragraph" w:styleId="Heading7">
    <w:name w:val="heading 7"/>
    <w:basedOn w:val="Normal"/>
    <w:next w:val="Normal"/>
    <w:link w:val="Heading7Char"/>
    <w:uiPriority w:val="9"/>
    <w:qFormat/>
    <w:rsid w:val="00DB3D8C"/>
    <w:pPr>
      <w:spacing w:before="240" w:after="60"/>
      <w:outlineLvl w:val="6"/>
    </w:pPr>
    <w:rPr>
      <w:sz w:val="24"/>
      <w:szCs w:val="24"/>
    </w:rPr>
  </w:style>
  <w:style w:type="paragraph" w:styleId="Heading8">
    <w:name w:val="heading 8"/>
    <w:basedOn w:val="Normal"/>
    <w:next w:val="Normal"/>
    <w:link w:val="Heading8Char"/>
    <w:uiPriority w:val="9"/>
    <w:qFormat/>
    <w:rsid w:val="00097958"/>
    <w:pPr>
      <w:keepNext/>
      <w:outlineLvl w:val="7"/>
    </w:pPr>
    <w:rPr>
      <w:b/>
      <w:bCs/>
      <w:lang w:val="pl-PL" w:eastAsia="pl-PL"/>
    </w:rPr>
  </w:style>
  <w:style w:type="paragraph" w:styleId="Heading9">
    <w:name w:val="heading 9"/>
    <w:basedOn w:val="Normal"/>
    <w:next w:val="Normal"/>
    <w:link w:val="Heading9Char"/>
    <w:uiPriority w:val="9"/>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rFonts w:cs="Times New Roman"/>
      <w:color w:val="0000FF"/>
      <w:u w:val="single"/>
    </w:rPr>
  </w:style>
  <w:style w:type="paragraph" w:styleId="Header">
    <w:name w:val="header"/>
    <w:basedOn w:val="Normal"/>
    <w:link w:val="HeaderChar"/>
    <w:uiPriority w:val="99"/>
    <w:rsid w:val="0094367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94367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94367D"/>
    <w:rPr>
      <w:rFonts w:cs="Times New Roman"/>
    </w:rPr>
  </w:style>
  <w:style w:type="paragraph" w:styleId="BalloonText">
    <w:name w:val="Balloon Text"/>
    <w:basedOn w:val="Normal"/>
    <w:link w:val="BalloonTextChar"/>
    <w:uiPriority w:val="99"/>
    <w:semiHidden/>
    <w:rsid w:val="00061D77"/>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Indent">
    <w:name w:val="Body Text Indent"/>
    <w:basedOn w:val="Normal"/>
    <w:link w:val="BodyTextIndentChar"/>
    <w:uiPriority w:val="99"/>
    <w:rsid w:val="00C15A56"/>
    <w:pPr>
      <w:spacing w:line="360" w:lineRule="auto"/>
      <w:ind w:left="456" w:firstLine="984"/>
      <w:jc w:val="both"/>
    </w:pPr>
    <w:rPr>
      <w:lang w:val="id-ID"/>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BodyTextIndent2">
    <w:name w:val="Body Text Indent 2"/>
    <w:basedOn w:val="Normal"/>
    <w:link w:val="BodyTextIndent2Char"/>
    <w:uiPriority w:val="99"/>
    <w:rsid w:val="00C15A56"/>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
    <w:name w:val="Body Text"/>
    <w:basedOn w:val="Normal"/>
    <w:link w:val="BodyTextChar"/>
    <w:uiPriority w:val="99"/>
    <w:rsid w:val="00C15A56"/>
    <w:pPr>
      <w:spacing w:after="120"/>
    </w:pPr>
    <w:rPr>
      <w:lang w:val="id-ID" w:eastAsia="id-ID"/>
    </w:rPr>
  </w:style>
  <w:style w:type="character" w:customStyle="1" w:styleId="BodyTextChar">
    <w:name w:val="Body Text Char"/>
    <w:basedOn w:val="DefaultParagraphFont"/>
    <w:link w:val="BodyText"/>
    <w:uiPriority w:val="99"/>
    <w:semiHidden/>
    <w:locked/>
    <w:rPr>
      <w:rFonts w:cs="Times New Roman"/>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uiPriority w:val="99"/>
    <w:semiHidden/>
    <w:rsid w:val="00FA0403"/>
    <w:rPr>
      <w:rFonts w:cs="Times New Roman"/>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character" w:customStyle="1" w:styleId="FootnoteTextChar">
    <w:name w:val="Footnote Text Char"/>
    <w:basedOn w:val="DefaultParagraphFont"/>
    <w:link w:val="FootnoteText"/>
    <w:uiPriority w:val="99"/>
    <w:semiHidden/>
    <w:locked/>
    <w:rPr>
      <w:rFonts w:cs="Times New Roman"/>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uiPriority w:val="99"/>
    <w:rsid w:val="00DA0390"/>
    <w:pPr>
      <w:ind w:left="360" w:hanging="360"/>
      <w:jc w:val="center"/>
    </w:pPr>
    <w:rPr>
      <w:sz w:val="24"/>
      <w:szCs w:val="24"/>
    </w:rPr>
  </w:style>
  <w:style w:type="paragraph" w:styleId="BodyTextIndent3">
    <w:name w:val="Body Text Indent 3"/>
    <w:basedOn w:val="Normal"/>
    <w:link w:val="BodyTextIndent3Char"/>
    <w:uiPriority w:val="99"/>
    <w:rsid w:val="00DB3D8C"/>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uiPriority w:val="99"/>
    <w:rsid w:val="005E736A"/>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paragraph" w:styleId="Title">
    <w:name w:val="Title"/>
    <w:basedOn w:val="Normal"/>
    <w:link w:val="TitleChar"/>
    <w:uiPriority w:val="10"/>
    <w:qFormat/>
    <w:rsid w:val="00F866B0"/>
    <w:pPr>
      <w:jc w:val="center"/>
    </w:pPr>
    <w:rPr>
      <w:b/>
      <w:bCs/>
      <w:sz w:val="28"/>
      <w:szCs w:val="24"/>
      <w:lang w:val="id-ID"/>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locked/>
    <w:rsid w:val="00353885"/>
    <w:rPr>
      <w:rFonts w:ascii="Arial" w:eastAsia="MS Mincho" w:hAnsi="Arial"/>
      <w:lang w:val="en-GB" w:eastAsia="en-US"/>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uiPriority w:val="99"/>
    <w:semiHidden/>
    <w:rsid w:val="00097958"/>
    <w:rPr>
      <w:rFonts w:ascii="Courier New" w:eastAsia="BatangChe" w:hAnsi="Courier New"/>
      <w:sz w:val="24"/>
      <w:szCs w:val="24"/>
    </w:rPr>
  </w:style>
  <w:style w:type="character" w:customStyle="1" w:styleId="PlainTextChar">
    <w:name w:val="Plain Text Char"/>
    <w:basedOn w:val="DefaultParagraphFont"/>
    <w:link w:val="PlainText"/>
    <w:uiPriority w:val="99"/>
    <w:semiHidden/>
    <w:locked/>
    <w:rPr>
      <w:rFonts w:ascii="Courier New" w:hAnsi="Courier New" w:cs="Courier New"/>
    </w:rPr>
  </w:style>
  <w:style w:type="character" w:customStyle="1" w:styleId="CharChar">
    <w:name w:val="Char Char"/>
    <w:rsid w:val="00097958"/>
    <w:rPr>
      <w:rFonts w:ascii="Courier New" w:eastAsia="BatangChe" w:hAnsi="Courier New"/>
      <w:sz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rFonts w:cs="Times New Roman"/>
      <w:i/>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rPr>
      <w:rFonts w:cs="Times New Roman"/>
    </w:rPr>
  </w:style>
  <w:style w:type="character" w:customStyle="1" w:styleId="longtext">
    <w:name w:val="long_text"/>
    <w:basedOn w:val="DefaultParagraphFont"/>
    <w:rsid w:val="004947B9"/>
    <w:rPr>
      <w:rFonts w:cs="Times New Roman"/>
    </w:rPr>
  </w:style>
  <w:style w:type="character" w:customStyle="1" w:styleId="apple-style-span">
    <w:name w:val="apple-style-span"/>
    <w:basedOn w:val="DefaultParagraphFont"/>
    <w:rsid w:val="00C35B8F"/>
    <w:rPr>
      <w:rFonts w:cs="Times New Roman"/>
    </w:rPr>
  </w:style>
  <w:style w:type="character" w:customStyle="1" w:styleId="apple-converted-space">
    <w:name w:val="apple-converted-space"/>
    <w:basedOn w:val="DefaultParagraphFont"/>
    <w:rsid w:val="00C35B8F"/>
    <w:rPr>
      <w:rFonts w:cs="Times New Roman"/>
    </w:rPr>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hAnsi="Calibri"/>
      <w:sz w:val="22"/>
      <w:szCs w:val="22"/>
    </w:rPr>
  </w:style>
  <w:style w:type="character" w:customStyle="1" w:styleId="hps">
    <w:name w:val="hps"/>
    <w:basedOn w:val="DefaultParagraphFont"/>
    <w:rsid w:val="008F05B8"/>
    <w:rPr>
      <w:rFonts w:cs="Times New Roman"/>
    </w:rPr>
  </w:style>
  <w:style w:type="character" w:customStyle="1" w:styleId="st">
    <w:name w:val="st"/>
    <w:basedOn w:val="DefaultParagraphFont"/>
    <w:rsid w:val="00956EB6"/>
    <w:rPr>
      <w:rFonts w:cs="Times New Roman"/>
    </w:rPr>
  </w:style>
  <w:style w:type="table" w:customStyle="1" w:styleId="LightShading2">
    <w:name w:val="Light Shading2"/>
    <w:basedOn w:val="TableNormal"/>
    <w:uiPriority w:val="60"/>
    <w:rsid w:val="000C67E1"/>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ListParagraphChar">
    <w:name w:val="List Paragraph Char"/>
    <w:link w:val="ListParagraph"/>
    <w:locked/>
    <w:rsid w:val="000C67E1"/>
    <w:rPr>
      <w:rFonts w:ascii="Calibri" w:hAnsi="Calibri"/>
      <w:sz w:val="22"/>
      <w:lang w:val="en-GB" w:eastAsia="en-GB"/>
    </w:rPr>
  </w:style>
  <w:style w:type="paragraph" w:customStyle="1" w:styleId="-1">
    <w:name w:val="正文-1"/>
    <w:basedOn w:val="Normal"/>
    <w:link w:val="-1Char"/>
    <w:rsid w:val="008577C6"/>
    <w:pPr>
      <w:ind w:firstLineChars="100" w:firstLine="100"/>
      <w:jc w:val="both"/>
    </w:pPr>
    <w:rPr>
      <w:sz w:val="21"/>
      <w:szCs w:val="18"/>
    </w:rPr>
  </w:style>
  <w:style w:type="character" w:customStyle="1" w:styleId="-1Char">
    <w:name w:val="正文-1 Char"/>
    <w:link w:val="-1"/>
    <w:locked/>
    <w:rsid w:val="008577C6"/>
    <w:rPr>
      <w:sz w:val="18"/>
      <w:lang w:val="en-US" w:eastAsia="en-US"/>
    </w:rPr>
  </w:style>
  <w:style w:type="character" w:styleId="CommentReference">
    <w:name w:val="annotation reference"/>
    <w:basedOn w:val="DefaultParagraphFont"/>
    <w:uiPriority w:val="99"/>
    <w:semiHidden/>
    <w:unhideWhenUsed/>
    <w:rsid w:val="00DB4E27"/>
    <w:rPr>
      <w:rFonts w:cs="Times New Roman"/>
      <w:sz w:val="16"/>
      <w:szCs w:val="16"/>
    </w:rPr>
  </w:style>
  <w:style w:type="paragraph" w:styleId="CommentText">
    <w:name w:val="annotation text"/>
    <w:basedOn w:val="Normal"/>
    <w:link w:val="CommentTextChar"/>
    <w:uiPriority w:val="99"/>
    <w:semiHidden/>
    <w:unhideWhenUsed/>
    <w:rsid w:val="00DB4E27"/>
  </w:style>
  <w:style w:type="character" w:customStyle="1" w:styleId="CommentTextChar">
    <w:name w:val="Comment Text Char"/>
    <w:basedOn w:val="DefaultParagraphFont"/>
    <w:link w:val="CommentText"/>
    <w:uiPriority w:val="99"/>
    <w:semiHidden/>
    <w:locked/>
    <w:rsid w:val="00DB4E27"/>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DB4E27"/>
    <w:rPr>
      <w:b/>
      <w:bCs/>
    </w:rPr>
  </w:style>
  <w:style w:type="character" w:customStyle="1" w:styleId="CommentSubjectChar">
    <w:name w:val="Comment Subject Char"/>
    <w:basedOn w:val="CommentTextChar"/>
    <w:link w:val="CommentSubject"/>
    <w:uiPriority w:val="99"/>
    <w:semiHidden/>
    <w:locked/>
    <w:rsid w:val="00DB4E27"/>
    <w:rPr>
      <w:rFonts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1223">
      <w:marLeft w:val="0"/>
      <w:marRight w:val="0"/>
      <w:marTop w:val="0"/>
      <w:marBottom w:val="0"/>
      <w:divBdr>
        <w:top w:val="none" w:sz="0" w:space="0" w:color="auto"/>
        <w:left w:val="none" w:sz="0" w:space="0" w:color="auto"/>
        <w:bottom w:val="none" w:sz="0" w:space="0" w:color="auto"/>
        <w:right w:val="none" w:sz="0" w:space="0" w:color="auto"/>
      </w:divBdr>
    </w:div>
    <w:div w:id="177431227">
      <w:marLeft w:val="0"/>
      <w:marRight w:val="0"/>
      <w:marTop w:val="0"/>
      <w:marBottom w:val="0"/>
      <w:divBdr>
        <w:top w:val="none" w:sz="0" w:space="0" w:color="auto"/>
        <w:left w:val="none" w:sz="0" w:space="0" w:color="auto"/>
        <w:bottom w:val="none" w:sz="0" w:space="0" w:color="auto"/>
        <w:right w:val="none" w:sz="0" w:space="0" w:color="auto"/>
      </w:divBdr>
    </w:div>
    <w:div w:id="177431254">
      <w:marLeft w:val="0"/>
      <w:marRight w:val="0"/>
      <w:marTop w:val="0"/>
      <w:marBottom w:val="0"/>
      <w:divBdr>
        <w:top w:val="none" w:sz="0" w:space="0" w:color="auto"/>
        <w:left w:val="none" w:sz="0" w:space="0" w:color="auto"/>
        <w:bottom w:val="none" w:sz="0" w:space="0" w:color="auto"/>
        <w:right w:val="none" w:sz="0" w:space="0" w:color="auto"/>
      </w:divBdr>
    </w:div>
    <w:div w:id="177431272">
      <w:marLeft w:val="0"/>
      <w:marRight w:val="0"/>
      <w:marTop w:val="0"/>
      <w:marBottom w:val="0"/>
      <w:divBdr>
        <w:top w:val="none" w:sz="0" w:space="0" w:color="auto"/>
        <w:left w:val="none" w:sz="0" w:space="0" w:color="auto"/>
        <w:bottom w:val="none" w:sz="0" w:space="0" w:color="auto"/>
        <w:right w:val="none" w:sz="0" w:space="0" w:color="auto"/>
      </w:divBdr>
      <w:divsChild>
        <w:div w:id="177431218">
          <w:marLeft w:val="0"/>
          <w:marRight w:val="0"/>
          <w:marTop w:val="0"/>
          <w:marBottom w:val="0"/>
          <w:divBdr>
            <w:top w:val="none" w:sz="0" w:space="0" w:color="auto"/>
            <w:left w:val="none" w:sz="0" w:space="0" w:color="auto"/>
            <w:bottom w:val="none" w:sz="0" w:space="0" w:color="auto"/>
            <w:right w:val="none" w:sz="0" w:space="0" w:color="auto"/>
          </w:divBdr>
        </w:div>
        <w:div w:id="177431226">
          <w:marLeft w:val="0"/>
          <w:marRight w:val="0"/>
          <w:marTop w:val="0"/>
          <w:marBottom w:val="0"/>
          <w:divBdr>
            <w:top w:val="none" w:sz="0" w:space="0" w:color="auto"/>
            <w:left w:val="none" w:sz="0" w:space="0" w:color="auto"/>
            <w:bottom w:val="none" w:sz="0" w:space="0" w:color="auto"/>
            <w:right w:val="none" w:sz="0" w:space="0" w:color="auto"/>
          </w:divBdr>
        </w:div>
        <w:div w:id="177431234">
          <w:marLeft w:val="0"/>
          <w:marRight w:val="0"/>
          <w:marTop w:val="0"/>
          <w:marBottom w:val="0"/>
          <w:divBdr>
            <w:top w:val="none" w:sz="0" w:space="0" w:color="auto"/>
            <w:left w:val="none" w:sz="0" w:space="0" w:color="auto"/>
            <w:bottom w:val="none" w:sz="0" w:space="0" w:color="auto"/>
            <w:right w:val="none" w:sz="0" w:space="0" w:color="auto"/>
          </w:divBdr>
        </w:div>
        <w:div w:id="177431240">
          <w:marLeft w:val="0"/>
          <w:marRight w:val="0"/>
          <w:marTop w:val="0"/>
          <w:marBottom w:val="0"/>
          <w:divBdr>
            <w:top w:val="none" w:sz="0" w:space="0" w:color="auto"/>
            <w:left w:val="none" w:sz="0" w:space="0" w:color="auto"/>
            <w:bottom w:val="none" w:sz="0" w:space="0" w:color="auto"/>
            <w:right w:val="none" w:sz="0" w:space="0" w:color="auto"/>
          </w:divBdr>
        </w:div>
        <w:div w:id="177431247">
          <w:marLeft w:val="0"/>
          <w:marRight w:val="0"/>
          <w:marTop w:val="0"/>
          <w:marBottom w:val="0"/>
          <w:divBdr>
            <w:top w:val="none" w:sz="0" w:space="0" w:color="auto"/>
            <w:left w:val="none" w:sz="0" w:space="0" w:color="auto"/>
            <w:bottom w:val="none" w:sz="0" w:space="0" w:color="auto"/>
            <w:right w:val="none" w:sz="0" w:space="0" w:color="auto"/>
          </w:divBdr>
        </w:div>
        <w:div w:id="177431248">
          <w:marLeft w:val="0"/>
          <w:marRight w:val="0"/>
          <w:marTop w:val="0"/>
          <w:marBottom w:val="0"/>
          <w:divBdr>
            <w:top w:val="none" w:sz="0" w:space="0" w:color="auto"/>
            <w:left w:val="none" w:sz="0" w:space="0" w:color="auto"/>
            <w:bottom w:val="none" w:sz="0" w:space="0" w:color="auto"/>
            <w:right w:val="none" w:sz="0" w:space="0" w:color="auto"/>
          </w:divBdr>
        </w:div>
        <w:div w:id="177431252">
          <w:marLeft w:val="0"/>
          <w:marRight w:val="0"/>
          <w:marTop w:val="0"/>
          <w:marBottom w:val="0"/>
          <w:divBdr>
            <w:top w:val="none" w:sz="0" w:space="0" w:color="auto"/>
            <w:left w:val="none" w:sz="0" w:space="0" w:color="auto"/>
            <w:bottom w:val="none" w:sz="0" w:space="0" w:color="auto"/>
            <w:right w:val="none" w:sz="0" w:space="0" w:color="auto"/>
          </w:divBdr>
        </w:div>
        <w:div w:id="177431259">
          <w:marLeft w:val="0"/>
          <w:marRight w:val="0"/>
          <w:marTop w:val="0"/>
          <w:marBottom w:val="0"/>
          <w:divBdr>
            <w:top w:val="none" w:sz="0" w:space="0" w:color="auto"/>
            <w:left w:val="none" w:sz="0" w:space="0" w:color="auto"/>
            <w:bottom w:val="none" w:sz="0" w:space="0" w:color="auto"/>
            <w:right w:val="none" w:sz="0" w:space="0" w:color="auto"/>
          </w:divBdr>
        </w:div>
        <w:div w:id="177431261">
          <w:marLeft w:val="0"/>
          <w:marRight w:val="0"/>
          <w:marTop w:val="0"/>
          <w:marBottom w:val="0"/>
          <w:divBdr>
            <w:top w:val="none" w:sz="0" w:space="0" w:color="auto"/>
            <w:left w:val="none" w:sz="0" w:space="0" w:color="auto"/>
            <w:bottom w:val="none" w:sz="0" w:space="0" w:color="auto"/>
            <w:right w:val="none" w:sz="0" w:space="0" w:color="auto"/>
          </w:divBdr>
        </w:div>
        <w:div w:id="177431270">
          <w:marLeft w:val="0"/>
          <w:marRight w:val="0"/>
          <w:marTop w:val="0"/>
          <w:marBottom w:val="0"/>
          <w:divBdr>
            <w:top w:val="none" w:sz="0" w:space="0" w:color="auto"/>
            <w:left w:val="none" w:sz="0" w:space="0" w:color="auto"/>
            <w:bottom w:val="none" w:sz="0" w:space="0" w:color="auto"/>
            <w:right w:val="none" w:sz="0" w:space="0" w:color="auto"/>
          </w:divBdr>
        </w:div>
        <w:div w:id="177431274">
          <w:marLeft w:val="0"/>
          <w:marRight w:val="0"/>
          <w:marTop w:val="0"/>
          <w:marBottom w:val="0"/>
          <w:divBdr>
            <w:top w:val="none" w:sz="0" w:space="0" w:color="auto"/>
            <w:left w:val="none" w:sz="0" w:space="0" w:color="auto"/>
            <w:bottom w:val="none" w:sz="0" w:space="0" w:color="auto"/>
            <w:right w:val="none" w:sz="0" w:space="0" w:color="auto"/>
          </w:divBdr>
        </w:div>
        <w:div w:id="177431279">
          <w:marLeft w:val="0"/>
          <w:marRight w:val="0"/>
          <w:marTop w:val="0"/>
          <w:marBottom w:val="0"/>
          <w:divBdr>
            <w:top w:val="none" w:sz="0" w:space="0" w:color="auto"/>
            <w:left w:val="none" w:sz="0" w:space="0" w:color="auto"/>
            <w:bottom w:val="none" w:sz="0" w:space="0" w:color="auto"/>
            <w:right w:val="none" w:sz="0" w:space="0" w:color="auto"/>
          </w:divBdr>
        </w:div>
        <w:div w:id="177431280">
          <w:marLeft w:val="0"/>
          <w:marRight w:val="0"/>
          <w:marTop w:val="0"/>
          <w:marBottom w:val="0"/>
          <w:divBdr>
            <w:top w:val="none" w:sz="0" w:space="0" w:color="auto"/>
            <w:left w:val="none" w:sz="0" w:space="0" w:color="auto"/>
            <w:bottom w:val="none" w:sz="0" w:space="0" w:color="auto"/>
            <w:right w:val="none" w:sz="0" w:space="0" w:color="auto"/>
          </w:divBdr>
        </w:div>
        <w:div w:id="177431281">
          <w:marLeft w:val="0"/>
          <w:marRight w:val="0"/>
          <w:marTop w:val="0"/>
          <w:marBottom w:val="0"/>
          <w:divBdr>
            <w:top w:val="none" w:sz="0" w:space="0" w:color="auto"/>
            <w:left w:val="none" w:sz="0" w:space="0" w:color="auto"/>
            <w:bottom w:val="none" w:sz="0" w:space="0" w:color="auto"/>
            <w:right w:val="none" w:sz="0" w:space="0" w:color="auto"/>
          </w:divBdr>
        </w:div>
        <w:div w:id="177431299">
          <w:marLeft w:val="0"/>
          <w:marRight w:val="0"/>
          <w:marTop w:val="0"/>
          <w:marBottom w:val="0"/>
          <w:divBdr>
            <w:top w:val="none" w:sz="0" w:space="0" w:color="auto"/>
            <w:left w:val="none" w:sz="0" w:space="0" w:color="auto"/>
            <w:bottom w:val="none" w:sz="0" w:space="0" w:color="auto"/>
            <w:right w:val="none" w:sz="0" w:space="0" w:color="auto"/>
          </w:divBdr>
        </w:div>
        <w:div w:id="177431310">
          <w:marLeft w:val="0"/>
          <w:marRight w:val="0"/>
          <w:marTop w:val="0"/>
          <w:marBottom w:val="0"/>
          <w:divBdr>
            <w:top w:val="none" w:sz="0" w:space="0" w:color="auto"/>
            <w:left w:val="none" w:sz="0" w:space="0" w:color="auto"/>
            <w:bottom w:val="none" w:sz="0" w:space="0" w:color="auto"/>
            <w:right w:val="none" w:sz="0" w:space="0" w:color="auto"/>
          </w:divBdr>
        </w:div>
        <w:div w:id="177431314">
          <w:marLeft w:val="0"/>
          <w:marRight w:val="0"/>
          <w:marTop w:val="0"/>
          <w:marBottom w:val="0"/>
          <w:divBdr>
            <w:top w:val="none" w:sz="0" w:space="0" w:color="auto"/>
            <w:left w:val="none" w:sz="0" w:space="0" w:color="auto"/>
            <w:bottom w:val="none" w:sz="0" w:space="0" w:color="auto"/>
            <w:right w:val="none" w:sz="0" w:space="0" w:color="auto"/>
          </w:divBdr>
        </w:div>
        <w:div w:id="177431318">
          <w:marLeft w:val="0"/>
          <w:marRight w:val="0"/>
          <w:marTop w:val="0"/>
          <w:marBottom w:val="0"/>
          <w:divBdr>
            <w:top w:val="none" w:sz="0" w:space="0" w:color="auto"/>
            <w:left w:val="none" w:sz="0" w:space="0" w:color="auto"/>
            <w:bottom w:val="none" w:sz="0" w:space="0" w:color="auto"/>
            <w:right w:val="none" w:sz="0" w:space="0" w:color="auto"/>
          </w:divBdr>
        </w:div>
        <w:div w:id="177431330">
          <w:marLeft w:val="0"/>
          <w:marRight w:val="0"/>
          <w:marTop w:val="0"/>
          <w:marBottom w:val="0"/>
          <w:divBdr>
            <w:top w:val="none" w:sz="0" w:space="0" w:color="auto"/>
            <w:left w:val="none" w:sz="0" w:space="0" w:color="auto"/>
            <w:bottom w:val="none" w:sz="0" w:space="0" w:color="auto"/>
            <w:right w:val="none" w:sz="0" w:space="0" w:color="auto"/>
          </w:divBdr>
        </w:div>
        <w:div w:id="177431331">
          <w:marLeft w:val="0"/>
          <w:marRight w:val="0"/>
          <w:marTop w:val="0"/>
          <w:marBottom w:val="0"/>
          <w:divBdr>
            <w:top w:val="none" w:sz="0" w:space="0" w:color="auto"/>
            <w:left w:val="none" w:sz="0" w:space="0" w:color="auto"/>
            <w:bottom w:val="none" w:sz="0" w:space="0" w:color="auto"/>
            <w:right w:val="none" w:sz="0" w:space="0" w:color="auto"/>
          </w:divBdr>
        </w:div>
        <w:div w:id="177431335">
          <w:marLeft w:val="0"/>
          <w:marRight w:val="0"/>
          <w:marTop w:val="0"/>
          <w:marBottom w:val="0"/>
          <w:divBdr>
            <w:top w:val="none" w:sz="0" w:space="0" w:color="auto"/>
            <w:left w:val="none" w:sz="0" w:space="0" w:color="auto"/>
            <w:bottom w:val="none" w:sz="0" w:space="0" w:color="auto"/>
            <w:right w:val="none" w:sz="0" w:space="0" w:color="auto"/>
          </w:divBdr>
        </w:div>
        <w:div w:id="177431366">
          <w:marLeft w:val="0"/>
          <w:marRight w:val="0"/>
          <w:marTop w:val="0"/>
          <w:marBottom w:val="0"/>
          <w:divBdr>
            <w:top w:val="none" w:sz="0" w:space="0" w:color="auto"/>
            <w:left w:val="none" w:sz="0" w:space="0" w:color="auto"/>
            <w:bottom w:val="none" w:sz="0" w:space="0" w:color="auto"/>
            <w:right w:val="none" w:sz="0" w:space="0" w:color="auto"/>
          </w:divBdr>
        </w:div>
        <w:div w:id="177431367">
          <w:marLeft w:val="0"/>
          <w:marRight w:val="0"/>
          <w:marTop w:val="0"/>
          <w:marBottom w:val="0"/>
          <w:divBdr>
            <w:top w:val="none" w:sz="0" w:space="0" w:color="auto"/>
            <w:left w:val="none" w:sz="0" w:space="0" w:color="auto"/>
            <w:bottom w:val="none" w:sz="0" w:space="0" w:color="auto"/>
            <w:right w:val="none" w:sz="0" w:space="0" w:color="auto"/>
          </w:divBdr>
        </w:div>
        <w:div w:id="177431384">
          <w:marLeft w:val="0"/>
          <w:marRight w:val="0"/>
          <w:marTop w:val="0"/>
          <w:marBottom w:val="0"/>
          <w:divBdr>
            <w:top w:val="none" w:sz="0" w:space="0" w:color="auto"/>
            <w:left w:val="none" w:sz="0" w:space="0" w:color="auto"/>
            <w:bottom w:val="none" w:sz="0" w:space="0" w:color="auto"/>
            <w:right w:val="none" w:sz="0" w:space="0" w:color="auto"/>
          </w:divBdr>
        </w:div>
      </w:divsChild>
    </w:div>
    <w:div w:id="177431278">
      <w:marLeft w:val="0"/>
      <w:marRight w:val="0"/>
      <w:marTop w:val="0"/>
      <w:marBottom w:val="0"/>
      <w:divBdr>
        <w:top w:val="none" w:sz="0" w:space="0" w:color="auto"/>
        <w:left w:val="none" w:sz="0" w:space="0" w:color="auto"/>
        <w:bottom w:val="none" w:sz="0" w:space="0" w:color="auto"/>
        <w:right w:val="none" w:sz="0" w:space="0" w:color="auto"/>
      </w:divBdr>
    </w:div>
    <w:div w:id="177431324">
      <w:marLeft w:val="0"/>
      <w:marRight w:val="0"/>
      <w:marTop w:val="0"/>
      <w:marBottom w:val="0"/>
      <w:divBdr>
        <w:top w:val="none" w:sz="0" w:space="0" w:color="auto"/>
        <w:left w:val="none" w:sz="0" w:space="0" w:color="auto"/>
        <w:bottom w:val="none" w:sz="0" w:space="0" w:color="auto"/>
        <w:right w:val="none" w:sz="0" w:space="0" w:color="auto"/>
      </w:divBdr>
    </w:div>
    <w:div w:id="177431325">
      <w:marLeft w:val="0"/>
      <w:marRight w:val="0"/>
      <w:marTop w:val="0"/>
      <w:marBottom w:val="0"/>
      <w:divBdr>
        <w:top w:val="none" w:sz="0" w:space="0" w:color="auto"/>
        <w:left w:val="none" w:sz="0" w:space="0" w:color="auto"/>
        <w:bottom w:val="none" w:sz="0" w:space="0" w:color="auto"/>
        <w:right w:val="none" w:sz="0" w:space="0" w:color="auto"/>
      </w:divBdr>
    </w:div>
    <w:div w:id="177431344">
      <w:marLeft w:val="0"/>
      <w:marRight w:val="0"/>
      <w:marTop w:val="0"/>
      <w:marBottom w:val="0"/>
      <w:divBdr>
        <w:top w:val="none" w:sz="0" w:space="0" w:color="auto"/>
        <w:left w:val="none" w:sz="0" w:space="0" w:color="auto"/>
        <w:bottom w:val="none" w:sz="0" w:space="0" w:color="auto"/>
        <w:right w:val="none" w:sz="0" w:space="0" w:color="auto"/>
      </w:divBdr>
    </w:div>
    <w:div w:id="177431351">
      <w:marLeft w:val="0"/>
      <w:marRight w:val="0"/>
      <w:marTop w:val="0"/>
      <w:marBottom w:val="0"/>
      <w:divBdr>
        <w:top w:val="none" w:sz="0" w:space="0" w:color="auto"/>
        <w:left w:val="none" w:sz="0" w:space="0" w:color="auto"/>
        <w:bottom w:val="none" w:sz="0" w:space="0" w:color="auto"/>
        <w:right w:val="none" w:sz="0" w:space="0" w:color="auto"/>
      </w:divBdr>
      <w:divsChild>
        <w:div w:id="177431237">
          <w:marLeft w:val="0"/>
          <w:marRight w:val="0"/>
          <w:marTop w:val="0"/>
          <w:marBottom w:val="0"/>
          <w:divBdr>
            <w:top w:val="none" w:sz="0" w:space="0" w:color="auto"/>
            <w:left w:val="none" w:sz="0" w:space="0" w:color="auto"/>
            <w:bottom w:val="none" w:sz="0" w:space="0" w:color="auto"/>
            <w:right w:val="none" w:sz="0" w:space="0" w:color="auto"/>
          </w:divBdr>
        </w:div>
        <w:div w:id="177431238">
          <w:marLeft w:val="0"/>
          <w:marRight w:val="0"/>
          <w:marTop w:val="0"/>
          <w:marBottom w:val="0"/>
          <w:divBdr>
            <w:top w:val="none" w:sz="0" w:space="0" w:color="auto"/>
            <w:left w:val="none" w:sz="0" w:space="0" w:color="auto"/>
            <w:bottom w:val="none" w:sz="0" w:space="0" w:color="auto"/>
            <w:right w:val="none" w:sz="0" w:space="0" w:color="auto"/>
          </w:divBdr>
        </w:div>
        <w:div w:id="177431244">
          <w:marLeft w:val="0"/>
          <w:marRight w:val="0"/>
          <w:marTop w:val="0"/>
          <w:marBottom w:val="0"/>
          <w:divBdr>
            <w:top w:val="none" w:sz="0" w:space="0" w:color="auto"/>
            <w:left w:val="none" w:sz="0" w:space="0" w:color="auto"/>
            <w:bottom w:val="none" w:sz="0" w:space="0" w:color="auto"/>
            <w:right w:val="none" w:sz="0" w:space="0" w:color="auto"/>
          </w:divBdr>
        </w:div>
        <w:div w:id="177431249">
          <w:marLeft w:val="0"/>
          <w:marRight w:val="0"/>
          <w:marTop w:val="0"/>
          <w:marBottom w:val="0"/>
          <w:divBdr>
            <w:top w:val="none" w:sz="0" w:space="0" w:color="auto"/>
            <w:left w:val="none" w:sz="0" w:space="0" w:color="auto"/>
            <w:bottom w:val="none" w:sz="0" w:space="0" w:color="auto"/>
            <w:right w:val="none" w:sz="0" w:space="0" w:color="auto"/>
          </w:divBdr>
        </w:div>
        <w:div w:id="177431255">
          <w:marLeft w:val="0"/>
          <w:marRight w:val="0"/>
          <w:marTop w:val="0"/>
          <w:marBottom w:val="0"/>
          <w:divBdr>
            <w:top w:val="none" w:sz="0" w:space="0" w:color="auto"/>
            <w:left w:val="none" w:sz="0" w:space="0" w:color="auto"/>
            <w:bottom w:val="none" w:sz="0" w:space="0" w:color="auto"/>
            <w:right w:val="none" w:sz="0" w:space="0" w:color="auto"/>
          </w:divBdr>
        </w:div>
        <w:div w:id="177431260">
          <w:marLeft w:val="0"/>
          <w:marRight w:val="0"/>
          <w:marTop w:val="0"/>
          <w:marBottom w:val="0"/>
          <w:divBdr>
            <w:top w:val="none" w:sz="0" w:space="0" w:color="auto"/>
            <w:left w:val="none" w:sz="0" w:space="0" w:color="auto"/>
            <w:bottom w:val="none" w:sz="0" w:space="0" w:color="auto"/>
            <w:right w:val="none" w:sz="0" w:space="0" w:color="auto"/>
          </w:divBdr>
        </w:div>
        <w:div w:id="177431262">
          <w:marLeft w:val="0"/>
          <w:marRight w:val="0"/>
          <w:marTop w:val="0"/>
          <w:marBottom w:val="0"/>
          <w:divBdr>
            <w:top w:val="none" w:sz="0" w:space="0" w:color="auto"/>
            <w:left w:val="none" w:sz="0" w:space="0" w:color="auto"/>
            <w:bottom w:val="none" w:sz="0" w:space="0" w:color="auto"/>
            <w:right w:val="none" w:sz="0" w:space="0" w:color="auto"/>
          </w:divBdr>
        </w:div>
        <w:div w:id="177431269">
          <w:marLeft w:val="0"/>
          <w:marRight w:val="0"/>
          <w:marTop w:val="0"/>
          <w:marBottom w:val="0"/>
          <w:divBdr>
            <w:top w:val="none" w:sz="0" w:space="0" w:color="auto"/>
            <w:left w:val="none" w:sz="0" w:space="0" w:color="auto"/>
            <w:bottom w:val="none" w:sz="0" w:space="0" w:color="auto"/>
            <w:right w:val="none" w:sz="0" w:space="0" w:color="auto"/>
          </w:divBdr>
        </w:div>
        <w:div w:id="177431290">
          <w:marLeft w:val="0"/>
          <w:marRight w:val="0"/>
          <w:marTop w:val="0"/>
          <w:marBottom w:val="0"/>
          <w:divBdr>
            <w:top w:val="none" w:sz="0" w:space="0" w:color="auto"/>
            <w:left w:val="none" w:sz="0" w:space="0" w:color="auto"/>
            <w:bottom w:val="none" w:sz="0" w:space="0" w:color="auto"/>
            <w:right w:val="none" w:sz="0" w:space="0" w:color="auto"/>
          </w:divBdr>
        </w:div>
        <w:div w:id="177431291">
          <w:marLeft w:val="0"/>
          <w:marRight w:val="0"/>
          <w:marTop w:val="0"/>
          <w:marBottom w:val="0"/>
          <w:divBdr>
            <w:top w:val="none" w:sz="0" w:space="0" w:color="auto"/>
            <w:left w:val="none" w:sz="0" w:space="0" w:color="auto"/>
            <w:bottom w:val="none" w:sz="0" w:space="0" w:color="auto"/>
            <w:right w:val="none" w:sz="0" w:space="0" w:color="auto"/>
          </w:divBdr>
        </w:div>
        <w:div w:id="177431295">
          <w:marLeft w:val="0"/>
          <w:marRight w:val="0"/>
          <w:marTop w:val="0"/>
          <w:marBottom w:val="0"/>
          <w:divBdr>
            <w:top w:val="none" w:sz="0" w:space="0" w:color="auto"/>
            <w:left w:val="none" w:sz="0" w:space="0" w:color="auto"/>
            <w:bottom w:val="none" w:sz="0" w:space="0" w:color="auto"/>
            <w:right w:val="none" w:sz="0" w:space="0" w:color="auto"/>
          </w:divBdr>
        </w:div>
        <w:div w:id="177431298">
          <w:marLeft w:val="0"/>
          <w:marRight w:val="0"/>
          <w:marTop w:val="0"/>
          <w:marBottom w:val="0"/>
          <w:divBdr>
            <w:top w:val="none" w:sz="0" w:space="0" w:color="auto"/>
            <w:left w:val="none" w:sz="0" w:space="0" w:color="auto"/>
            <w:bottom w:val="none" w:sz="0" w:space="0" w:color="auto"/>
            <w:right w:val="none" w:sz="0" w:space="0" w:color="auto"/>
          </w:divBdr>
        </w:div>
        <w:div w:id="177431301">
          <w:marLeft w:val="0"/>
          <w:marRight w:val="0"/>
          <w:marTop w:val="0"/>
          <w:marBottom w:val="0"/>
          <w:divBdr>
            <w:top w:val="none" w:sz="0" w:space="0" w:color="auto"/>
            <w:left w:val="none" w:sz="0" w:space="0" w:color="auto"/>
            <w:bottom w:val="none" w:sz="0" w:space="0" w:color="auto"/>
            <w:right w:val="none" w:sz="0" w:space="0" w:color="auto"/>
          </w:divBdr>
        </w:div>
        <w:div w:id="177431303">
          <w:marLeft w:val="0"/>
          <w:marRight w:val="0"/>
          <w:marTop w:val="0"/>
          <w:marBottom w:val="0"/>
          <w:divBdr>
            <w:top w:val="none" w:sz="0" w:space="0" w:color="auto"/>
            <w:left w:val="none" w:sz="0" w:space="0" w:color="auto"/>
            <w:bottom w:val="none" w:sz="0" w:space="0" w:color="auto"/>
            <w:right w:val="none" w:sz="0" w:space="0" w:color="auto"/>
          </w:divBdr>
        </w:div>
        <w:div w:id="177431305">
          <w:marLeft w:val="0"/>
          <w:marRight w:val="0"/>
          <w:marTop w:val="0"/>
          <w:marBottom w:val="0"/>
          <w:divBdr>
            <w:top w:val="none" w:sz="0" w:space="0" w:color="auto"/>
            <w:left w:val="none" w:sz="0" w:space="0" w:color="auto"/>
            <w:bottom w:val="none" w:sz="0" w:space="0" w:color="auto"/>
            <w:right w:val="none" w:sz="0" w:space="0" w:color="auto"/>
          </w:divBdr>
        </w:div>
        <w:div w:id="177431309">
          <w:marLeft w:val="0"/>
          <w:marRight w:val="0"/>
          <w:marTop w:val="0"/>
          <w:marBottom w:val="0"/>
          <w:divBdr>
            <w:top w:val="none" w:sz="0" w:space="0" w:color="auto"/>
            <w:left w:val="none" w:sz="0" w:space="0" w:color="auto"/>
            <w:bottom w:val="none" w:sz="0" w:space="0" w:color="auto"/>
            <w:right w:val="none" w:sz="0" w:space="0" w:color="auto"/>
          </w:divBdr>
        </w:div>
        <w:div w:id="177431311">
          <w:marLeft w:val="0"/>
          <w:marRight w:val="0"/>
          <w:marTop w:val="0"/>
          <w:marBottom w:val="0"/>
          <w:divBdr>
            <w:top w:val="none" w:sz="0" w:space="0" w:color="auto"/>
            <w:left w:val="none" w:sz="0" w:space="0" w:color="auto"/>
            <w:bottom w:val="none" w:sz="0" w:space="0" w:color="auto"/>
            <w:right w:val="none" w:sz="0" w:space="0" w:color="auto"/>
          </w:divBdr>
        </w:div>
        <w:div w:id="177431317">
          <w:marLeft w:val="0"/>
          <w:marRight w:val="0"/>
          <w:marTop w:val="0"/>
          <w:marBottom w:val="0"/>
          <w:divBdr>
            <w:top w:val="none" w:sz="0" w:space="0" w:color="auto"/>
            <w:left w:val="none" w:sz="0" w:space="0" w:color="auto"/>
            <w:bottom w:val="none" w:sz="0" w:space="0" w:color="auto"/>
            <w:right w:val="none" w:sz="0" w:space="0" w:color="auto"/>
          </w:divBdr>
        </w:div>
        <w:div w:id="177431319">
          <w:marLeft w:val="0"/>
          <w:marRight w:val="0"/>
          <w:marTop w:val="0"/>
          <w:marBottom w:val="0"/>
          <w:divBdr>
            <w:top w:val="none" w:sz="0" w:space="0" w:color="auto"/>
            <w:left w:val="none" w:sz="0" w:space="0" w:color="auto"/>
            <w:bottom w:val="none" w:sz="0" w:space="0" w:color="auto"/>
            <w:right w:val="none" w:sz="0" w:space="0" w:color="auto"/>
          </w:divBdr>
        </w:div>
        <w:div w:id="177431333">
          <w:marLeft w:val="0"/>
          <w:marRight w:val="0"/>
          <w:marTop w:val="0"/>
          <w:marBottom w:val="0"/>
          <w:divBdr>
            <w:top w:val="none" w:sz="0" w:space="0" w:color="auto"/>
            <w:left w:val="none" w:sz="0" w:space="0" w:color="auto"/>
            <w:bottom w:val="none" w:sz="0" w:space="0" w:color="auto"/>
            <w:right w:val="none" w:sz="0" w:space="0" w:color="auto"/>
          </w:divBdr>
        </w:div>
        <w:div w:id="177431360">
          <w:marLeft w:val="0"/>
          <w:marRight w:val="0"/>
          <w:marTop w:val="0"/>
          <w:marBottom w:val="0"/>
          <w:divBdr>
            <w:top w:val="none" w:sz="0" w:space="0" w:color="auto"/>
            <w:left w:val="none" w:sz="0" w:space="0" w:color="auto"/>
            <w:bottom w:val="none" w:sz="0" w:space="0" w:color="auto"/>
            <w:right w:val="none" w:sz="0" w:space="0" w:color="auto"/>
          </w:divBdr>
        </w:div>
        <w:div w:id="177431371">
          <w:marLeft w:val="0"/>
          <w:marRight w:val="0"/>
          <w:marTop w:val="0"/>
          <w:marBottom w:val="0"/>
          <w:divBdr>
            <w:top w:val="none" w:sz="0" w:space="0" w:color="auto"/>
            <w:left w:val="none" w:sz="0" w:space="0" w:color="auto"/>
            <w:bottom w:val="none" w:sz="0" w:space="0" w:color="auto"/>
            <w:right w:val="none" w:sz="0" w:space="0" w:color="auto"/>
          </w:divBdr>
        </w:div>
        <w:div w:id="177431378">
          <w:marLeft w:val="0"/>
          <w:marRight w:val="0"/>
          <w:marTop w:val="0"/>
          <w:marBottom w:val="0"/>
          <w:divBdr>
            <w:top w:val="none" w:sz="0" w:space="0" w:color="auto"/>
            <w:left w:val="none" w:sz="0" w:space="0" w:color="auto"/>
            <w:bottom w:val="none" w:sz="0" w:space="0" w:color="auto"/>
            <w:right w:val="none" w:sz="0" w:space="0" w:color="auto"/>
          </w:divBdr>
        </w:div>
        <w:div w:id="177431386">
          <w:marLeft w:val="0"/>
          <w:marRight w:val="0"/>
          <w:marTop w:val="0"/>
          <w:marBottom w:val="0"/>
          <w:divBdr>
            <w:top w:val="none" w:sz="0" w:space="0" w:color="auto"/>
            <w:left w:val="none" w:sz="0" w:space="0" w:color="auto"/>
            <w:bottom w:val="none" w:sz="0" w:space="0" w:color="auto"/>
            <w:right w:val="none" w:sz="0" w:space="0" w:color="auto"/>
          </w:divBdr>
        </w:div>
      </w:divsChild>
    </w:div>
    <w:div w:id="177431354">
      <w:marLeft w:val="0"/>
      <w:marRight w:val="0"/>
      <w:marTop w:val="0"/>
      <w:marBottom w:val="0"/>
      <w:divBdr>
        <w:top w:val="none" w:sz="0" w:space="0" w:color="auto"/>
        <w:left w:val="none" w:sz="0" w:space="0" w:color="auto"/>
        <w:bottom w:val="none" w:sz="0" w:space="0" w:color="auto"/>
        <w:right w:val="none" w:sz="0" w:space="0" w:color="auto"/>
      </w:divBdr>
    </w:div>
    <w:div w:id="177431357">
      <w:marLeft w:val="0"/>
      <w:marRight w:val="0"/>
      <w:marTop w:val="0"/>
      <w:marBottom w:val="0"/>
      <w:divBdr>
        <w:top w:val="none" w:sz="0" w:space="0" w:color="auto"/>
        <w:left w:val="none" w:sz="0" w:space="0" w:color="auto"/>
        <w:bottom w:val="none" w:sz="0" w:space="0" w:color="auto"/>
        <w:right w:val="none" w:sz="0" w:space="0" w:color="auto"/>
      </w:divBdr>
      <w:divsChild>
        <w:div w:id="177431213">
          <w:marLeft w:val="0"/>
          <w:marRight w:val="0"/>
          <w:marTop w:val="0"/>
          <w:marBottom w:val="0"/>
          <w:divBdr>
            <w:top w:val="none" w:sz="0" w:space="0" w:color="auto"/>
            <w:left w:val="none" w:sz="0" w:space="0" w:color="auto"/>
            <w:bottom w:val="none" w:sz="0" w:space="0" w:color="auto"/>
            <w:right w:val="none" w:sz="0" w:space="0" w:color="auto"/>
          </w:divBdr>
        </w:div>
        <w:div w:id="177431215">
          <w:marLeft w:val="0"/>
          <w:marRight w:val="0"/>
          <w:marTop w:val="0"/>
          <w:marBottom w:val="0"/>
          <w:divBdr>
            <w:top w:val="none" w:sz="0" w:space="0" w:color="auto"/>
            <w:left w:val="none" w:sz="0" w:space="0" w:color="auto"/>
            <w:bottom w:val="none" w:sz="0" w:space="0" w:color="auto"/>
            <w:right w:val="none" w:sz="0" w:space="0" w:color="auto"/>
          </w:divBdr>
        </w:div>
        <w:div w:id="177431217">
          <w:marLeft w:val="0"/>
          <w:marRight w:val="0"/>
          <w:marTop w:val="0"/>
          <w:marBottom w:val="0"/>
          <w:divBdr>
            <w:top w:val="none" w:sz="0" w:space="0" w:color="auto"/>
            <w:left w:val="none" w:sz="0" w:space="0" w:color="auto"/>
            <w:bottom w:val="none" w:sz="0" w:space="0" w:color="auto"/>
            <w:right w:val="none" w:sz="0" w:space="0" w:color="auto"/>
          </w:divBdr>
        </w:div>
        <w:div w:id="177431219">
          <w:marLeft w:val="0"/>
          <w:marRight w:val="0"/>
          <w:marTop w:val="0"/>
          <w:marBottom w:val="0"/>
          <w:divBdr>
            <w:top w:val="none" w:sz="0" w:space="0" w:color="auto"/>
            <w:left w:val="none" w:sz="0" w:space="0" w:color="auto"/>
            <w:bottom w:val="none" w:sz="0" w:space="0" w:color="auto"/>
            <w:right w:val="none" w:sz="0" w:space="0" w:color="auto"/>
          </w:divBdr>
        </w:div>
        <w:div w:id="177431220">
          <w:marLeft w:val="0"/>
          <w:marRight w:val="0"/>
          <w:marTop w:val="0"/>
          <w:marBottom w:val="0"/>
          <w:divBdr>
            <w:top w:val="none" w:sz="0" w:space="0" w:color="auto"/>
            <w:left w:val="none" w:sz="0" w:space="0" w:color="auto"/>
            <w:bottom w:val="none" w:sz="0" w:space="0" w:color="auto"/>
            <w:right w:val="none" w:sz="0" w:space="0" w:color="auto"/>
          </w:divBdr>
        </w:div>
        <w:div w:id="177431224">
          <w:marLeft w:val="0"/>
          <w:marRight w:val="0"/>
          <w:marTop w:val="0"/>
          <w:marBottom w:val="0"/>
          <w:divBdr>
            <w:top w:val="none" w:sz="0" w:space="0" w:color="auto"/>
            <w:left w:val="none" w:sz="0" w:space="0" w:color="auto"/>
            <w:bottom w:val="none" w:sz="0" w:space="0" w:color="auto"/>
            <w:right w:val="none" w:sz="0" w:space="0" w:color="auto"/>
          </w:divBdr>
        </w:div>
        <w:div w:id="177431225">
          <w:marLeft w:val="0"/>
          <w:marRight w:val="0"/>
          <w:marTop w:val="0"/>
          <w:marBottom w:val="0"/>
          <w:divBdr>
            <w:top w:val="none" w:sz="0" w:space="0" w:color="auto"/>
            <w:left w:val="none" w:sz="0" w:space="0" w:color="auto"/>
            <w:bottom w:val="none" w:sz="0" w:space="0" w:color="auto"/>
            <w:right w:val="none" w:sz="0" w:space="0" w:color="auto"/>
          </w:divBdr>
        </w:div>
        <w:div w:id="177431230">
          <w:marLeft w:val="0"/>
          <w:marRight w:val="0"/>
          <w:marTop w:val="0"/>
          <w:marBottom w:val="0"/>
          <w:divBdr>
            <w:top w:val="none" w:sz="0" w:space="0" w:color="auto"/>
            <w:left w:val="none" w:sz="0" w:space="0" w:color="auto"/>
            <w:bottom w:val="none" w:sz="0" w:space="0" w:color="auto"/>
            <w:right w:val="none" w:sz="0" w:space="0" w:color="auto"/>
          </w:divBdr>
        </w:div>
        <w:div w:id="177431231">
          <w:marLeft w:val="0"/>
          <w:marRight w:val="0"/>
          <w:marTop w:val="0"/>
          <w:marBottom w:val="0"/>
          <w:divBdr>
            <w:top w:val="none" w:sz="0" w:space="0" w:color="auto"/>
            <w:left w:val="none" w:sz="0" w:space="0" w:color="auto"/>
            <w:bottom w:val="none" w:sz="0" w:space="0" w:color="auto"/>
            <w:right w:val="none" w:sz="0" w:space="0" w:color="auto"/>
          </w:divBdr>
        </w:div>
        <w:div w:id="177431233">
          <w:marLeft w:val="0"/>
          <w:marRight w:val="0"/>
          <w:marTop w:val="0"/>
          <w:marBottom w:val="0"/>
          <w:divBdr>
            <w:top w:val="none" w:sz="0" w:space="0" w:color="auto"/>
            <w:left w:val="none" w:sz="0" w:space="0" w:color="auto"/>
            <w:bottom w:val="none" w:sz="0" w:space="0" w:color="auto"/>
            <w:right w:val="none" w:sz="0" w:space="0" w:color="auto"/>
          </w:divBdr>
        </w:div>
        <w:div w:id="177431235">
          <w:marLeft w:val="0"/>
          <w:marRight w:val="0"/>
          <w:marTop w:val="0"/>
          <w:marBottom w:val="0"/>
          <w:divBdr>
            <w:top w:val="none" w:sz="0" w:space="0" w:color="auto"/>
            <w:left w:val="none" w:sz="0" w:space="0" w:color="auto"/>
            <w:bottom w:val="none" w:sz="0" w:space="0" w:color="auto"/>
            <w:right w:val="none" w:sz="0" w:space="0" w:color="auto"/>
          </w:divBdr>
        </w:div>
        <w:div w:id="177431236">
          <w:marLeft w:val="0"/>
          <w:marRight w:val="0"/>
          <w:marTop w:val="0"/>
          <w:marBottom w:val="0"/>
          <w:divBdr>
            <w:top w:val="none" w:sz="0" w:space="0" w:color="auto"/>
            <w:left w:val="none" w:sz="0" w:space="0" w:color="auto"/>
            <w:bottom w:val="none" w:sz="0" w:space="0" w:color="auto"/>
            <w:right w:val="none" w:sz="0" w:space="0" w:color="auto"/>
          </w:divBdr>
        </w:div>
        <w:div w:id="177431245">
          <w:marLeft w:val="0"/>
          <w:marRight w:val="0"/>
          <w:marTop w:val="0"/>
          <w:marBottom w:val="0"/>
          <w:divBdr>
            <w:top w:val="none" w:sz="0" w:space="0" w:color="auto"/>
            <w:left w:val="none" w:sz="0" w:space="0" w:color="auto"/>
            <w:bottom w:val="none" w:sz="0" w:space="0" w:color="auto"/>
            <w:right w:val="none" w:sz="0" w:space="0" w:color="auto"/>
          </w:divBdr>
        </w:div>
        <w:div w:id="177431250">
          <w:marLeft w:val="0"/>
          <w:marRight w:val="0"/>
          <w:marTop w:val="0"/>
          <w:marBottom w:val="0"/>
          <w:divBdr>
            <w:top w:val="none" w:sz="0" w:space="0" w:color="auto"/>
            <w:left w:val="none" w:sz="0" w:space="0" w:color="auto"/>
            <w:bottom w:val="none" w:sz="0" w:space="0" w:color="auto"/>
            <w:right w:val="none" w:sz="0" w:space="0" w:color="auto"/>
          </w:divBdr>
        </w:div>
        <w:div w:id="177431256">
          <w:marLeft w:val="0"/>
          <w:marRight w:val="0"/>
          <w:marTop w:val="0"/>
          <w:marBottom w:val="0"/>
          <w:divBdr>
            <w:top w:val="none" w:sz="0" w:space="0" w:color="auto"/>
            <w:left w:val="none" w:sz="0" w:space="0" w:color="auto"/>
            <w:bottom w:val="none" w:sz="0" w:space="0" w:color="auto"/>
            <w:right w:val="none" w:sz="0" w:space="0" w:color="auto"/>
          </w:divBdr>
        </w:div>
        <w:div w:id="177431258">
          <w:marLeft w:val="0"/>
          <w:marRight w:val="0"/>
          <w:marTop w:val="0"/>
          <w:marBottom w:val="0"/>
          <w:divBdr>
            <w:top w:val="none" w:sz="0" w:space="0" w:color="auto"/>
            <w:left w:val="none" w:sz="0" w:space="0" w:color="auto"/>
            <w:bottom w:val="none" w:sz="0" w:space="0" w:color="auto"/>
            <w:right w:val="none" w:sz="0" w:space="0" w:color="auto"/>
          </w:divBdr>
        </w:div>
        <w:div w:id="177431264">
          <w:marLeft w:val="0"/>
          <w:marRight w:val="0"/>
          <w:marTop w:val="0"/>
          <w:marBottom w:val="0"/>
          <w:divBdr>
            <w:top w:val="none" w:sz="0" w:space="0" w:color="auto"/>
            <w:left w:val="none" w:sz="0" w:space="0" w:color="auto"/>
            <w:bottom w:val="none" w:sz="0" w:space="0" w:color="auto"/>
            <w:right w:val="none" w:sz="0" w:space="0" w:color="auto"/>
          </w:divBdr>
        </w:div>
        <w:div w:id="177431265">
          <w:marLeft w:val="0"/>
          <w:marRight w:val="0"/>
          <w:marTop w:val="0"/>
          <w:marBottom w:val="0"/>
          <w:divBdr>
            <w:top w:val="none" w:sz="0" w:space="0" w:color="auto"/>
            <w:left w:val="none" w:sz="0" w:space="0" w:color="auto"/>
            <w:bottom w:val="none" w:sz="0" w:space="0" w:color="auto"/>
            <w:right w:val="none" w:sz="0" w:space="0" w:color="auto"/>
          </w:divBdr>
        </w:div>
        <w:div w:id="177431266">
          <w:marLeft w:val="0"/>
          <w:marRight w:val="0"/>
          <w:marTop w:val="0"/>
          <w:marBottom w:val="0"/>
          <w:divBdr>
            <w:top w:val="none" w:sz="0" w:space="0" w:color="auto"/>
            <w:left w:val="none" w:sz="0" w:space="0" w:color="auto"/>
            <w:bottom w:val="none" w:sz="0" w:space="0" w:color="auto"/>
            <w:right w:val="none" w:sz="0" w:space="0" w:color="auto"/>
          </w:divBdr>
        </w:div>
        <w:div w:id="177431267">
          <w:marLeft w:val="0"/>
          <w:marRight w:val="0"/>
          <w:marTop w:val="0"/>
          <w:marBottom w:val="0"/>
          <w:divBdr>
            <w:top w:val="none" w:sz="0" w:space="0" w:color="auto"/>
            <w:left w:val="none" w:sz="0" w:space="0" w:color="auto"/>
            <w:bottom w:val="none" w:sz="0" w:space="0" w:color="auto"/>
            <w:right w:val="none" w:sz="0" w:space="0" w:color="auto"/>
          </w:divBdr>
        </w:div>
        <w:div w:id="177431275">
          <w:marLeft w:val="0"/>
          <w:marRight w:val="0"/>
          <w:marTop w:val="0"/>
          <w:marBottom w:val="0"/>
          <w:divBdr>
            <w:top w:val="none" w:sz="0" w:space="0" w:color="auto"/>
            <w:left w:val="none" w:sz="0" w:space="0" w:color="auto"/>
            <w:bottom w:val="none" w:sz="0" w:space="0" w:color="auto"/>
            <w:right w:val="none" w:sz="0" w:space="0" w:color="auto"/>
          </w:divBdr>
        </w:div>
        <w:div w:id="177431276">
          <w:marLeft w:val="0"/>
          <w:marRight w:val="0"/>
          <w:marTop w:val="0"/>
          <w:marBottom w:val="0"/>
          <w:divBdr>
            <w:top w:val="none" w:sz="0" w:space="0" w:color="auto"/>
            <w:left w:val="none" w:sz="0" w:space="0" w:color="auto"/>
            <w:bottom w:val="none" w:sz="0" w:space="0" w:color="auto"/>
            <w:right w:val="none" w:sz="0" w:space="0" w:color="auto"/>
          </w:divBdr>
        </w:div>
        <w:div w:id="177431277">
          <w:marLeft w:val="0"/>
          <w:marRight w:val="0"/>
          <w:marTop w:val="0"/>
          <w:marBottom w:val="0"/>
          <w:divBdr>
            <w:top w:val="none" w:sz="0" w:space="0" w:color="auto"/>
            <w:left w:val="none" w:sz="0" w:space="0" w:color="auto"/>
            <w:bottom w:val="none" w:sz="0" w:space="0" w:color="auto"/>
            <w:right w:val="none" w:sz="0" w:space="0" w:color="auto"/>
          </w:divBdr>
        </w:div>
        <w:div w:id="177431284">
          <w:marLeft w:val="0"/>
          <w:marRight w:val="0"/>
          <w:marTop w:val="0"/>
          <w:marBottom w:val="0"/>
          <w:divBdr>
            <w:top w:val="none" w:sz="0" w:space="0" w:color="auto"/>
            <w:left w:val="none" w:sz="0" w:space="0" w:color="auto"/>
            <w:bottom w:val="none" w:sz="0" w:space="0" w:color="auto"/>
            <w:right w:val="none" w:sz="0" w:space="0" w:color="auto"/>
          </w:divBdr>
        </w:div>
        <w:div w:id="177431285">
          <w:marLeft w:val="0"/>
          <w:marRight w:val="0"/>
          <w:marTop w:val="0"/>
          <w:marBottom w:val="0"/>
          <w:divBdr>
            <w:top w:val="none" w:sz="0" w:space="0" w:color="auto"/>
            <w:left w:val="none" w:sz="0" w:space="0" w:color="auto"/>
            <w:bottom w:val="none" w:sz="0" w:space="0" w:color="auto"/>
            <w:right w:val="none" w:sz="0" w:space="0" w:color="auto"/>
          </w:divBdr>
        </w:div>
        <w:div w:id="177431286">
          <w:marLeft w:val="0"/>
          <w:marRight w:val="0"/>
          <w:marTop w:val="0"/>
          <w:marBottom w:val="0"/>
          <w:divBdr>
            <w:top w:val="none" w:sz="0" w:space="0" w:color="auto"/>
            <w:left w:val="none" w:sz="0" w:space="0" w:color="auto"/>
            <w:bottom w:val="none" w:sz="0" w:space="0" w:color="auto"/>
            <w:right w:val="none" w:sz="0" w:space="0" w:color="auto"/>
          </w:divBdr>
        </w:div>
        <w:div w:id="177431289">
          <w:marLeft w:val="0"/>
          <w:marRight w:val="0"/>
          <w:marTop w:val="0"/>
          <w:marBottom w:val="0"/>
          <w:divBdr>
            <w:top w:val="none" w:sz="0" w:space="0" w:color="auto"/>
            <w:left w:val="none" w:sz="0" w:space="0" w:color="auto"/>
            <w:bottom w:val="none" w:sz="0" w:space="0" w:color="auto"/>
            <w:right w:val="none" w:sz="0" w:space="0" w:color="auto"/>
          </w:divBdr>
        </w:div>
        <w:div w:id="177431292">
          <w:marLeft w:val="0"/>
          <w:marRight w:val="0"/>
          <w:marTop w:val="0"/>
          <w:marBottom w:val="0"/>
          <w:divBdr>
            <w:top w:val="none" w:sz="0" w:space="0" w:color="auto"/>
            <w:left w:val="none" w:sz="0" w:space="0" w:color="auto"/>
            <w:bottom w:val="none" w:sz="0" w:space="0" w:color="auto"/>
            <w:right w:val="none" w:sz="0" w:space="0" w:color="auto"/>
          </w:divBdr>
        </w:div>
        <w:div w:id="177431293">
          <w:marLeft w:val="0"/>
          <w:marRight w:val="0"/>
          <w:marTop w:val="0"/>
          <w:marBottom w:val="0"/>
          <w:divBdr>
            <w:top w:val="none" w:sz="0" w:space="0" w:color="auto"/>
            <w:left w:val="none" w:sz="0" w:space="0" w:color="auto"/>
            <w:bottom w:val="none" w:sz="0" w:space="0" w:color="auto"/>
            <w:right w:val="none" w:sz="0" w:space="0" w:color="auto"/>
          </w:divBdr>
        </w:div>
        <w:div w:id="177431294">
          <w:marLeft w:val="0"/>
          <w:marRight w:val="0"/>
          <w:marTop w:val="0"/>
          <w:marBottom w:val="0"/>
          <w:divBdr>
            <w:top w:val="none" w:sz="0" w:space="0" w:color="auto"/>
            <w:left w:val="none" w:sz="0" w:space="0" w:color="auto"/>
            <w:bottom w:val="none" w:sz="0" w:space="0" w:color="auto"/>
            <w:right w:val="none" w:sz="0" w:space="0" w:color="auto"/>
          </w:divBdr>
        </w:div>
        <w:div w:id="177431297">
          <w:marLeft w:val="0"/>
          <w:marRight w:val="0"/>
          <w:marTop w:val="0"/>
          <w:marBottom w:val="0"/>
          <w:divBdr>
            <w:top w:val="none" w:sz="0" w:space="0" w:color="auto"/>
            <w:left w:val="none" w:sz="0" w:space="0" w:color="auto"/>
            <w:bottom w:val="none" w:sz="0" w:space="0" w:color="auto"/>
            <w:right w:val="none" w:sz="0" w:space="0" w:color="auto"/>
          </w:divBdr>
        </w:div>
        <w:div w:id="177431302">
          <w:marLeft w:val="0"/>
          <w:marRight w:val="0"/>
          <w:marTop w:val="0"/>
          <w:marBottom w:val="0"/>
          <w:divBdr>
            <w:top w:val="none" w:sz="0" w:space="0" w:color="auto"/>
            <w:left w:val="none" w:sz="0" w:space="0" w:color="auto"/>
            <w:bottom w:val="none" w:sz="0" w:space="0" w:color="auto"/>
            <w:right w:val="none" w:sz="0" w:space="0" w:color="auto"/>
          </w:divBdr>
        </w:div>
        <w:div w:id="177431307">
          <w:marLeft w:val="0"/>
          <w:marRight w:val="0"/>
          <w:marTop w:val="0"/>
          <w:marBottom w:val="0"/>
          <w:divBdr>
            <w:top w:val="none" w:sz="0" w:space="0" w:color="auto"/>
            <w:left w:val="none" w:sz="0" w:space="0" w:color="auto"/>
            <w:bottom w:val="none" w:sz="0" w:space="0" w:color="auto"/>
            <w:right w:val="none" w:sz="0" w:space="0" w:color="auto"/>
          </w:divBdr>
        </w:div>
        <w:div w:id="177431312">
          <w:marLeft w:val="0"/>
          <w:marRight w:val="0"/>
          <w:marTop w:val="0"/>
          <w:marBottom w:val="0"/>
          <w:divBdr>
            <w:top w:val="none" w:sz="0" w:space="0" w:color="auto"/>
            <w:left w:val="none" w:sz="0" w:space="0" w:color="auto"/>
            <w:bottom w:val="none" w:sz="0" w:space="0" w:color="auto"/>
            <w:right w:val="none" w:sz="0" w:space="0" w:color="auto"/>
          </w:divBdr>
        </w:div>
        <w:div w:id="177431315">
          <w:marLeft w:val="0"/>
          <w:marRight w:val="0"/>
          <w:marTop w:val="0"/>
          <w:marBottom w:val="0"/>
          <w:divBdr>
            <w:top w:val="none" w:sz="0" w:space="0" w:color="auto"/>
            <w:left w:val="none" w:sz="0" w:space="0" w:color="auto"/>
            <w:bottom w:val="none" w:sz="0" w:space="0" w:color="auto"/>
            <w:right w:val="none" w:sz="0" w:space="0" w:color="auto"/>
          </w:divBdr>
        </w:div>
        <w:div w:id="177431320">
          <w:marLeft w:val="0"/>
          <w:marRight w:val="0"/>
          <w:marTop w:val="0"/>
          <w:marBottom w:val="0"/>
          <w:divBdr>
            <w:top w:val="none" w:sz="0" w:space="0" w:color="auto"/>
            <w:left w:val="none" w:sz="0" w:space="0" w:color="auto"/>
            <w:bottom w:val="none" w:sz="0" w:space="0" w:color="auto"/>
            <w:right w:val="none" w:sz="0" w:space="0" w:color="auto"/>
          </w:divBdr>
        </w:div>
        <w:div w:id="177431321">
          <w:marLeft w:val="0"/>
          <w:marRight w:val="0"/>
          <w:marTop w:val="0"/>
          <w:marBottom w:val="0"/>
          <w:divBdr>
            <w:top w:val="none" w:sz="0" w:space="0" w:color="auto"/>
            <w:left w:val="none" w:sz="0" w:space="0" w:color="auto"/>
            <w:bottom w:val="none" w:sz="0" w:space="0" w:color="auto"/>
            <w:right w:val="none" w:sz="0" w:space="0" w:color="auto"/>
          </w:divBdr>
        </w:div>
        <w:div w:id="177431329">
          <w:marLeft w:val="0"/>
          <w:marRight w:val="0"/>
          <w:marTop w:val="0"/>
          <w:marBottom w:val="0"/>
          <w:divBdr>
            <w:top w:val="none" w:sz="0" w:space="0" w:color="auto"/>
            <w:left w:val="none" w:sz="0" w:space="0" w:color="auto"/>
            <w:bottom w:val="none" w:sz="0" w:space="0" w:color="auto"/>
            <w:right w:val="none" w:sz="0" w:space="0" w:color="auto"/>
          </w:divBdr>
        </w:div>
        <w:div w:id="177431332">
          <w:marLeft w:val="0"/>
          <w:marRight w:val="0"/>
          <w:marTop w:val="0"/>
          <w:marBottom w:val="0"/>
          <w:divBdr>
            <w:top w:val="none" w:sz="0" w:space="0" w:color="auto"/>
            <w:left w:val="none" w:sz="0" w:space="0" w:color="auto"/>
            <w:bottom w:val="none" w:sz="0" w:space="0" w:color="auto"/>
            <w:right w:val="none" w:sz="0" w:space="0" w:color="auto"/>
          </w:divBdr>
        </w:div>
        <w:div w:id="177431334">
          <w:marLeft w:val="0"/>
          <w:marRight w:val="0"/>
          <w:marTop w:val="0"/>
          <w:marBottom w:val="0"/>
          <w:divBdr>
            <w:top w:val="none" w:sz="0" w:space="0" w:color="auto"/>
            <w:left w:val="none" w:sz="0" w:space="0" w:color="auto"/>
            <w:bottom w:val="none" w:sz="0" w:space="0" w:color="auto"/>
            <w:right w:val="none" w:sz="0" w:space="0" w:color="auto"/>
          </w:divBdr>
        </w:div>
        <w:div w:id="177431338">
          <w:marLeft w:val="0"/>
          <w:marRight w:val="0"/>
          <w:marTop w:val="0"/>
          <w:marBottom w:val="0"/>
          <w:divBdr>
            <w:top w:val="none" w:sz="0" w:space="0" w:color="auto"/>
            <w:left w:val="none" w:sz="0" w:space="0" w:color="auto"/>
            <w:bottom w:val="none" w:sz="0" w:space="0" w:color="auto"/>
            <w:right w:val="none" w:sz="0" w:space="0" w:color="auto"/>
          </w:divBdr>
        </w:div>
        <w:div w:id="177431340">
          <w:marLeft w:val="0"/>
          <w:marRight w:val="0"/>
          <w:marTop w:val="0"/>
          <w:marBottom w:val="0"/>
          <w:divBdr>
            <w:top w:val="none" w:sz="0" w:space="0" w:color="auto"/>
            <w:left w:val="none" w:sz="0" w:space="0" w:color="auto"/>
            <w:bottom w:val="none" w:sz="0" w:space="0" w:color="auto"/>
            <w:right w:val="none" w:sz="0" w:space="0" w:color="auto"/>
          </w:divBdr>
        </w:div>
        <w:div w:id="177431343">
          <w:marLeft w:val="0"/>
          <w:marRight w:val="0"/>
          <w:marTop w:val="0"/>
          <w:marBottom w:val="0"/>
          <w:divBdr>
            <w:top w:val="none" w:sz="0" w:space="0" w:color="auto"/>
            <w:left w:val="none" w:sz="0" w:space="0" w:color="auto"/>
            <w:bottom w:val="none" w:sz="0" w:space="0" w:color="auto"/>
            <w:right w:val="none" w:sz="0" w:space="0" w:color="auto"/>
          </w:divBdr>
        </w:div>
        <w:div w:id="177431345">
          <w:marLeft w:val="0"/>
          <w:marRight w:val="0"/>
          <w:marTop w:val="0"/>
          <w:marBottom w:val="0"/>
          <w:divBdr>
            <w:top w:val="none" w:sz="0" w:space="0" w:color="auto"/>
            <w:left w:val="none" w:sz="0" w:space="0" w:color="auto"/>
            <w:bottom w:val="none" w:sz="0" w:space="0" w:color="auto"/>
            <w:right w:val="none" w:sz="0" w:space="0" w:color="auto"/>
          </w:divBdr>
        </w:div>
        <w:div w:id="177431346">
          <w:marLeft w:val="0"/>
          <w:marRight w:val="0"/>
          <w:marTop w:val="0"/>
          <w:marBottom w:val="0"/>
          <w:divBdr>
            <w:top w:val="none" w:sz="0" w:space="0" w:color="auto"/>
            <w:left w:val="none" w:sz="0" w:space="0" w:color="auto"/>
            <w:bottom w:val="none" w:sz="0" w:space="0" w:color="auto"/>
            <w:right w:val="none" w:sz="0" w:space="0" w:color="auto"/>
          </w:divBdr>
        </w:div>
        <w:div w:id="177431348">
          <w:marLeft w:val="0"/>
          <w:marRight w:val="0"/>
          <w:marTop w:val="0"/>
          <w:marBottom w:val="0"/>
          <w:divBdr>
            <w:top w:val="none" w:sz="0" w:space="0" w:color="auto"/>
            <w:left w:val="none" w:sz="0" w:space="0" w:color="auto"/>
            <w:bottom w:val="none" w:sz="0" w:space="0" w:color="auto"/>
            <w:right w:val="none" w:sz="0" w:space="0" w:color="auto"/>
          </w:divBdr>
        </w:div>
        <w:div w:id="177431349">
          <w:marLeft w:val="0"/>
          <w:marRight w:val="0"/>
          <w:marTop w:val="0"/>
          <w:marBottom w:val="0"/>
          <w:divBdr>
            <w:top w:val="none" w:sz="0" w:space="0" w:color="auto"/>
            <w:left w:val="none" w:sz="0" w:space="0" w:color="auto"/>
            <w:bottom w:val="none" w:sz="0" w:space="0" w:color="auto"/>
            <w:right w:val="none" w:sz="0" w:space="0" w:color="auto"/>
          </w:divBdr>
        </w:div>
        <w:div w:id="177431353">
          <w:marLeft w:val="0"/>
          <w:marRight w:val="0"/>
          <w:marTop w:val="0"/>
          <w:marBottom w:val="0"/>
          <w:divBdr>
            <w:top w:val="none" w:sz="0" w:space="0" w:color="auto"/>
            <w:left w:val="none" w:sz="0" w:space="0" w:color="auto"/>
            <w:bottom w:val="none" w:sz="0" w:space="0" w:color="auto"/>
            <w:right w:val="none" w:sz="0" w:space="0" w:color="auto"/>
          </w:divBdr>
        </w:div>
        <w:div w:id="177431356">
          <w:marLeft w:val="0"/>
          <w:marRight w:val="0"/>
          <w:marTop w:val="0"/>
          <w:marBottom w:val="0"/>
          <w:divBdr>
            <w:top w:val="none" w:sz="0" w:space="0" w:color="auto"/>
            <w:left w:val="none" w:sz="0" w:space="0" w:color="auto"/>
            <w:bottom w:val="none" w:sz="0" w:space="0" w:color="auto"/>
            <w:right w:val="none" w:sz="0" w:space="0" w:color="auto"/>
          </w:divBdr>
        </w:div>
        <w:div w:id="177431364">
          <w:marLeft w:val="0"/>
          <w:marRight w:val="0"/>
          <w:marTop w:val="0"/>
          <w:marBottom w:val="0"/>
          <w:divBdr>
            <w:top w:val="none" w:sz="0" w:space="0" w:color="auto"/>
            <w:left w:val="none" w:sz="0" w:space="0" w:color="auto"/>
            <w:bottom w:val="none" w:sz="0" w:space="0" w:color="auto"/>
            <w:right w:val="none" w:sz="0" w:space="0" w:color="auto"/>
          </w:divBdr>
        </w:div>
        <w:div w:id="177431368">
          <w:marLeft w:val="0"/>
          <w:marRight w:val="0"/>
          <w:marTop w:val="0"/>
          <w:marBottom w:val="0"/>
          <w:divBdr>
            <w:top w:val="none" w:sz="0" w:space="0" w:color="auto"/>
            <w:left w:val="none" w:sz="0" w:space="0" w:color="auto"/>
            <w:bottom w:val="none" w:sz="0" w:space="0" w:color="auto"/>
            <w:right w:val="none" w:sz="0" w:space="0" w:color="auto"/>
          </w:divBdr>
        </w:div>
        <w:div w:id="177431369">
          <w:marLeft w:val="0"/>
          <w:marRight w:val="0"/>
          <w:marTop w:val="0"/>
          <w:marBottom w:val="0"/>
          <w:divBdr>
            <w:top w:val="none" w:sz="0" w:space="0" w:color="auto"/>
            <w:left w:val="none" w:sz="0" w:space="0" w:color="auto"/>
            <w:bottom w:val="none" w:sz="0" w:space="0" w:color="auto"/>
            <w:right w:val="none" w:sz="0" w:space="0" w:color="auto"/>
          </w:divBdr>
        </w:div>
        <w:div w:id="177431374">
          <w:marLeft w:val="0"/>
          <w:marRight w:val="0"/>
          <w:marTop w:val="0"/>
          <w:marBottom w:val="0"/>
          <w:divBdr>
            <w:top w:val="none" w:sz="0" w:space="0" w:color="auto"/>
            <w:left w:val="none" w:sz="0" w:space="0" w:color="auto"/>
            <w:bottom w:val="none" w:sz="0" w:space="0" w:color="auto"/>
            <w:right w:val="none" w:sz="0" w:space="0" w:color="auto"/>
          </w:divBdr>
        </w:div>
        <w:div w:id="177431377">
          <w:marLeft w:val="0"/>
          <w:marRight w:val="0"/>
          <w:marTop w:val="0"/>
          <w:marBottom w:val="0"/>
          <w:divBdr>
            <w:top w:val="none" w:sz="0" w:space="0" w:color="auto"/>
            <w:left w:val="none" w:sz="0" w:space="0" w:color="auto"/>
            <w:bottom w:val="none" w:sz="0" w:space="0" w:color="auto"/>
            <w:right w:val="none" w:sz="0" w:space="0" w:color="auto"/>
          </w:divBdr>
        </w:div>
        <w:div w:id="177431381">
          <w:marLeft w:val="0"/>
          <w:marRight w:val="0"/>
          <w:marTop w:val="0"/>
          <w:marBottom w:val="0"/>
          <w:divBdr>
            <w:top w:val="none" w:sz="0" w:space="0" w:color="auto"/>
            <w:left w:val="none" w:sz="0" w:space="0" w:color="auto"/>
            <w:bottom w:val="none" w:sz="0" w:space="0" w:color="auto"/>
            <w:right w:val="none" w:sz="0" w:space="0" w:color="auto"/>
          </w:divBdr>
        </w:div>
        <w:div w:id="177431385">
          <w:marLeft w:val="0"/>
          <w:marRight w:val="0"/>
          <w:marTop w:val="0"/>
          <w:marBottom w:val="0"/>
          <w:divBdr>
            <w:top w:val="none" w:sz="0" w:space="0" w:color="auto"/>
            <w:left w:val="none" w:sz="0" w:space="0" w:color="auto"/>
            <w:bottom w:val="none" w:sz="0" w:space="0" w:color="auto"/>
            <w:right w:val="none" w:sz="0" w:space="0" w:color="auto"/>
          </w:divBdr>
        </w:div>
      </w:divsChild>
    </w:div>
    <w:div w:id="177431358">
      <w:marLeft w:val="0"/>
      <w:marRight w:val="0"/>
      <w:marTop w:val="0"/>
      <w:marBottom w:val="0"/>
      <w:divBdr>
        <w:top w:val="none" w:sz="0" w:space="0" w:color="auto"/>
        <w:left w:val="none" w:sz="0" w:space="0" w:color="auto"/>
        <w:bottom w:val="none" w:sz="0" w:space="0" w:color="auto"/>
        <w:right w:val="none" w:sz="0" w:space="0" w:color="auto"/>
      </w:divBdr>
    </w:div>
    <w:div w:id="177431380">
      <w:marLeft w:val="0"/>
      <w:marRight w:val="0"/>
      <w:marTop w:val="0"/>
      <w:marBottom w:val="0"/>
      <w:divBdr>
        <w:top w:val="none" w:sz="0" w:space="0" w:color="auto"/>
        <w:left w:val="none" w:sz="0" w:space="0" w:color="auto"/>
        <w:bottom w:val="none" w:sz="0" w:space="0" w:color="auto"/>
        <w:right w:val="none" w:sz="0" w:space="0" w:color="auto"/>
      </w:divBdr>
      <w:divsChild>
        <w:div w:id="177431214">
          <w:marLeft w:val="0"/>
          <w:marRight w:val="0"/>
          <w:marTop w:val="0"/>
          <w:marBottom w:val="0"/>
          <w:divBdr>
            <w:top w:val="none" w:sz="0" w:space="0" w:color="auto"/>
            <w:left w:val="none" w:sz="0" w:space="0" w:color="auto"/>
            <w:bottom w:val="none" w:sz="0" w:space="0" w:color="auto"/>
            <w:right w:val="none" w:sz="0" w:space="0" w:color="auto"/>
          </w:divBdr>
        </w:div>
        <w:div w:id="177431216">
          <w:marLeft w:val="0"/>
          <w:marRight w:val="0"/>
          <w:marTop w:val="0"/>
          <w:marBottom w:val="0"/>
          <w:divBdr>
            <w:top w:val="none" w:sz="0" w:space="0" w:color="auto"/>
            <w:left w:val="none" w:sz="0" w:space="0" w:color="auto"/>
            <w:bottom w:val="none" w:sz="0" w:space="0" w:color="auto"/>
            <w:right w:val="none" w:sz="0" w:space="0" w:color="auto"/>
          </w:divBdr>
        </w:div>
        <w:div w:id="177431221">
          <w:marLeft w:val="0"/>
          <w:marRight w:val="0"/>
          <w:marTop w:val="0"/>
          <w:marBottom w:val="0"/>
          <w:divBdr>
            <w:top w:val="none" w:sz="0" w:space="0" w:color="auto"/>
            <w:left w:val="none" w:sz="0" w:space="0" w:color="auto"/>
            <w:bottom w:val="none" w:sz="0" w:space="0" w:color="auto"/>
            <w:right w:val="none" w:sz="0" w:space="0" w:color="auto"/>
          </w:divBdr>
        </w:div>
        <w:div w:id="177431222">
          <w:marLeft w:val="0"/>
          <w:marRight w:val="0"/>
          <w:marTop w:val="0"/>
          <w:marBottom w:val="0"/>
          <w:divBdr>
            <w:top w:val="none" w:sz="0" w:space="0" w:color="auto"/>
            <w:left w:val="none" w:sz="0" w:space="0" w:color="auto"/>
            <w:bottom w:val="none" w:sz="0" w:space="0" w:color="auto"/>
            <w:right w:val="none" w:sz="0" w:space="0" w:color="auto"/>
          </w:divBdr>
        </w:div>
        <w:div w:id="177431228">
          <w:marLeft w:val="0"/>
          <w:marRight w:val="0"/>
          <w:marTop w:val="0"/>
          <w:marBottom w:val="0"/>
          <w:divBdr>
            <w:top w:val="none" w:sz="0" w:space="0" w:color="auto"/>
            <w:left w:val="none" w:sz="0" w:space="0" w:color="auto"/>
            <w:bottom w:val="none" w:sz="0" w:space="0" w:color="auto"/>
            <w:right w:val="none" w:sz="0" w:space="0" w:color="auto"/>
          </w:divBdr>
        </w:div>
        <w:div w:id="177431229">
          <w:marLeft w:val="0"/>
          <w:marRight w:val="0"/>
          <w:marTop w:val="0"/>
          <w:marBottom w:val="0"/>
          <w:divBdr>
            <w:top w:val="none" w:sz="0" w:space="0" w:color="auto"/>
            <w:left w:val="none" w:sz="0" w:space="0" w:color="auto"/>
            <w:bottom w:val="none" w:sz="0" w:space="0" w:color="auto"/>
            <w:right w:val="none" w:sz="0" w:space="0" w:color="auto"/>
          </w:divBdr>
        </w:div>
        <w:div w:id="177431232">
          <w:marLeft w:val="0"/>
          <w:marRight w:val="0"/>
          <w:marTop w:val="0"/>
          <w:marBottom w:val="0"/>
          <w:divBdr>
            <w:top w:val="none" w:sz="0" w:space="0" w:color="auto"/>
            <w:left w:val="none" w:sz="0" w:space="0" w:color="auto"/>
            <w:bottom w:val="none" w:sz="0" w:space="0" w:color="auto"/>
            <w:right w:val="none" w:sz="0" w:space="0" w:color="auto"/>
          </w:divBdr>
        </w:div>
        <w:div w:id="177431239">
          <w:marLeft w:val="0"/>
          <w:marRight w:val="0"/>
          <w:marTop w:val="0"/>
          <w:marBottom w:val="0"/>
          <w:divBdr>
            <w:top w:val="none" w:sz="0" w:space="0" w:color="auto"/>
            <w:left w:val="none" w:sz="0" w:space="0" w:color="auto"/>
            <w:bottom w:val="none" w:sz="0" w:space="0" w:color="auto"/>
            <w:right w:val="none" w:sz="0" w:space="0" w:color="auto"/>
          </w:divBdr>
        </w:div>
        <w:div w:id="177431241">
          <w:marLeft w:val="0"/>
          <w:marRight w:val="0"/>
          <w:marTop w:val="0"/>
          <w:marBottom w:val="0"/>
          <w:divBdr>
            <w:top w:val="none" w:sz="0" w:space="0" w:color="auto"/>
            <w:left w:val="none" w:sz="0" w:space="0" w:color="auto"/>
            <w:bottom w:val="none" w:sz="0" w:space="0" w:color="auto"/>
            <w:right w:val="none" w:sz="0" w:space="0" w:color="auto"/>
          </w:divBdr>
        </w:div>
        <w:div w:id="177431242">
          <w:marLeft w:val="0"/>
          <w:marRight w:val="0"/>
          <w:marTop w:val="0"/>
          <w:marBottom w:val="0"/>
          <w:divBdr>
            <w:top w:val="none" w:sz="0" w:space="0" w:color="auto"/>
            <w:left w:val="none" w:sz="0" w:space="0" w:color="auto"/>
            <w:bottom w:val="none" w:sz="0" w:space="0" w:color="auto"/>
            <w:right w:val="none" w:sz="0" w:space="0" w:color="auto"/>
          </w:divBdr>
        </w:div>
        <w:div w:id="177431243">
          <w:marLeft w:val="0"/>
          <w:marRight w:val="0"/>
          <w:marTop w:val="0"/>
          <w:marBottom w:val="0"/>
          <w:divBdr>
            <w:top w:val="none" w:sz="0" w:space="0" w:color="auto"/>
            <w:left w:val="none" w:sz="0" w:space="0" w:color="auto"/>
            <w:bottom w:val="none" w:sz="0" w:space="0" w:color="auto"/>
            <w:right w:val="none" w:sz="0" w:space="0" w:color="auto"/>
          </w:divBdr>
        </w:div>
        <w:div w:id="177431246">
          <w:marLeft w:val="0"/>
          <w:marRight w:val="0"/>
          <w:marTop w:val="0"/>
          <w:marBottom w:val="0"/>
          <w:divBdr>
            <w:top w:val="none" w:sz="0" w:space="0" w:color="auto"/>
            <w:left w:val="none" w:sz="0" w:space="0" w:color="auto"/>
            <w:bottom w:val="none" w:sz="0" w:space="0" w:color="auto"/>
            <w:right w:val="none" w:sz="0" w:space="0" w:color="auto"/>
          </w:divBdr>
        </w:div>
        <w:div w:id="177431251">
          <w:marLeft w:val="0"/>
          <w:marRight w:val="0"/>
          <w:marTop w:val="0"/>
          <w:marBottom w:val="0"/>
          <w:divBdr>
            <w:top w:val="none" w:sz="0" w:space="0" w:color="auto"/>
            <w:left w:val="none" w:sz="0" w:space="0" w:color="auto"/>
            <w:bottom w:val="none" w:sz="0" w:space="0" w:color="auto"/>
            <w:right w:val="none" w:sz="0" w:space="0" w:color="auto"/>
          </w:divBdr>
        </w:div>
        <w:div w:id="177431253">
          <w:marLeft w:val="0"/>
          <w:marRight w:val="0"/>
          <w:marTop w:val="0"/>
          <w:marBottom w:val="0"/>
          <w:divBdr>
            <w:top w:val="none" w:sz="0" w:space="0" w:color="auto"/>
            <w:left w:val="none" w:sz="0" w:space="0" w:color="auto"/>
            <w:bottom w:val="none" w:sz="0" w:space="0" w:color="auto"/>
            <w:right w:val="none" w:sz="0" w:space="0" w:color="auto"/>
          </w:divBdr>
        </w:div>
        <w:div w:id="177431257">
          <w:marLeft w:val="0"/>
          <w:marRight w:val="0"/>
          <w:marTop w:val="0"/>
          <w:marBottom w:val="0"/>
          <w:divBdr>
            <w:top w:val="none" w:sz="0" w:space="0" w:color="auto"/>
            <w:left w:val="none" w:sz="0" w:space="0" w:color="auto"/>
            <w:bottom w:val="none" w:sz="0" w:space="0" w:color="auto"/>
            <w:right w:val="none" w:sz="0" w:space="0" w:color="auto"/>
          </w:divBdr>
        </w:div>
        <w:div w:id="177431263">
          <w:marLeft w:val="0"/>
          <w:marRight w:val="0"/>
          <w:marTop w:val="0"/>
          <w:marBottom w:val="0"/>
          <w:divBdr>
            <w:top w:val="none" w:sz="0" w:space="0" w:color="auto"/>
            <w:left w:val="none" w:sz="0" w:space="0" w:color="auto"/>
            <w:bottom w:val="none" w:sz="0" w:space="0" w:color="auto"/>
            <w:right w:val="none" w:sz="0" w:space="0" w:color="auto"/>
          </w:divBdr>
        </w:div>
        <w:div w:id="177431268">
          <w:marLeft w:val="0"/>
          <w:marRight w:val="0"/>
          <w:marTop w:val="0"/>
          <w:marBottom w:val="0"/>
          <w:divBdr>
            <w:top w:val="none" w:sz="0" w:space="0" w:color="auto"/>
            <w:left w:val="none" w:sz="0" w:space="0" w:color="auto"/>
            <w:bottom w:val="none" w:sz="0" w:space="0" w:color="auto"/>
            <w:right w:val="none" w:sz="0" w:space="0" w:color="auto"/>
          </w:divBdr>
        </w:div>
        <w:div w:id="177431271">
          <w:marLeft w:val="0"/>
          <w:marRight w:val="0"/>
          <w:marTop w:val="0"/>
          <w:marBottom w:val="0"/>
          <w:divBdr>
            <w:top w:val="none" w:sz="0" w:space="0" w:color="auto"/>
            <w:left w:val="none" w:sz="0" w:space="0" w:color="auto"/>
            <w:bottom w:val="none" w:sz="0" w:space="0" w:color="auto"/>
            <w:right w:val="none" w:sz="0" w:space="0" w:color="auto"/>
          </w:divBdr>
        </w:div>
        <w:div w:id="177431273">
          <w:marLeft w:val="0"/>
          <w:marRight w:val="0"/>
          <w:marTop w:val="0"/>
          <w:marBottom w:val="0"/>
          <w:divBdr>
            <w:top w:val="none" w:sz="0" w:space="0" w:color="auto"/>
            <w:left w:val="none" w:sz="0" w:space="0" w:color="auto"/>
            <w:bottom w:val="none" w:sz="0" w:space="0" w:color="auto"/>
            <w:right w:val="none" w:sz="0" w:space="0" w:color="auto"/>
          </w:divBdr>
        </w:div>
        <w:div w:id="177431282">
          <w:marLeft w:val="0"/>
          <w:marRight w:val="0"/>
          <w:marTop w:val="0"/>
          <w:marBottom w:val="0"/>
          <w:divBdr>
            <w:top w:val="none" w:sz="0" w:space="0" w:color="auto"/>
            <w:left w:val="none" w:sz="0" w:space="0" w:color="auto"/>
            <w:bottom w:val="none" w:sz="0" w:space="0" w:color="auto"/>
            <w:right w:val="none" w:sz="0" w:space="0" w:color="auto"/>
          </w:divBdr>
        </w:div>
        <w:div w:id="177431283">
          <w:marLeft w:val="0"/>
          <w:marRight w:val="0"/>
          <w:marTop w:val="0"/>
          <w:marBottom w:val="0"/>
          <w:divBdr>
            <w:top w:val="none" w:sz="0" w:space="0" w:color="auto"/>
            <w:left w:val="none" w:sz="0" w:space="0" w:color="auto"/>
            <w:bottom w:val="none" w:sz="0" w:space="0" w:color="auto"/>
            <w:right w:val="none" w:sz="0" w:space="0" w:color="auto"/>
          </w:divBdr>
        </w:div>
        <w:div w:id="177431287">
          <w:marLeft w:val="0"/>
          <w:marRight w:val="0"/>
          <w:marTop w:val="0"/>
          <w:marBottom w:val="0"/>
          <w:divBdr>
            <w:top w:val="none" w:sz="0" w:space="0" w:color="auto"/>
            <w:left w:val="none" w:sz="0" w:space="0" w:color="auto"/>
            <w:bottom w:val="none" w:sz="0" w:space="0" w:color="auto"/>
            <w:right w:val="none" w:sz="0" w:space="0" w:color="auto"/>
          </w:divBdr>
        </w:div>
        <w:div w:id="177431288">
          <w:marLeft w:val="0"/>
          <w:marRight w:val="0"/>
          <w:marTop w:val="0"/>
          <w:marBottom w:val="0"/>
          <w:divBdr>
            <w:top w:val="none" w:sz="0" w:space="0" w:color="auto"/>
            <w:left w:val="none" w:sz="0" w:space="0" w:color="auto"/>
            <w:bottom w:val="none" w:sz="0" w:space="0" w:color="auto"/>
            <w:right w:val="none" w:sz="0" w:space="0" w:color="auto"/>
          </w:divBdr>
        </w:div>
        <w:div w:id="177431296">
          <w:marLeft w:val="0"/>
          <w:marRight w:val="0"/>
          <w:marTop w:val="0"/>
          <w:marBottom w:val="0"/>
          <w:divBdr>
            <w:top w:val="none" w:sz="0" w:space="0" w:color="auto"/>
            <w:left w:val="none" w:sz="0" w:space="0" w:color="auto"/>
            <w:bottom w:val="none" w:sz="0" w:space="0" w:color="auto"/>
            <w:right w:val="none" w:sz="0" w:space="0" w:color="auto"/>
          </w:divBdr>
        </w:div>
        <w:div w:id="177431300">
          <w:marLeft w:val="0"/>
          <w:marRight w:val="0"/>
          <w:marTop w:val="0"/>
          <w:marBottom w:val="0"/>
          <w:divBdr>
            <w:top w:val="none" w:sz="0" w:space="0" w:color="auto"/>
            <w:left w:val="none" w:sz="0" w:space="0" w:color="auto"/>
            <w:bottom w:val="none" w:sz="0" w:space="0" w:color="auto"/>
            <w:right w:val="none" w:sz="0" w:space="0" w:color="auto"/>
          </w:divBdr>
        </w:div>
        <w:div w:id="177431304">
          <w:marLeft w:val="0"/>
          <w:marRight w:val="0"/>
          <w:marTop w:val="0"/>
          <w:marBottom w:val="0"/>
          <w:divBdr>
            <w:top w:val="none" w:sz="0" w:space="0" w:color="auto"/>
            <w:left w:val="none" w:sz="0" w:space="0" w:color="auto"/>
            <w:bottom w:val="none" w:sz="0" w:space="0" w:color="auto"/>
            <w:right w:val="none" w:sz="0" w:space="0" w:color="auto"/>
          </w:divBdr>
        </w:div>
        <w:div w:id="177431306">
          <w:marLeft w:val="0"/>
          <w:marRight w:val="0"/>
          <w:marTop w:val="0"/>
          <w:marBottom w:val="0"/>
          <w:divBdr>
            <w:top w:val="none" w:sz="0" w:space="0" w:color="auto"/>
            <w:left w:val="none" w:sz="0" w:space="0" w:color="auto"/>
            <w:bottom w:val="none" w:sz="0" w:space="0" w:color="auto"/>
            <w:right w:val="none" w:sz="0" w:space="0" w:color="auto"/>
          </w:divBdr>
        </w:div>
        <w:div w:id="177431308">
          <w:marLeft w:val="0"/>
          <w:marRight w:val="0"/>
          <w:marTop w:val="0"/>
          <w:marBottom w:val="0"/>
          <w:divBdr>
            <w:top w:val="none" w:sz="0" w:space="0" w:color="auto"/>
            <w:left w:val="none" w:sz="0" w:space="0" w:color="auto"/>
            <w:bottom w:val="none" w:sz="0" w:space="0" w:color="auto"/>
            <w:right w:val="none" w:sz="0" w:space="0" w:color="auto"/>
          </w:divBdr>
        </w:div>
        <w:div w:id="177431313">
          <w:marLeft w:val="0"/>
          <w:marRight w:val="0"/>
          <w:marTop w:val="0"/>
          <w:marBottom w:val="0"/>
          <w:divBdr>
            <w:top w:val="none" w:sz="0" w:space="0" w:color="auto"/>
            <w:left w:val="none" w:sz="0" w:space="0" w:color="auto"/>
            <w:bottom w:val="none" w:sz="0" w:space="0" w:color="auto"/>
            <w:right w:val="none" w:sz="0" w:space="0" w:color="auto"/>
          </w:divBdr>
        </w:div>
        <w:div w:id="177431316">
          <w:marLeft w:val="0"/>
          <w:marRight w:val="0"/>
          <w:marTop w:val="0"/>
          <w:marBottom w:val="0"/>
          <w:divBdr>
            <w:top w:val="none" w:sz="0" w:space="0" w:color="auto"/>
            <w:left w:val="none" w:sz="0" w:space="0" w:color="auto"/>
            <w:bottom w:val="none" w:sz="0" w:space="0" w:color="auto"/>
            <w:right w:val="none" w:sz="0" w:space="0" w:color="auto"/>
          </w:divBdr>
        </w:div>
        <w:div w:id="177431322">
          <w:marLeft w:val="0"/>
          <w:marRight w:val="0"/>
          <w:marTop w:val="0"/>
          <w:marBottom w:val="0"/>
          <w:divBdr>
            <w:top w:val="none" w:sz="0" w:space="0" w:color="auto"/>
            <w:left w:val="none" w:sz="0" w:space="0" w:color="auto"/>
            <w:bottom w:val="none" w:sz="0" w:space="0" w:color="auto"/>
            <w:right w:val="none" w:sz="0" w:space="0" w:color="auto"/>
          </w:divBdr>
        </w:div>
        <w:div w:id="177431323">
          <w:marLeft w:val="0"/>
          <w:marRight w:val="0"/>
          <w:marTop w:val="0"/>
          <w:marBottom w:val="0"/>
          <w:divBdr>
            <w:top w:val="none" w:sz="0" w:space="0" w:color="auto"/>
            <w:left w:val="none" w:sz="0" w:space="0" w:color="auto"/>
            <w:bottom w:val="none" w:sz="0" w:space="0" w:color="auto"/>
            <w:right w:val="none" w:sz="0" w:space="0" w:color="auto"/>
          </w:divBdr>
        </w:div>
        <w:div w:id="177431326">
          <w:marLeft w:val="0"/>
          <w:marRight w:val="0"/>
          <w:marTop w:val="0"/>
          <w:marBottom w:val="0"/>
          <w:divBdr>
            <w:top w:val="none" w:sz="0" w:space="0" w:color="auto"/>
            <w:left w:val="none" w:sz="0" w:space="0" w:color="auto"/>
            <w:bottom w:val="none" w:sz="0" w:space="0" w:color="auto"/>
            <w:right w:val="none" w:sz="0" w:space="0" w:color="auto"/>
          </w:divBdr>
        </w:div>
        <w:div w:id="177431327">
          <w:marLeft w:val="0"/>
          <w:marRight w:val="0"/>
          <w:marTop w:val="0"/>
          <w:marBottom w:val="0"/>
          <w:divBdr>
            <w:top w:val="none" w:sz="0" w:space="0" w:color="auto"/>
            <w:left w:val="none" w:sz="0" w:space="0" w:color="auto"/>
            <w:bottom w:val="none" w:sz="0" w:space="0" w:color="auto"/>
            <w:right w:val="none" w:sz="0" w:space="0" w:color="auto"/>
          </w:divBdr>
        </w:div>
        <w:div w:id="177431328">
          <w:marLeft w:val="0"/>
          <w:marRight w:val="0"/>
          <w:marTop w:val="0"/>
          <w:marBottom w:val="0"/>
          <w:divBdr>
            <w:top w:val="none" w:sz="0" w:space="0" w:color="auto"/>
            <w:left w:val="none" w:sz="0" w:space="0" w:color="auto"/>
            <w:bottom w:val="none" w:sz="0" w:space="0" w:color="auto"/>
            <w:right w:val="none" w:sz="0" w:space="0" w:color="auto"/>
          </w:divBdr>
        </w:div>
        <w:div w:id="177431336">
          <w:marLeft w:val="0"/>
          <w:marRight w:val="0"/>
          <w:marTop w:val="0"/>
          <w:marBottom w:val="0"/>
          <w:divBdr>
            <w:top w:val="none" w:sz="0" w:space="0" w:color="auto"/>
            <w:left w:val="none" w:sz="0" w:space="0" w:color="auto"/>
            <w:bottom w:val="none" w:sz="0" w:space="0" w:color="auto"/>
            <w:right w:val="none" w:sz="0" w:space="0" w:color="auto"/>
          </w:divBdr>
        </w:div>
        <w:div w:id="177431337">
          <w:marLeft w:val="0"/>
          <w:marRight w:val="0"/>
          <w:marTop w:val="0"/>
          <w:marBottom w:val="0"/>
          <w:divBdr>
            <w:top w:val="none" w:sz="0" w:space="0" w:color="auto"/>
            <w:left w:val="none" w:sz="0" w:space="0" w:color="auto"/>
            <w:bottom w:val="none" w:sz="0" w:space="0" w:color="auto"/>
            <w:right w:val="none" w:sz="0" w:space="0" w:color="auto"/>
          </w:divBdr>
        </w:div>
        <w:div w:id="177431339">
          <w:marLeft w:val="0"/>
          <w:marRight w:val="0"/>
          <w:marTop w:val="0"/>
          <w:marBottom w:val="0"/>
          <w:divBdr>
            <w:top w:val="none" w:sz="0" w:space="0" w:color="auto"/>
            <w:left w:val="none" w:sz="0" w:space="0" w:color="auto"/>
            <w:bottom w:val="none" w:sz="0" w:space="0" w:color="auto"/>
            <w:right w:val="none" w:sz="0" w:space="0" w:color="auto"/>
          </w:divBdr>
        </w:div>
        <w:div w:id="177431341">
          <w:marLeft w:val="0"/>
          <w:marRight w:val="0"/>
          <w:marTop w:val="0"/>
          <w:marBottom w:val="0"/>
          <w:divBdr>
            <w:top w:val="none" w:sz="0" w:space="0" w:color="auto"/>
            <w:left w:val="none" w:sz="0" w:space="0" w:color="auto"/>
            <w:bottom w:val="none" w:sz="0" w:space="0" w:color="auto"/>
            <w:right w:val="none" w:sz="0" w:space="0" w:color="auto"/>
          </w:divBdr>
        </w:div>
        <w:div w:id="177431342">
          <w:marLeft w:val="0"/>
          <w:marRight w:val="0"/>
          <w:marTop w:val="0"/>
          <w:marBottom w:val="0"/>
          <w:divBdr>
            <w:top w:val="none" w:sz="0" w:space="0" w:color="auto"/>
            <w:left w:val="none" w:sz="0" w:space="0" w:color="auto"/>
            <w:bottom w:val="none" w:sz="0" w:space="0" w:color="auto"/>
            <w:right w:val="none" w:sz="0" w:space="0" w:color="auto"/>
          </w:divBdr>
        </w:div>
        <w:div w:id="177431347">
          <w:marLeft w:val="0"/>
          <w:marRight w:val="0"/>
          <w:marTop w:val="0"/>
          <w:marBottom w:val="0"/>
          <w:divBdr>
            <w:top w:val="none" w:sz="0" w:space="0" w:color="auto"/>
            <w:left w:val="none" w:sz="0" w:space="0" w:color="auto"/>
            <w:bottom w:val="none" w:sz="0" w:space="0" w:color="auto"/>
            <w:right w:val="none" w:sz="0" w:space="0" w:color="auto"/>
          </w:divBdr>
        </w:div>
        <w:div w:id="177431350">
          <w:marLeft w:val="0"/>
          <w:marRight w:val="0"/>
          <w:marTop w:val="0"/>
          <w:marBottom w:val="0"/>
          <w:divBdr>
            <w:top w:val="none" w:sz="0" w:space="0" w:color="auto"/>
            <w:left w:val="none" w:sz="0" w:space="0" w:color="auto"/>
            <w:bottom w:val="none" w:sz="0" w:space="0" w:color="auto"/>
            <w:right w:val="none" w:sz="0" w:space="0" w:color="auto"/>
          </w:divBdr>
        </w:div>
        <w:div w:id="177431352">
          <w:marLeft w:val="0"/>
          <w:marRight w:val="0"/>
          <w:marTop w:val="0"/>
          <w:marBottom w:val="0"/>
          <w:divBdr>
            <w:top w:val="none" w:sz="0" w:space="0" w:color="auto"/>
            <w:left w:val="none" w:sz="0" w:space="0" w:color="auto"/>
            <w:bottom w:val="none" w:sz="0" w:space="0" w:color="auto"/>
            <w:right w:val="none" w:sz="0" w:space="0" w:color="auto"/>
          </w:divBdr>
        </w:div>
        <w:div w:id="177431355">
          <w:marLeft w:val="0"/>
          <w:marRight w:val="0"/>
          <w:marTop w:val="0"/>
          <w:marBottom w:val="0"/>
          <w:divBdr>
            <w:top w:val="none" w:sz="0" w:space="0" w:color="auto"/>
            <w:left w:val="none" w:sz="0" w:space="0" w:color="auto"/>
            <w:bottom w:val="none" w:sz="0" w:space="0" w:color="auto"/>
            <w:right w:val="none" w:sz="0" w:space="0" w:color="auto"/>
          </w:divBdr>
        </w:div>
        <w:div w:id="177431359">
          <w:marLeft w:val="0"/>
          <w:marRight w:val="0"/>
          <w:marTop w:val="0"/>
          <w:marBottom w:val="0"/>
          <w:divBdr>
            <w:top w:val="none" w:sz="0" w:space="0" w:color="auto"/>
            <w:left w:val="none" w:sz="0" w:space="0" w:color="auto"/>
            <w:bottom w:val="none" w:sz="0" w:space="0" w:color="auto"/>
            <w:right w:val="none" w:sz="0" w:space="0" w:color="auto"/>
          </w:divBdr>
        </w:div>
        <w:div w:id="177431361">
          <w:marLeft w:val="0"/>
          <w:marRight w:val="0"/>
          <w:marTop w:val="0"/>
          <w:marBottom w:val="0"/>
          <w:divBdr>
            <w:top w:val="none" w:sz="0" w:space="0" w:color="auto"/>
            <w:left w:val="none" w:sz="0" w:space="0" w:color="auto"/>
            <w:bottom w:val="none" w:sz="0" w:space="0" w:color="auto"/>
            <w:right w:val="none" w:sz="0" w:space="0" w:color="auto"/>
          </w:divBdr>
        </w:div>
        <w:div w:id="177431362">
          <w:marLeft w:val="0"/>
          <w:marRight w:val="0"/>
          <w:marTop w:val="0"/>
          <w:marBottom w:val="0"/>
          <w:divBdr>
            <w:top w:val="none" w:sz="0" w:space="0" w:color="auto"/>
            <w:left w:val="none" w:sz="0" w:space="0" w:color="auto"/>
            <w:bottom w:val="none" w:sz="0" w:space="0" w:color="auto"/>
            <w:right w:val="none" w:sz="0" w:space="0" w:color="auto"/>
          </w:divBdr>
        </w:div>
        <w:div w:id="177431363">
          <w:marLeft w:val="0"/>
          <w:marRight w:val="0"/>
          <w:marTop w:val="0"/>
          <w:marBottom w:val="0"/>
          <w:divBdr>
            <w:top w:val="none" w:sz="0" w:space="0" w:color="auto"/>
            <w:left w:val="none" w:sz="0" w:space="0" w:color="auto"/>
            <w:bottom w:val="none" w:sz="0" w:space="0" w:color="auto"/>
            <w:right w:val="none" w:sz="0" w:space="0" w:color="auto"/>
          </w:divBdr>
        </w:div>
        <w:div w:id="177431365">
          <w:marLeft w:val="0"/>
          <w:marRight w:val="0"/>
          <w:marTop w:val="0"/>
          <w:marBottom w:val="0"/>
          <w:divBdr>
            <w:top w:val="none" w:sz="0" w:space="0" w:color="auto"/>
            <w:left w:val="none" w:sz="0" w:space="0" w:color="auto"/>
            <w:bottom w:val="none" w:sz="0" w:space="0" w:color="auto"/>
            <w:right w:val="none" w:sz="0" w:space="0" w:color="auto"/>
          </w:divBdr>
        </w:div>
        <w:div w:id="177431370">
          <w:marLeft w:val="0"/>
          <w:marRight w:val="0"/>
          <w:marTop w:val="0"/>
          <w:marBottom w:val="0"/>
          <w:divBdr>
            <w:top w:val="none" w:sz="0" w:space="0" w:color="auto"/>
            <w:left w:val="none" w:sz="0" w:space="0" w:color="auto"/>
            <w:bottom w:val="none" w:sz="0" w:space="0" w:color="auto"/>
            <w:right w:val="none" w:sz="0" w:space="0" w:color="auto"/>
          </w:divBdr>
        </w:div>
        <w:div w:id="177431372">
          <w:marLeft w:val="0"/>
          <w:marRight w:val="0"/>
          <w:marTop w:val="0"/>
          <w:marBottom w:val="0"/>
          <w:divBdr>
            <w:top w:val="none" w:sz="0" w:space="0" w:color="auto"/>
            <w:left w:val="none" w:sz="0" w:space="0" w:color="auto"/>
            <w:bottom w:val="none" w:sz="0" w:space="0" w:color="auto"/>
            <w:right w:val="none" w:sz="0" w:space="0" w:color="auto"/>
          </w:divBdr>
        </w:div>
        <w:div w:id="177431373">
          <w:marLeft w:val="0"/>
          <w:marRight w:val="0"/>
          <w:marTop w:val="0"/>
          <w:marBottom w:val="0"/>
          <w:divBdr>
            <w:top w:val="none" w:sz="0" w:space="0" w:color="auto"/>
            <w:left w:val="none" w:sz="0" w:space="0" w:color="auto"/>
            <w:bottom w:val="none" w:sz="0" w:space="0" w:color="auto"/>
            <w:right w:val="none" w:sz="0" w:space="0" w:color="auto"/>
          </w:divBdr>
        </w:div>
        <w:div w:id="177431375">
          <w:marLeft w:val="0"/>
          <w:marRight w:val="0"/>
          <w:marTop w:val="0"/>
          <w:marBottom w:val="0"/>
          <w:divBdr>
            <w:top w:val="none" w:sz="0" w:space="0" w:color="auto"/>
            <w:left w:val="none" w:sz="0" w:space="0" w:color="auto"/>
            <w:bottom w:val="none" w:sz="0" w:space="0" w:color="auto"/>
            <w:right w:val="none" w:sz="0" w:space="0" w:color="auto"/>
          </w:divBdr>
        </w:div>
        <w:div w:id="177431376">
          <w:marLeft w:val="0"/>
          <w:marRight w:val="0"/>
          <w:marTop w:val="0"/>
          <w:marBottom w:val="0"/>
          <w:divBdr>
            <w:top w:val="none" w:sz="0" w:space="0" w:color="auto"/>
            <w:left w:val="none" w:sz="0" w:space="0" w:color="auto"/>
            <w:bottom w:val="none" w:sz="0" w:space="0" w:color="auto"/>
            <w:right w:val="none" w:sz="0" w:space="0" w:color="auto"/>
          </w:divBdr>
        </w:div>
        <w:div w:id="177431379">
          <w:marLeft w:val="0"/>
          <w:marRight w:val="0"/>
          <w:marTop w:val="0"/>
          <w:marBottom w:val="0"/>
          <w:divBdr>
            <w:top w:val="none" w:sz="0" w:space="0" w:color="auto"/>
            <w:left w:val="none" w:sz="0" w:space="0" w:color="auto"/>
            <w:bottom w:val="none" w:sz="0" w:space="0" w:color="auto"/>
            <w:right w:val="none" w:sz="0" w:space="0" w:color="auto"/>
          </w:divBdr>
        </w:div>
        <w:div w:id="177431383">
          <w:marLeft w:val="0"/>
          <w:marRight w:val="0"/>
          <w:marTop w:val="0"/>
          <w:marBottom w:val="0"/>
          <w:divBdr>
            <w:top w:val="none" w:sz="0" w:space="0" w:color="auto"/>
            <w:left w:val="none" w:sz="0" w:space="0" w:color="auto"/>
            <w:bottom w:val="none" w:sz="0" w:space="0" w:color="auto"/>
            <w:right w:val="none" w:sz="0" w:space="0" w:color="auto"/>
          </w:divBdr>
        </w:div>
      </w:divsChild>
    </w:div>
    <w:div w:id="1774313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http://dx.doi.org/10.12928/pharmaciana.v6i2.39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2C256-7341-4DE1-9CF2-6FD40249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9188</Words>
  <Characters>52374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61440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user</cp:lastModifiedBy>
  <cp:revision>3</cp:revision>
  <cp:lastPrinted>2004-12-30T03:27:00Z</cp:lastPrinted>
  <dcterms:created xsi:type="dcterms:W3CDTF">2019-06-30T06:12:00Z</dcterms:created>
  <dcterms:modified xsi:type="dcterms:W3CDTF">2019-06-30T06:12:00Z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dbe87cfa-dfb5-3f6b-896e-8bd073ea9185</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http://www.zotero.org/styles/chicago-note-bibliography</vt:lpwstr>
  </property>
  <property fmtid="{D5CDD505-2E9C-101B-9397-08002B2CF9AE}" pid="12" name="Mendeley Recent Style Name 3_1">
    <vt:lpwstr>Chicago Manual of Style 16th edition (note)</vt:lpwstr>
  </property>
  <property fmtid="{D5CDD505-2E9C-101B-9397-08002B2CF9AE}" pid="13" name="Mendeley Recent Style Id 4_1">
    <vt:lpwstr>http://www.zotero.org/styles/harvard-cite-them-right</vt:lpwstr>
  </property>
  <property fmtid="{D5CDD505-2E9C-101B-9397-08002B2CF9AE}" pid="14" name="Mendeley Recent Style Name 4_1">
    <vt:lpwstr>Harvard - Cite Them Right 9th edition</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http://csl.mendeley.com/styles/120778631/cell-numeric</vt:lpwstr>
  </property>
  <property fmtid="{D5CDD505-2E9C-101B-9397-08002B2CF9AE}" pid="20" name="Mendeley Recent Style Name 7_1">
    <vt:lpwstr>Indones. J. Chem.</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