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D69C3" w14:textId="77777777" w:rsidR="00397DFB" w:rsidRDefault="00397DFB" w:rsidP="00EC0C00">
      <w:pPr>
        <w:pStyle w:val="TopicJudul"/>
      </w:pPr>
      <w:r>
        <w:t xml:space="preserve">Dialektika Hukum: Batas </w:t>
      </w:r>
      <w:proofErr w:type="gramStart"/>
      <w:r>
        <w:t>Usia</w:t>
      </w:r>
      <w:proofErr w:type="gramEnd"/>
      <w:r>
        <w:t xml:space="preserve"> Pernikahan dan Hak Politik di Indonesia</w:t>
      </w:r>
    </w:p>
    <w:p w14:paraId="25828145" w14:textId="51DA99C7" w:rsidR="002A6E83" w:rsidRPr="003B664D" w:rsidRDefault="00397DFB" w:rsidP="008762B8">
      <w:pPr>
        <w:pStyle w:val="AuthorsPenulis"/>
        <w:jc w:val="both"/>
        <w:rPr>
          <w:b/>
          <w:bCs/>
          <w:vertAlign w:val="superscript"/>
          <w:lang w:val="id-ID"/>
        </w:rPr>
      </w:pPr>
      <w:r>
        <w:t>Sarip</w:t>
      </w:r>
      <w:r w:rsidR="002A6E83" w:rsidRPr="000B113C">
        <w:rPr>
          <w:vertAlign w:val="superscript"/>
        </w:rPr>
        <w:t>1</w:t>
      </w:r>
      <w:r>
        <w:t>, Aip Syarifudin</w:t>
      </w:r>
      <w:r w:rsidR="002A6E83" w:rsidRPr="000B113C">
        <w:rPr>
          <w:vertAlign w:val="superscript"/>
        </w:rPr>
        <w:t>2</w:t>
      </w:r>
      <w:r>
        <w:t>, Diana Fitriana</w:t>
      </w:r>
      <w:r w:rsidR="002A6E83" w:rsidRPr="000B113C">
        <w:rPr>
          <w:vertAlign w:val="superscript"/>
        </w:rPr>
        <w:t>3</w:t>
      </w:r>
      <w:r w:rsidR="00EB1C8B">
        <w:t xml:space="preserve">, </w:t>
      </w:r>
      <w:r>
        <w:t>Multahibun</w:t>
      </w:r>
      <w:r w:rsidR="003B664D" w:rsidRPr="003B664D">
        <w:rPr>
          <w:vertAlign w:val="superscript"/>
          <w:lang w:val="id-ID"/>
        </w:rPr>
        <w:t>4</w:t>
      </w:r>
    </w:p>
    <w:p w14:paraId="1AA5FCF9" w14:textId="786E43D2" w:rsidR="002A6E83" w:rsidRDefault="00397DFB" w:rsidP="008762B8">
      <w:pPr>
        <w:pStyle w:val="Judul"/>
        <w:numPr>
          <w:ilvl w:val="0"/>
          <w:numId w:val="3"/>
        </w:numPr>
        <w:ind w:left="142" w:hanging="142"/>
        <w:jc w:val="left"/>
        <w:rPr>
          <w:rFonts w:ascii="Cambria" w:hAnsi="Cambria"/>
          <w:b w:val="0"/>
          <w:bCs w:val="0"/>
          <w:i/>
          <w:iCs/>
          <w:sz w:val="22"/>
          <w:szCs w:val="22"/>
        </w:rPr>
      </w:pPr>
      <w:r>
        <w:rPr>
          <w:rFonts w:ascii="Cambria" w:hAnsi="Cambria"/>
          <w:b w:val="0"/>
          <w:bCs w:val="0"/>
          <w:i/>
          <w:iCs/>
          <w:sz w:val="22"/>
          <w:szCs w:val="22"/>
        </w:rPr>
        <w:t>Universitas Muhammadiyah Cirebon</w:t>
      </w:r>
      <w:r w:rsidR="002A6E83" w:rsidRPr="000B113C">
        <w:rPr>
          <w:rFonts w:ascii="Cambria" w:hAnsi="Cambria"/>
          <w:b w:val="0"/>
          <w:bCs w:val="0"/>
          <w:i/>
          <w:iCs/>
          <w:sz w:val="22"/>
          <w:szCs w:val="22"/>
        </w:rPr>
        <w:t xml:space="preserve">, </w:t>
      </w:r>
      <w:r>
        <w:rPr>
          <w:rFonts w:ascii="Cambria" w:hAnsi="Cambria"/>
          <w:b w:val="0"/>
          <w:bCs w:val="0"/>
          <w:i/>
          <w:iCs/>
          <w:sz w:val="22"/>
          <w:szCs w:val="22"/>
        </w:rPr>
        <w:t>Indonesi</w:t>
      </w:r>
    </w:p>
    <w:p w14:paraId="15BADA89" w14:textId="6C7B357D" w:rsidR="008762B8" w:rsidRPr="000B113C" w:rsidRDefault="008762B8" w:rsidP="008762B8">
      <w:pPr>
        <w:pStyle w:val="Judul"/>
        <w:ind w:left="142"/>
        <w:jc w:val="left"/>
        <w:rPr>
          <w:rFonts w:ascii="Cambria" w:hAnsi="Cambria"/>
          <w:b w:val="0"/>
          <w:bCs w:val="0"/>
          <w:i/>
          <w:iCs/>
          <w:sz w:val="22"/>
          <w:szCs w:val="22"/>
        </w:rPr>
      </w:pPr>
      <w:r w:rsidRPr="000B113C">
        <w:rPr>
          <w:rFonts w:ascii="Cambria" w:hAnsi="Cambria"/>
          <w:b w:val="0"/>
          <w:bCs w:val="0"/>
          <w:i/>
          <w:iCs/>
          <w:sz w:val="22"/>
          <w:szCs w:val="22"/>
        </w:rPr>
        <w:t>E-mail</w:t>
      </w:r>
      <w:r w:rsidR="00397DFB">
        <w:rPr>
          <w:rFonts w:ascii="Cambria" w:hAnsi="Cambria"/>
          <w:b w:val="0"/>
          <w:bCs w:val="0"/>
          <w:i/>
          <w:iCs/>
          <w:sz w:val="22"/>
          <w:szCs w:val="22"/>
        </w:rPr>
        <w:t xml:space="preserve"> sarip@umc.ac,id</w:t>
      </w:r>
    </w:p>
    <w:p w14:paraId="7E87D6E3" w14:textId="5C8C1DDE" w:rsidR="00397DFB" w:rsidRDefault="00397DFB" w:rsidP="00397DFB">
      <w:pPr>
        <w:pStyle w:val="Judul"/>
        <w:numPr>
          <w:ilvl w:val="0"/>
          <w:numId w:val="3"/>
        </w:numPr>
        <w:ind w:left="142" w:hanging="142"/>
        <w:jc w:val="left"/>
        <w:rPr>
          <w:rFonts w:ascii="Cambria" w:hAnsi="Cambria"/>
          <w:b w:val="0"/>
          <w:bCs w:val="0"/>
          <w:i/>
          <w:iCs/>
          <w:sz w:val="22"/>
          <w:szCs w:val="22"/>
        </w:rPr>
      </w:pPr>
      <w:r>
        <w:rPr>
          <w:rFonts w:ascii="Cambria" w:hAnsi="Cambria"/>
          <w:b w:val="0"/>
          <w:bCs w:val="0"/>
          <w:i/>
          <w:iCs/>
          <w:sz w:val="22"/>
          <w:szCs w:val="22"/>
        </w:rPr>
        <w:t>Universitas Muhammadiyah Cirebon</w:t>
      </w:r>
      <w:r w:rsidRPr="000B113C">
        <w:rPr>
          <w:rFonts w:ascii="Cambria" w:hAnsi="Cambria"/>
          <w:b w:val="0"/>
          <w:bCs w:val="0"/>
          <w:i/>
          <w:iCs/>
          <w:sz w:val="22"/>
          <w:szCs w:val="22"/>
        </w:rPr>
        <w:t xml:space="preserve">, </w:t>
      </w:r>
      <w:r>
        <w:rPr>
          <w:rFonts w:ascii="Cambria" w:hAnsi="Cambria"/>
          <w:b w:val="0"/>
          <w:bCs w:val="0"/>
          <w:i/>
          <w:iCs/>
          <w:sz w:val="22"/>
          <w:szCs w:val="22"/>
        </w:rPr>
        <w:t>Indonesia</w:t>
      </w:r>
      <w:r w:rsidR="00D22870">
        <w:rPr>
          <w:rFonts w:ascii="Cambria" w:hAnsi="Cambria"/>
          <w:b w:val="0"/>
          <w:bCs w:val="0"/>
          <w:i/>
          <w:iCs/>
          <w:sz w:val="22"/>
          <w:szCs w:val="22"/>
        </w:rPr>
        <w:t xml:space="preserve"> </w:t>
      </w:r>
    </w:p>
    <w:p w14:paraId="3C4BB2A2" w14:textId="5459F839" w:rsidR="00397DFB" w:rsidRPr="000B113C" w:rsidRDefault="00397DFB" w:rsidP="00397DFB">
      <w:pPr>
        <w:pStyle w:val="Judul"/>
        <w:ind w:left="142"/>
        <w:jc w:val="left"/>
        <w:rPr>
          <w:rFonts w:ascii="Cambria" w:hAnsi="Cambria"/>
          <w:b w:val="0"/>
          <w:bCs w:val="0"/>
          <w:i/>
          <w:iCs/>
          <w:sz w:val="22"/>
          <w:szCs w:val="22"/>
        </w:rPr>
      </w:pPr>
      <w:r w:rsidRPr="000B113C">
        <w:rPr>
          <w:rFonts w:ascii="Cambria" w:hAnsi="Cambria"/>
          <w:b w:val="0"/>
          <w:bCs w:val="0"/>
          <w:i/>
          <w:iCs/>
          <w:sz w:val="22"/>
          <w:szCs w:val="22"/>
        </w:rPr>
        <w:t>E-mail</w:t>
      </w:r>
      <w:r w:rsidR="00D22870">
        <w:rPr>
          <w:rFonts w:ascii="Cambria" w:hAnsi="Cambria"/>
          <w:b w:val="0"/>
          <w:bCs w:val="0"/>
          <w:i/>
          <w:iCs/>
          <w:sz w:val="22"/>
          <w:szCs w:val="22"/>
        </w:rPr>
        <w:t xml:space="preserve"> aip.syarifudin@umc.ac.id</w:t>
      </w:r>
    </w:p>
    <w:p w14:paraId="6B0DAB43" w14:textId="5FA03EFF" w:rsidR="00397DFB" w:rsidRDefault="00D22870" w:rsidP="008762B8">
      <w:pPr>
        <w:pStyle w:val="Judul"/>
        <w:numPr>
          <w:ilvl w:val="0"/>
          <w:numId w:val="3"/>
        </w:numPr>
        <w:ind w:left="142" w:hanging="142"/>
        <w:jc w:val="left"/>
        <w:rPr>
          <w:rFonts w:ascii="Cambria" w:hAnsi="Cambria"/>
          <w:b w:val="0"/>
          <w:bCs w:val="0"/>
          <w:i/>
          <w:iCs/>
          <w:sz w:val="24"/>
          <w:szCs w:val="24"/>
        </w:rPr>
      </w:pPr>
      <w:r>
        <w:rPr>
          <w:rFonts w:ascii="Cambria" w:hAnsi="Cambria"/>
          <w:b w:val="0"/>
          <w:bCs w:val="0"/>
          <w:i/>
          <w:iCs/>
          <w:sz w:val="24"/>
          <w:szCs w:val="24"/>
        </w:rPr>
        <w:t>Universitas Bhayangkara Jakarta Raya, Indonesia</w:t>
      </w:r>
    </w:p>
    <w:p w14:paraId="65253647" w14:textId="3D1E3578" w:rsidR="00D22870" w:rsidRPr="00397DFB" w:rsidRDefault="00D22870" w:rsidP="00D22870">
      <w:pPr>
        <w:pStyle w:val="Judul"/>
        <w:ind w:left="142"/>
        <w:jc w:val="left"/>
        <w:rPr>
          <w:rFonts w:ascii="Cambria" w:hAnsi="Cambria"/>
          <w:b w:val="0"/>
          <w:bCs w:val="0"/>
          <w:i/>
          <w:iCs/>
          <w:sz w:val="24"/>
          <w:szCs w:val="24"/>
        </w:rPr>
      </w:pPr>
      <w:r>
        <w:rPr>
          <w:rFonts w:ascii="Cambria" w:hAnsi="Cambria"/>
          <w:b w:val="0"/>
          <w:bCs w:val="0"/>
          <w:i/>
          <w:iCs/>
          <w:sz w:val="24"/>
          <w:szCs w:val="24"/>
        </w:rPr>
        <w:t>E-mail diana.fitriana@dsn.ubharajaya.ac.id</w:t>
      </w:r>
    </w:p>
    <w:p w14:paraId="42804366" w14:textId="77777777" w:rsidR="00D22870" w:rsidRDefault="00D22870" w:rsidP="00D22870">
      <w:pPr>
        <w:pStyle w:val="Judul"/>
        <w:numPr>
          <w:ilvl w:val="0"/>
          <w:numId w:val="3"/>
        </w:numPr>
        <w:ind w:left="142" w:hanging="142"/>
        <w:jc w:val="left"/>
        <w:rPr>
          <w:rFonts w:ascii="Cambria" w:hAnsi="Cambria"/>
          <w:b w:val="0"/>
          <w:bCs w:val="0"/>
          <w:i/>
          <w:iCs/>
          <w:sz w:val="22"/>
          <w:szCs w:val="22"/>
        </w:rPr>
      </w:pPr>
      <w:r>
        <w:rPr>
          <w:rFonts w:ascii="Cambria" w:hAnsi="Cambria"/>
          <w:b w:val="0"/>
          <w:bCs w:val="0"/>
          <w:i/>
          <w:iCs/>
          <w:sz w:val="22"/>
          <w:szCs w:val="22"/>
        </w:rPr>
        <w:t>Universitas Muhammadiyah Cirebon</w:t>
      </w:r>
      <w:r w:rsidRPr="000B113C">
        <w:rPr>
          <w:rFonts w:ascii="Cambria" w:hAnsi="Cambria"/>
          <w:b w:val="0"/>
          <w:bCs w:val="0"/>
          <w:i/>
          <w:iCs/>
          <w:sz w:val="22"/>
          <w:szCs w:val="22"/>
        </w:rPr>
        <w:t xml:space="preserve">, </w:t>
      </w:r>
      <w:r>
        <w:rPr>
          <w:rFonts w:ascii="Cambria" w:hAnsi="Cambria"/>
          <w:b w:val="0"/>
          <w:bCs w:val="0"/>
          <w:i/>
          <w:iCs/>
          <w:sz w:val="22"/>
          <w:szCs w:val="22"/>
        </w:rPr>
        <w:t>Indonesi</w:t>
      </w:r>
      <w:bookmarkStart w:id="0" w:name="_GoBack"/>
      <w:bookmarkEnd w:id="0"/>
    </w:p>
    <w:p w14:paraId="4DA685E2" w14:textId="3F1A7496" w:rsidR="00D22870" w:rsidRPr="000B113C" w:rsidRDefault="00D22870" w:rsidP="00D22870">
      <w:pPr>
        <w:pStyle w:val="Judul"/>
        <w:ind w:left="142"/>
        <w:jc w:val="left"/>
        <w:rPr>
          <w:rFonts w:ascii="Cambria" w:hAnsi="Cambria"/>
          <w:b w:val="0"/>
          <w:bCs w:val="0"/>
          <w:i/>
          <w:iCs/>
          <w:sz w:val="22"/>
          <w:szCs w:val="22"/>
        </w:rPr>
      </w:pPr>
      <w:r w:rsidRPr="000B113C">
        <w:rPr>
          <w:rFonts w:ascii="Cambria" w:hAnsi="Cambria"/>
          <w:b w:val="0"/>
          <w:bCs w:val="0"/>
          <w:i/>
          <w:iCs/>
          <w:sz w:val="22"/>
          <w:szCs w:val="22"/>
        </w:rPr>
        <w:t>E-mail</w:t>
      </w:r>
      <w:r>
        <w:rPr>
          <w:rFonts w:ascii="Cambria" w:hAnsi="Cambria"/>
          <w:b w:val="0"/>
          <w:bCs w:val="0"/>
          <w:i/>
          <w:iCs/>
          <w:sz w:val="22"/>
          <w:szCs w:val="22"/>
        </w:rPr>
        <w:t xml:space="preserve"> </w:t>
      </w:r>
      <w:r w:rsidR="00D00480">
        <w:rPr>
          <w:rFonts w:ascii="Cambria" w:hAnsi="Cambria"/>
          <w:b w:val="0"/>
          <w:bCs w:val="0"/>
          <w:i/>
          <w:iCs/>
          <w:sz w:val="22"/>
          <w:szCs w:val="22"/>
        </w:rPr>
        <w:t>multahibun@umc.ac.id</w:t>
      </w:r>
    </w:p>
    <w:p w14:paraId="195F1685" w14:textId="77777777" w:rsidR="00EB1C8B" w:rsidRDefault="00EB1C8B" w:rsidP="00EB1C8B">
      <w:pPr>
        <w:pStyle w:val="AbstractAbstrak"/>
        <w:spacing w:after="0"/>
      </w:pPr>
    </w:p>
    <w:p w14:paraId="0321F363" w14:textId="54B80D58" w:rsidR="002A6E83" w:rsidRPr="00D22870" w:rsidRDefault="002A6E83" w:rsidP="00EB1C8B">
      <w:pPr>
        <w:pStyle w:val="AbstractAbstrak"/>
        <w:spacing w:after="120"/>
      </w:pPr>
      <w:r w:rsidRPr="000B113C">
        <w:t>Abstract</w:t>
      </w:r>
    </w:p>
    <w:p w14:paraId="4882BF95" w14:textId="3F82B0D6" w:rsidR="00740372" w:rsidRPr="00D22870" w:rsidRDefault="00740372" w:rsidP="00EB1C8B">
      <w:pPr>
        <w:pStyle w:val="Judul"/>
        <w:spacing w:after="120" w:line="240" w:lineRule="auto"/>
        <w:jc w:val="both"/>
        <w:rPr>
          <w:rFonts w:ascii="Cambria" w:hAnsi="Cambria"/>
          <w:b w:val="0"/>
          <w:bCs w:val="0"/>
          <w:sz w:val="22"/>
          <w:szCs w:val="22"/>
        </w:rPr>
      </w:pPr>
      <w:r w:rsidRPr="00D22870">
        <w:rPr>
          <w:rFonts w:ascii="Cambria" w:hAnsi="Cambria"/>
          <w:sz w:val="22"/>
          <w:szCs w:val="22"/>
        </w:rPr>
        <w:t>Introduction</w:t>
      </w:r>
      <w:r w:rsidR="00BD1975" w:rsidRPr="00D22870">
        <w:rPr>
          <w:rFonts w:ascii="Cambria" w:hAnsi="Cambria"/>
          <w:sz w:val="22"/>
          <w:szCs w:val="22"/>
        </w:rPr>
        <w:t xml:space="preserve"> to The Problem</w:t>
      </w:r>
      <w:r w:rsidR="0045788A" w:rsidRPr="00D22870">
        <w:rPr>
          <w:rFonts w:ascii="Cambria" w:hAnsi="Cambria"/>
          <w:b w:val="0"/>
          <w:sz w:val="22"/>
          <w:szCs w:val="22"/>
        </w:rPr>
        <w:t>:</w:t>
      </w:r>
      <w:r w:rsidRPr="00D22870">
        <w:rPr>
          <w:rFonts w:ascii="Cambria" w:hAnsi="Cambria"/>
          <w:b w:val="0"/>
          <w:sz w:val="22"/>
          <w:szCs w:val="22"/>
        </w:rPr>
        <w:t xml:space="preserve"> </w:t>
      </w:r>
      <w:r w:rsidR="00D22870" w:rsidRPr="00D22870">
        <w:rPr>
          <w:rFonts w:ascii="Cambria" w:hAnsi="Cambria"/>
          <w:b w:val="0"/>
          <w:sz w:val="22"/>
          <w:szCs w:val="22"/>
        </w:rPr>
        <w:t xml:space="preserve">Penelitian tentang dialektika hukum atas batas </w:t>
      </w:r>
      <w:proofErr w:type="gramStart"/>
      <w:r w:rsidR="00D22870" w:rsidRPr="00D22870">
        <w:rPr>
          <w:rFonts w:ascii="Cambria" w:hAnsi="Cambria"/>
          <w:b w:val="0"/>
          <w:sz w:val="22"/>
          <w:szCs w:val="22"/>
        </w:rPr>
        <w:t>usia</w:t>
      </w:r>
      <w:proofErr w:type="gramEnd"/>
      <w:r w:rsidR="00D22870" w:rsidRPr="00D22870">
        <w:rPr>
          <w:rFonts w:ascii="Cambria" w:hAnsi="Cambria"/>
          <w:b w:val="0"/>
          <w:sz w:val="22"/>
          <w:szCs w:val="22"/>
        </w:rPr>
        <w:t xml:space="preserve"> pernikahan dan hak politik di Indonesia bermula dari lahirnya aturan pernikahan baru yang menetapkan aturan menikah minimal berusia sembilan belas tahun baik bagi laki-laki maupun perempuan. Dikorelasikan dengan aturan yang memuat batas </w:t>
      </w:r>
      <w:proofErr w:type="gramStart"/>
      <w:r w:rsidR="00D22870" w:rsidRPr="00D22870">
        <w:rPr>
          <w:rFonts w:ascii="Cambria" w:hAnsi="Cambria"/>
          <w:b w:val="0"/>
          <w:sz w:val="22"/>
          <w:szCs w:val="22"/>
        </w:rPr>
        <w:t>usia</w:t>
      </w:r>
      <w:proofErr w:type="gramEnd"/>
      <w:r w:rsidR="00D22870" w:rsidRPr="00D22870">
        <w:rPr>
          <w:rFonts w:ascii="Cambria" w:hAnsi="Cambria"/>
          <w:b w:val="0"/>
          <w:sz w:val="22"/>
          <w:szCs w:val="22"/>
        </w:rPr>
        <w:t xml:space="preserve"> minimal yang kemudian mengindikasikan harus ada yang didiskusiakan.</w:t>
      </w:r>
    </w:p>
    <w:p w14:paraId="5AFC8DD2" w14:textId="3BD0BD86" w:rsidR="002A6E83" w:rsidRPr="00D22870" w:rsidRDefault="00740372" w:rsidP="0045788A">
      <w:pPr>
        <w:pStyle w:val="Judul"/>
        <w:jc w:val="both"/>
        <w:rPr>
          <w:rFonts w:ascii="Cambria" w:hAnsi="Cambria"/>
          <w:b w:val="0"/>
          <w:bCs w:val="0"/>
          <w:sz w:val="22"/>
          <w:szCs w:val="22"/>
        </w:rPr>
      </w:pPr>
      <w:r w:rsidRPr="00D22870">
        <w:rPr>
          <w:rFonts w:ascii="Cambria" w:hAnsi="Cambria"/>
          <w:sz w:val="22"/>
          <w:szCs w:val="22"/>
        </w:rPr>
        <w:t>Purpose/Objective Study</w:t>
      </w:r>
      <w:r w:rsidR="0045788A" w:rsidRPr="00D22870">
        <w:rPr>
          <w:rFonts w:ascii="Cambria" w:hAnsi="Cambria"/>
          <w:sz w:val="22"/>
          <w:szCs w:val="22"/>
        </w:rPr>
        <w:t>:</w:t>
      </w:r>
      <w:r w:rsidRPr="00D22870">
        <w:rPr>
          <w:rFonts w:ascii="Cambria" w:hAnsi="Cambria"/>
          <w:sz w:val="22"/>
          <w:szCs w:val="22"/>
        </w:rPr>
        <w:t xml:space="preserve"> </w:t>
      </w:r>
      <w:r w:rsidR="00D22870" w:rsidRPr="00D22870">
        <w:rPr>
          <w:rFonts w:ascii="Cambria" w:hAnsi="Cambria"/>
          <w:b w:val="0"/>
          <w:sz w:val="22"/>
          <w:szCs w:val="22"/>
        </w:rPr>
        <w:t xml:space="preserve">Beberapa literatur mengkaji tentang batas </w:t>
      </w:r>
      <w:proofErr w:type="gramStart"/>
      <w:r w:rsidR="00D22870" w:rsidRPr="00D22870">
        <w:rPr>
          <w:rFonts w:ascii="Cambria" w:hAnsi="Cambria"/>
          <w:b w:val="0"/>
          <w:sz w:val="22"/>
          <w:szCs w:val="22"/>
        </w:rPr>
        <w:t>usia</w:t>
      </w:r>
      <w:proofErr w:type="gramEnd"/>
      <w:r w:rsidR="00D22870" w:rsidRPr="00D22870">
        <w:rPr>
          <w:rFonts w:ascii="Cambria" w:hAnsi="Cambria"/>
          <w:b w:val="0"/>
          <w:sz w:val="22"/>
          <w:szCs w:val="22"/>
        </w:rPr>
        <w:t xml:space="preserve"> meminal telah banyak dilakukan, namun yang berkenaan dengan dialektikan hukum sendiri belum ditemukan.</w:t>
      </w:r>
    </w:p>
    <w:p w14:paraId="25D9A834" w14:textId="2F885C8C" w:rsidR="00740372" w:rsidRPr="000B113C" w:rsidRDefault="00740372" w:rsidP="00EB1C8B">
      <w:pPr>
        <w:pStyle w:val="Judul"/>
        <w:spacing w:line="240" w:lineRule="auto"/>
        <w:jc w:val="both"/>
        <w:rPr>
          <w:rFonts w:ascii="Cambria" w:hAnsi="Cambria"/>
          <w:b w:val="0"/>
          <w:bCs w:val="0"/>
          <w:sz w:val="22"/>
          <w:szCs w:val="22"/>
        </w:rPr>
      </w:pPr>
      <w:r w:rsidRPr="000B113C">
        <w:rPr>
          <w:rFonts w:ascii="Cambria" w:hAnsi="Cambria"/>
          <w:sz w:val="22"/>
          <w:szCs w:val="22"/>
        </w:rPr>
        <w:t>Design/Methodology/Approach</w:t>
      </w:r>
      <w:r w:rsidR="0045788A" w:rsidRPr="000B113C">
        <w:rPr>
          <w:rFonts w:ascii="Cambria" w:hAnsi="Cambria"/>
          <w:sz w:val="22"/>
          <w:szCs w:val="22"/>
        </w:rPr>
        <w:t>:</w:t>
      </w:r>
      <w:r w:rsidRPr="000B113C">
        <w:rPr>
          <w:rFonts w:ascii="Cambria" w:hAnsi="Cambria"/>
          <w:sz w:val="22"/>
          <w:szCs w:val="22"/>
        </w:rPr>
        <w:t xml:space="preserve"> </w:t>
      </w:r>
      <w:r w:rsidR="00986846" w:rsidRPr="00986846">
        <w:rPr>
          <w:rFonts w:ascii="Cambria" w:hAnsi="Cambria"/>
          <w:b w:val="0"/>
          <w:sz w:val="22"/>
          <w:szCs w:val="22"/>
        </w:rPr>
        <w:t>M</w:t>
      </w:r>
      <w:r w:rsidR="00986846" w:rsidRPr="00986846">
        <w:rPr>
          <w:rFonts w:ascii="Cambria" w:hAnsi="Cambria"/>
          <w:b w:val="0"/>
          <w:sz w:val="22"/>
          <w:szCs w:val="22"/>
        </w:rPr>
        <w:t xml:space="preserve">etode normtif hukum dan menggunakan pemikiran tentang dialektika hukum melihat kontrarikasi-kontradiksi menggambarkan adanya perbedaan-perbedaan, </w:t>
      </w:r>
      <w:proofErr w:type="gramStart"/>
      <w:r w:rsidR="00986846" w:rsidRPr="00986846">
        <w:rPr>
          <w:rFonts w:ascii="Cambria" w:hAnsi="Cambria"/>
          <w:b w:val="0"/>
          <w:sz w:val="22"/>
          <w:szCs w:val="22"/>
        </w:rPr>
        <w:t>cara</w:t>
      </w:r>
      <w:proofErr w:type="gramEnd"/>
      <w:r w:rsidR="00986846" w:rsidRPr="00986846">
        <w:rPr>
          <w:rFonts w:ascii="Cambria" w:hAnsi="Cambria"/>
          <w:b w:val="0"/>
          <w:sz w:val="22"/>
          <w:szCs w:val="22"/>
        </w:rPr>
        <w:t xml:space="preserve"> penarikan kesimpulan sendiri dilakukan dengan cara induktif.</w:t>
      </w:r>
    </w:p>
    <w:p w14:paraId="2A16907C" w14:textId="330474AB" w:rsidR="00740372" w:rsidRPr="000B113C" w:rsidRDefault="00740372" w:rsidP="00EB1C8B">
      <w:pPr>
        <w:pStyle w:val="Judul"/>
        <w:spacing w:line="240" w:lineRule="auto"/>
        <w:jc w:val="both"/>
        <w:rPr>
          <w:rFonts w:ascii="Cambria" w:hAnsi="Cambria"/>
          <w:b w:val="0"/>
          <w:bCs w:val="0"/>
          <w:sz w:val="22"/>
          <w:szCs w:val="22"/>
        </w:rPr>
      </w:pPr>
      <w:r w:rsidRPr="000B113C">
        <w:rPr>
          <w:rFonts w:ascii="Cambria" w:hAnsi="Cambria"/>
          <w:sz w:val="22"/>
          <w:szCs w:val="22"/>
        </w:rPr>
        <w:t>Findings</w:t>
      </w:r>
      <w:r w:rsidR="0045788A" w:rsidRPr="000B113C">
        <w:rPr>
          <w:rFonts w:ascii="Cambria" w:hAnsi="Cambria"/>
          <w:sz w:val="22"/>
          <w:szCs w:val="22"/>
        </w:rPr>
        <w:t>:</w:t>
      </w:r>
      <w:r w:rsidRPr="000B113C">
        <w:rPr>
          <w:rFonts w:ascii="Cambria" w:hAnsi="Cambria"/>
          <w:sz w:val="22"/>
          <w:szCs w:val="22"/>
        </w:rPr>
        <w:t xml:space="preserve"> </w:t>
      </w:r>
      <w:r w:rsidR="00986846" w:rsidRPr="00986846">
        <w:rPr>
          <w:rFonts w:ascii="Cambria" w:hAnsi="Cambria"/>
          <w:b w:val="0"/>
          <w:sz w:val="22"/>
          <w:szCs w:val="22"/>
        </w:rPr>
        <w:t xml:space="preserve">Pembahasan yang dilakukan menghasilakan, kontradiksi yang ada dalam produk-produk hukum atas </w:t>
      </w:r>
      <w:proofErr w:type="gramStart"/>
      <w:r w:rsidR="00986846" w:rsidRPr="00986846">
        <w:rPr>
          <w:rFonts w:ascii="Cambria" w:hAnsi="Cambria"/>
          <w:b w:val="0"/>
          <w:sz w:val="22"/>
          <w:szCs w:val="22"/>
        </w:rPr>
        <w:t>usia</w:t>
      </w:r>
      <w:proofErr w:type="gramEnd"/>
      <w:r w:rsidR="00986846" w:rsidRPr="00986846">
        <w:rPr>
          <w:rFonts w:ascii="Cambria" w:hAnsi="Cambria"/>
          <w:b w:val="0"/>
          <w:sz w:val="22"/>
          <w:szCs w:val="22"/>
        </w:rPr>
        <w:t xml:space="preserve"> minimal ditemukan dalam beberapa peraturan perundang-undangan. Kemudian secara sifat rata-rata produk hukum yang mencantukan </w:t>
      </w:r>
      <w:proofErr w:type="gramStart"/>
      <w:r w:rsidR="00986846" w:rsidRPr="00986846">
        <w:rPr>
          <w:rFonts w:ascii="Cambria" w:hAnsi="Cambria"/>
          <w:b w:val="0"/>
          <w:sz w:val="22"/>
          <w:szCs w:val="22"/>
        </w:rPr>
        <w:t>usia</w:t>
      </w:r>
      <w:proofErr w:type="gramEnd"/>
      <w:r w:rsidR="00986846" w:rsidRPr="00986846">
        <w:rPr>
          <w:rFonts w:ascii="Cambria" w:hAnsi="Cambria"/>
          <w:b w:val="0"/>
          <w:sz w:val="22"/>
          <w:szCs w:val="22"/>
        </w:rPr>
        <w:t xml:space="preserve"> minimal tidak memiliki kekuatan hukum memaksa dan mengikat, hilangnya sifat memaksa dan mengikat disebabkan oleh dispensasi hukum. </w:t>
      </w:r>
      <w:proofErr w:type="gramStart"/>
      <w:r w:rsidR="00986846" w:rsidRPr="00986846">
        <w:rPr>
          <w:rFonts w:ascii="Cambria" w:hAnsi="Cambria"/>
          <w:b w:val="0"/>
          <w:sz w:val="22"/>
          <w:szCs w:val="22"/>
        </w:rPr>
        <w:t>Kesimpulan yang didapatkan hukum positif yang idealnya menjadi tesis justru dengan adanya dispensasi menem</w:t>
      </w:r>
      <w:r w:rsidR="00986846">
        <w:rPr>
          <w:rFonts w:ascii="Cambria" w:hAnsi="Cambria"/>
          <w:b w:val="0"/>
          <w:sz w:val="22"/>
          <w:szCs w:val="22"/>
        </w:rPr>
        <w:t>patkannya pada posisi antitesis.</w:t>
      </w:r>
      <w:proofErr w:type="gramEnd"/>
    </w:p>
    <w:p w14:paraId="3FFB49EB" w14:textId="3A21B50B" w:rsidR="00256E75" w:rsidRPr="000B113C" w:rsidRDefault="0045788A" w:rsidP="00D262C4">
      <w:pPr>
        <w:pStyle w:val="Judul"/>
        <w:jc w:val="both"/>
        <w:rPr>
          <w:rFonts w:ascii="Cambria" w:hAnsi="Cambria"/>
          <w:b w:val="0"/>
          <w:bCs w:val="0"/>
          <w:sz w:val="22"/>
          <w:szCs w:val="22"/>
        </w:rPr>
      </w:pPr>
      <w:r w:rsidRPr="000B113C">
        <w:rPr>
          <w:rFonts w:ascii="Cambria" w:hAnsi="Cambria"/>
          <w:sz w:val="22"/>
          <w:szCs w:val="22"/>
        </w:rPr>
        <w:t xml:space="preserve">Paper Type: </w:t>
      </w:r>
      <w:r w:rsidRPr="000B113C">
        <w:rPr>
          <w:rFonts w:ascii="Cambria" w:hAnsi="Cambria"/>
          <w:b w:val="0"/>
          <w:bCs w:val="0"/>
          <w:sz w:val="22"/>
          <w:szCs w:val="22"/>
        </w:rPr>
        <w:t>General Review</w:t>
      </w:r>
    </w:p>
    <w:p w14:paraId="264F96D0" w14:textId="1BBA8811" w:rsidR="00136541" w:rsidRPr="000B113C" w:rsidRDefault="00D262C4" w:rsidP="00EB1C8B">
      <w:pPr>
        <w:pStyle w:val="Judul"/>
        <w:spacing w:after="200" w:line="240" w:lineRule="auto"/>
        <w:jc w:val="both"/>
        <w:rPr>
          <w:rFonts w:ascii="Cambria" w:hAnsi="Cambria"/>
          <w:b w:val="0"/>
          <w:bCs w:val="0"/>
          <w:sz w:val="22"/>
          <w:szCs w:val="22"/>
        </w:rPr>
      </w:pPr>
      <w:r w:rsidRPr="000B113C">
        <w:rPr>
          <w:rFonts w:ascii="Cambria" w:hAnsi="Cambria"/>
          <w:sz w:val="22"/>
          <w:szCs w:val="22"/>
        </w:rPr>
        <w:t>Keywords</w:t>
      </w:r>
      <w:r w:rsidR="00480774">
        <w:rPr>
          <w:rFonts w:ascii="Cambria" w:hAnsi="Cambria"/>
          <w:sz w:val="22"/>
          <w:szCs w:val="22"/>
        </w:rPr>
        <w:t>:</w:t>
      </w:r>
      <w:r w:rsidRPr="000B113C">
        <w:rPr>
          <w:rFonts w:ascii="Cambria" w:hAnsi="Cambria"/>
          <w:sz w:val="22"/>
          <w:szCs w:val="22"/>
        </w:rPr>
        <w:t xml:space="preserve"> </w:t>
      </w:r>
      <w:r w:rsidR="00986846">
        <w:rPr>
          <w:rFonts w:ascii="Cambria" w:hAnsi="Cambria"/>
          <w:b w:val="0"/>
          <w:bCs w:val="0"/>
          <w:sz w:val="22"/>
          <w:szCs w:val="22"/>
        </w:rPr>
        <w:t xml:space="preserve">Tesis, antitesis; dispensasi; </w:t>
      </w:r>
      <w:proofErr w:type="gramStart"/>
      <w:r w:rsidR="00986846">
        <w:rPr>
          <w:rFonts w:ascii="Cambria" w:hAnsi="Cambria"/>
          <w:b w:val="0"/>
          <w:bCs w:val="0"/>
          <w:sz w:val="22"/>
          <w:szCs w:val="22"/>
        </w:rPr>
        <w:t>usia</w:t>
      </w:r>
      <w:proofErr w:type="gramEnd"/>
      <w:r w:rsidR="00986846">
        <w:rPr>
          <w:rFonts w:ascii="Cambria" w:hAnsi="Cambria"/>
          <w:b w:val="0"/>
          <w:bCs w:val="0"/>
          <w:sz w:val="22"/>
          <w:szCs w:val="22"/>
        </w:rPr>
        <w:t xml:space="preserve"> minimu</w:t>
      </w:r>
      <w:r w:rsidR="001C4129" w:rsidRPr="000B113C">
        <w:rPr>
          <w:rFonts w:ascii="Cambria" w:hAnsi="Cambria"/>
          <w:b w:val="0"/>
          <w:bCs w:val="0"/>
          <w:sz w:val="22"/>
          <w:szCs w:val="22"/>
        </w:rPr>
        <w:t>.</w:t>
      </w:r>
    </w:p>
    <w:p w14:paraId="3EB4AA66" w14:textId="77777777" w:rsidR="00136541" w:rsidRPr="000B113C" w:rsidRDefault="001C4129" w:rsidP="00EB1C8B">
      <w:pPr>
        <w:pStyle w:val="SubTopicSubJudul"/>
        <w:spacing w:after="120"/>
      </w:pPr>
      <w:r w:rsidRPr="000B113C">
        <w:t>Introduction</w:t>
      </w:r>
    </w:p>
    <w:p w14:paraId="393BEB6D" w14:textId="77777777" w:rsidR="00EB1C8B" w:rsidRDefault="00986846" w:rsidP="00EB1C8B">
      <w:pPr>
        <w:pStyle w:val="BodyTextBadanTeks"/>
        <w:spacing w:after="120"/>
        <w:contextualSpacing w:val="0"/>
      </w:pPr>
      <w:r w:rsidRPr="00A4237B">
        <w:t xml:space="preserve">Tanggal 14 Oktober 2019, Indonesia mengeluarkan kepastian hukum, batas minimal nikah bagi laki-laki dan perempuan </w:t>
      </w:r>
      <w:r w:rsidRPr="00A4237B">
        <w:fldChar w:fldCharType="begin" w:fldLock="1"/>
      </w:r>
      <w:r w:rsidRPr="00A4237B">
        <w:instrText>ADDIN CSL_CITATION {"citationItems":[{"id":"ITEM-1","itemData":{"author":[{"dropping-particle":"","family":"Indonesia","given":"Negara Kesatuan Republik","non-dropping-particle":"","parse-names":false,"suffix":""}],"id":"ITEM-1","issued":{"date-parts":[["2019"]]},"page":"SK No 006256 A","publisher":"Presiden Republik Indonesia","publisher-place":"Jakarta","title":"Undang-Undang Republik Indonesia Nomor 16 Tahun 2019 tentang Perubahan Atas Undang-Undang Nomor 1 Tahun 1971 tentang Perkawinan","type":"bill"},"uris":["http://www.mendeley.com/documents/?uuid=e30fbbe2-2046-4bf2-a5b7-5a57be69d921"]}],"mendeley":{"formattedCitation":"(&lt;i&gt;Undang-Undang Republik Indonesia Nomor 16 Tahun 2019 tentang Perubahan Atas Undang-Undang Nomor 1 Tahun 1971 tentang Perkawinan&lt;/i&gt;, 2019)","manualFormatting":"(UU No. 16 Tahun 2019 mengubah UU No. 1 Tahun 1971, 2019)","plainTextFormattedCitation":"(Undang-Undang Republik Indonesia Nomor 16 Tahun 2019 tentang Perubahan Atas Undang-Undang Nomor 1 Tahun 1971 tentang Perkawinan, 2019)","previouslyFormattedCitation":"(&lt;i&gt;Undang-Undang Republik Indonesia Nomor 16 Tahun 2019 tentang Perubahan Atas Undang-Undang Nomor 1 Tahun 1971 tentang Perkawinan&lt;/i&gt;, 2019)"},"properties":{"noteIndex":0},"schema":"https://github.com/citation-style-language/schema/raw/master/csl-citation.json"}</w:instrText>
      </w:r>
      <w:r w:rsidRPr="00A4237B">
        <w:fldChar w:fldCharType="separate"/>
      </w:r>
      <w:r w:rsidRPr="00A4237B">
        <w:rPr>
          <w:noProof/>
        </w:rPr>
        <w:t>(</w:t>
      </w:r>
      <w:r w:rsidRPr="00A4237B">
        <w:rPr>
          <w:i/>
          <w:noProof/>
        </w:rPr>
        <w:t>UU No. 16 Tahun 2019 mengubah UU No. 1 Tahun 1971</w:t>
      </w:r>
      <w:r w:rsidRPr="00A4237B">
        <w:rPr>
          <w:noProof/>
        </w:rPr>
        <w:t>, 2019)</w:t>
      </w:r>
      <w:r w:rsidRPr="00A4237B">
        <w:fldChar w:fldCharType="end"/>
      </w:r>
      <w:r w:rsidRPr="00A4237B">
        <w:t xml:space="preserve">. Putusan Mahkamah sebagai dialektika menghindari diskriminasi atas batas usia pernikahan </w:t>
      </w:r>
      <w:r w:rsidRPr="00A4237B">
        <w:fldChar w:fldCharType="begin" w:fldLock="1"/>
      </w:r>
      <w:r w:rsidRPr="00A4237B">
        <w:instrText>ADDIN CSL_CITATION {"citationItems":[{"id":"ITEM-1","itemData":{"DOI":"DOI:","ISBN":"07328435","ISSN":"2252-634X","PMID":"15290416","author":[{"dropping-particle":"","family":"Mahakamah Konstitusi Republik Indonesia","given":"","non-dropping-particle":"","parse-names":false,"suffix":""}],"container-title":"Kepeniteraan Mahkamah Konstitusi Republik Indonesia","id":"ITEM-1","issue":"PUU-XV/2017","issued":{"date-parts":[["2017"]]},"page":"1-61","publisher-place":"Indonesia","title":"Putusan Mahkamah Konstitusi Republik Indonesia Nomor 22/PUU/UU-XV/2017","type":"legal_case","volume":"22"},"uris":["http://www.mendeley.com/documents/?uuid=b7eb7b85-52ac-414c-b7aa-11e6bb4a9c95"]}],"mendeley":{"formattedCitation":"(&lt;i&gt;Putusan Mahkamah Konstitusi Republik Indonesia Nomor 22/PUU/UU-XV/2017&lt;/i&gt;, 2017)","manualFormatting":"(No. 22/PUU/UU-XV/2017, 2017)","plainTextFormattedCitation":"(Putusan Mahkamah Konstitusi Republik Indonesia Nomor 22/PUU/UU-XV/2017, 2017)","previouslyFormattedCitation":"(&lt;i&gt;Putusan Mahkamah Konstitusi Republik Indonesia Nomor 22/PUU/UU-XV/2017&lt;/i&gt;, 2017)"},"properties":{"noteIndex":0},"schema":"https://github.com/citation-style-language/schema/raw/master/csl-citation.json"}</w:instrText>
      </w:r>
      <w:r w:rsidRPr="00A4237B">
        <w:fldChar w:fldCharType="separate"/>
      </w:r>
      <w:r w:rsidRPr="00A4237B">
        <w:rPr>
          <w:noProof/>
        </w:rPr>
        <w:t>(</w:t>
      </w:r>
      <w:r w:rsidRPr="00A4237B">
        <w:rPr>
          <w:i/>
          <w:noProof/>
        </w:rPr>
        <w:t>No. 22/PUU/UU-XV/2017</w:t>
      </w:r>
      <w:r w:rsidRPr="00A4237B">
        <w:rPr>
          <w:noProof/>
        </w:rPr>
        <w:t>, 2017)</w:t>
      </w:r>
      <w:r w:rsidRPr="00A4237B">
        <w:fldChar w:fldCharType="end"/>
      </w:r>
      <w:r w:rsidRPr="00A4237B">
        <w:t xml:space="preserve">, </w:t>
      </w:r>
      <w:r w:rsidRPr="00A4237B">
        <w:fldChar w:fldCharType="begin" w:fldLock="1"/>
      </w:r>
      <w:r w:rsidRPr="00A4237B">
        <w:instrText>ADDIN CSL_CITATION {"citationItems":[{"id":"ITEM-1","itemData":{"author":[{"dropping-particle":"","family":"Nurohman","given":"","non-dropping-particle":"","parse-names":false,"suffix":""}],"id":"ITEM-1","issued":{"date-parts":[["2019"]]},"number-of-pages":"1-66","publisher-place":"Surabaya","title":"Analisis Yuridis Terhadap Batas Usia Minimal Perkawinan (Studi Putusan Mahkamah Konstitusi Nomor: 22/PUU-XV/2017)","type":"report"},"uris":["http://www.mendeley.com/documents/?uuid=3405ecad-d8b9-4d28-97bc-9147619019b3"]}],"mendeley":{"formattedCitation":"(Nurohman, 2019)","plainTextFormattedCitation":"(Nurohman, 2019)","previouslyFormattedCitation":"(Nurohman, 2019)"},"properties":{"noteIndex":0},"schema":"https://github.com/citation-style-language/schema/raw/master/csl-citation.json"}</w:instrText>
      </w:r>
      <w:r w:rsidRPr="00A4237B">
        <w:fldChar w:fldCharType="separate"/>
      </w:r>
      <w:r w:rsidRPr="00A4237B">
        <w:rPr>
          <w:noProof/>
        </w:rPr>
        <w:t>(Nurohman, 2019)</w:t>
      </w:r>
      <w:r w:rsidRPr="00A4237B">
        <w:fldChar w:fldCharType="end"/>
      </w:r>
      <w:r w:rsidRPr="00A4237B">
        <w:t xml:space="preserve">, </w:t>
      </w:r>
      <w:r w:rsidRPr="00A4237B">
        <w:fldChar w:fldCharType="begin" w:fldLock="1"/>
      </w:r>
      <w:r w:rsidRPr="00A4237B">
        <w:instrText>ADDIN CSL_CITATION {"citationItems":[{"id":"ITEM-1","itemData":{"author":[{"dropping-particle":"","family":"Sahuri Lasmadi, Kartika Sari Wahyuningrum","given":"Hari Sutra Disemadi","non-dropping-particle":"","parse-names":false,"suffix":""}],"container-title":"Gorntalo Law Review","id":"ITEM-1","issue":"1","issued":{"date-parts":[["2020"]]},"page":"1-16","title":"Kebijakan Perbaikan Norma Dalam Menjangkau Batasan Minimal Umur Perkawinan","type":"article-journal","volume":"3"},"uris":["http://www.mendeley.com/documents/?uuid=d51ba7eb-36ce-456d-a42a-8153f4905ebe"]}],"mendeley":{"formattedCitation":"(Sahuri Lasmadi, Kartika Sari Wahyuningrum, 2020)","plainTextFormattedCitation":"(Sahuri Lasmadi, Kartika Sari Wahyuningrum, 2020)","previouslyFormattedCitation":"(Sahuri Lasmadi, Kartika Sari Wahyuningrum, 2020)"},"properties":{"noteIndex":0},"schema":"https://github.com/citation-style-language/schema/raw/master/csl-citation.json"}</w:instrText>
      </w:r>
      <w:r w:rsidRPr="00A4237B">
        <w:fldChar w:fldCharType="separate"/>
      </w:r>
      <w:r w:rsidRPr="00A4237B">
        <w:rPr>
          <w:noProof/>
        </w:rPr>
        <w:t>(Sahuri Lasmadi, Kartika Sari Wahyuningrum, 2020)</w:t>
      </w:r>
      <w:r w:rsidRPr="00A4237B">
        <w:fldChar w:fldCharType="end"/>
      </w:r>
      <w:r w:rsidRPr="00A4237B">
        <w:t xml:space="preserve">. Pandangan masyarakat, ahli hukum, dan ahli hukum Islam merupakan antitesis atas tesis </w:t>
      </w:r>
      <w:r w:rsidRPr="00A4237B">
        <w:lastRenderedPageBreak/>
        <w:t xml:space="preserve">hukum </w:t>
      </w:r>
      <w:r w:rsidRPr="00A4237B">
        <w:fldChar w:fldCharType="begin" w:fldLock="1"/>
      </w:r>
      <w:r w:rsidRPr="00A4237B">
        <w:instrText>ADDIN CSL_CITATION {"citationItems":[{"id":"ITEM-1","itemData":{"DOI":"https://doi.org/10.22146/jh.898","author":[{"dropping-particle":"","family":"suyahmo","given":"","non-dropping-particle":"","parse-names":false,"suffix":""}],"container-title":"Humaniora","id":"ITEM-1","issue":"2","issued":{"date-parts":[["2007"]]},"page":"143-150","title":"Filsafat Dialektika Hegel: Relevansinya dengan Pembukaan Undang-Undang Dasar 1945","type":"article-journal","volume":"19"},"uris":["http://www.mendeley.com/documents/?uuid=8b5e0e00-af54-4877-af47-a4ca4c43c331"]}],"mendeley":{"formattedCitation":"(suyahmo, 2007)","manualFormatting":"(suyahmo, 2007: 47)","plainTextFormattedCitation":"(suyahmo, 2007)","previouslyFormattedCitation":"(suyahmo, 2007)"},"properties":{"noteIndex":0},"schema":"https://github.com/citation-style-language/schema/raw/master/csl-citation.json"}</w:instrText>
      </w:r>
      <w:r w:rsidRPr="00A4237B">
        <w:fldChar w:fldCharType="separate"/>
      </w:r>
      <w:r w:rsidRPr="00A4237B">
        <w:rPr>
          <w:noProof/>
        </w:rPr>
        <w:t>(suyahmo, 2007: 47)</w:t>
      </w:r>
      <w:r w:rsidRPr="00A4237B">
        <w:fldChar w:fldCharType="end"/>
      </w:r>
      <w:r w:rsidRPr="00A4237B">
        <w:t xml:space="preserve"> </w:t>
      </w:r>
      <w:r w:rsidRPr="00A4237B">
        <w:fldChar w:fldCharType="begin" w:fldLock="1"/>
      </w:r>
      <w:r w:rsidRPr="00A4237B">
        <w:instrText>ADDIN CSL_CITATION {"citationItems":[{"id":"ITEM-1","itemData":{"DOI":"https://doi.org/10.34001/istidal.v4i1.701","abstract":"A limit to marnage age in lslamic Mariage Law of Indonesia need.s trt be re- cansidcred. Law No. I year 1974 ahout Marriage and Islamic Law Compilation (ILC) had determined thc limitcittin of maniage age, which is J6 years old for \\,vomcn ond 19 ycors old fu msn. Hou,cvcr, law No. 35 year 2AV about Children's Protectian stated that a personb$ue I8 years old is srill coluidered as a child. Thcre is no synchronilationJrombothoJthelawsJor rhe agelimitationThcreJore, this research aims to know the limit of marriage age in lndonesia's law and it's pcrspective frun sadd al-dzari'ah concept. Ihe resrrhs of this research are: ()) the limit of marriage agebased onlaw No. J year 1974 andILC is the same,which islg years old for mca and 161,eurs old t'or womm Howner,law No. j5 year 2014 is tB years o@, Q) in thc sadd al-dzart'ah prspectiw thil the limit of marriage age bosed an law No. 1 y ear 197 4 and lLC is weah. In t'urther, in law N o. j5 y ear 2ar4 is stronger. Иtttr</w:instrText>
      </w:r>
      <w:r w:rsidRPr="00A4237B">
        <w:rPr>
          <w:rFonts w:eastAsia="MS Gothic"/>
        </w:rPr>
        <w:instrText>よ</w:instrText>
      </w:r>
      <w:r w:rsidRPr="00A4237B">
        <w:instrText xml:space="preserve"> Baι","author":[{"dropping-particle":"","family":"Fentiningrum","given":"Hilda","non-dropping-particle":"","parse-names":false,"suffix":""}],"container-title":"Istidlal: Jurnal Studi Hukum Islam","id":"ITEM-1","issue":"1","issued":{"date-parts":[["2017"]]},"page":"84-95","title":"Batasan Usia Pernikahan dalam Perundang-Undangan di Indonesia Perspektif Sadd Al-Dari'ah","type":"article-journal","volume":"4"},"uris":["http://www.mendeley.com/documents/?uuid=20ad735a-96ce-4561-af62-8dae63288689"]}],"mendeley":{"formattedCitation":"(Fentiningrum, 2017)","manualFormatting":"(Fentiningrum, 2017: 85)","plainTextFormattedCitation":"(Fentiningrum, 2017)","previouslyFormattedCitation":"(Fentiningrum, 2017)"},"properties":{"noteIndex":0},"schema":"https://github.com/citation-style-language/schema/raw/master/csl-citation.json"}</w:instrText>
      </w:r>
      <w:r w:rsidRPr="00A4237B">
        <w:fldChar w:fldCharType="separate"/>
      </w:r>
      <w:r w:rsidRPr="00A4237B">
        <w:rPr>
          <w:noProof/>
        </w:rPr>
        <w:t>(Fentiningrum, 2017: 85)</w:t>
      </w:r>
      <w:r w:rsidRPr="00A4237B">
        <w:fldChar w:fldCharType="end"/>
      </w:r>
      <w:r w:rsidRPr="00A4237B">
        <w:t xml:space="preserve">. Batasan usia, tidak serta merta menyelesaikan persoalan pernikahan, banyak pernikahan di luar ketentuan negara sebagai antitesis </w:t>
      </w:r>
      <w:r w:rsidRPr="00A4237B">
        <w:fldChar w:fldCharType="begin" w:fldLock="1"/>
      </w:r>
      <w:r w:rsidRPr="00A4237B">
        <w:instrText>ADDIN CSL_CITATION {"citationItems":[{"id":"ITEM-1","itemData":{"DOI":"http://riset.unisma.ac.id/index.php/jh/article/view/7378/6009","ISBN":"9788578110796","ISSN":"1098-6596","PMID":"25246403","abstract":"Background :marriage law number 16 year 2019 is the end result of the long dialogue of the Indonesia people regarding marriage law, wich has been carried out from 1950 to 2019 the purpose of the ratification of law number 16 of 2019 on marriages is to make social changes and foster marital behavior in the community,wich at that time tended to harm women and children, because of the number of underage marriages, ratification of law number 16 year 2019 concerning marriage can not be separated from law number 1 of 1974 concerning marriage in which the law is considered by a group of citizens as a law that discriminates against women because in article 300 the civil code states that children namely those aged 21 years, in the law childrens welfare law also states that children are those who are 18 years old, for this reason a group of citizens submitted a request for revision to the constitusional court (MK) so that the constitusional court gave an order to the House Of Representatives (DPR) to immediately revise the old marriage law to create a healthy marriage physically and spriritually.","author":[{"dropping-particle":"","family":"Wahyudi Setiawan, Khoirul Asfiyak","given":"Nur Hasan","non-dropping-particle":"","parse-names":false,"suffix":""}],"container-title":"Hikmatina: Jurnal Ilmiah Hukum Keluarga Islam","id":"ITEM-1","issue":"3","issued":{"date-parts":[["2010"]]},"page":"1-7","title":"Dasar Yuridis Sosiologis Pengesahan Ruu No 16 Tahun 2019 Tentang Batas Usia Menikah Bagi Laki-Laki Dan Perempuan","type":"article-journal","volume":"2"},"uris":["http://www.mendeley.com/documents/?uuid=11dba7b4-5705-4c65-909d-4ec2f89c6ddf"]}],"mendeley":{"formattedCitation":"(Wahyudi Setiawan, Khoirul Asfiyak, 2010)","manualFormatting":"(Wahyudi Setiawan, Khoirul Asfiyak, 2020: 2)","plainTextFormattedCitation":"(Wahyudi Setiawan, Khoirul Asfiyak, 2010)","previouslyFormattedCitation":"(Wahyudi Setiawan, Khoirul Asfiyak, 2010)"},"properties":{"noteIndex":0},"schema":"https://github.com/citation-style-language/schema/raw/master/csl-citation.json"}</w:instrText>
      </w:r>
      <w:r w:rsidRPr="00A4237B">
        <w:fldChar w:fldCharType="separate"/>
      </w:r>
      <w:r w:rsidRPr="00A4237B">
        <w:rPr>
          <w:noProof/>
        </w:rPr>
        <w:t>(Wahyudi Setiawan, Khoirul Asfiyak, 2020: 2)</w:t>
      </w:r>
      <w:r w:rsidRPr="00A4237B">
        <w:fldChar w:fldCharType="end"/>
      </w:r>
      <w:r w:rsidR="00EB1C8B">
        <w:t>.</w:t>
      </w:r>
    </w:p>
    <w:p w14:paraId="235987B3" w14:textId="4AC393D5" w:rsidR="00986846" w:rsidRDefault="00986846" w:rsidP="00EB1C8B">
      <w:pPr>
        <w:pStyle w:val="BodyTextBadanTeks"/>
        <w:spacing w:after="120"/>
        <w:contextualSpacing w:val="0"/>
      </w:pPr>
      <w:r w:rsidRPr="00A4237B">
        <w:t xml:space="preserve">Usia minimal menikah sembilan belas tahun bagi laki-laki dan perempuan merupakan sintesis sekaligus tesis baru, belum berusia delapan belas tahun, masuk anak-anak </w:t>
      </w:r>
      <w:r w:rsidRPr="00A4237B">
        <w:fldChar w:fldCharType="begin" w:fldLock="1"/>
      </w:r>
      <w:r w:rsidRPr="00A4237B">
        <w:instrText>ADDIN CSL_CITATION {"citationItems":[{"id":"ITEM-1","itemData":{"author":[{"dropping-particle":"","family":"Indonesia","given":"Negara Kesatuan Republik","non-dropping-particle":"","parse-names":false,"suffix":""}],"id":"ITEM-1","issued":{"date-parts":[["2014"]]},"publisher":"Presiden Republik Indonesia","publisher-place":"Jakarta","title":"Undang-Undang Nomor 35 Tahun 2014 tentang Perubahan atas Undang-Undang Nomor 23 Tahun 2002 Tentang Perlindungan Anak","type":"bill"},"uris":["http://www.mendeley.com/documents/?uuid=5cf57630-49e6-45c3-adf7-b89a87111c6c"]}],"mendeley":{"formattedCitation":"(&lt;i&gt;Undang-Undang Nomor 35 Tahun 2014 tentang Perubahan atas Undang-Undang Nomor 23 Tahun 2002 Tentang Perlindungan Anak&lt;/i&gt;, 2014)","manualFormatting":"(UU No. 35 Tahun 2014 tentang Perubahan atas UU No. 23 Tahun 2002 Tentang Perlindungan Anak, 2014)","plainTextFormattedCitation":"(Undang-Undang Nomor 35 Tahun 2014 tentang Perubahan atas Undang-Undang Nomor 23 Tahun 2002 Tentang Perlindungan Anak, 2014)","previouslyFormattedCitation":"(&lt;i&gt;Undang-Undang Nomor 35 Tahun 2014 tentang Perubahan atas Undang-Undang Nomor 23 Tahun 2002 Tentang Perlindungan Anak&lt;/i&gt;, 2014)"},"properties":{"noteIndex":0},"schema":"https://github.com/citation-style-language/schema/raw/master/csl-citation.json"}</w:instrText>
      </w:r>
      <w:r w:rsidRPr="00A4237B">
        <w:fldChar w:fldCharType="separate"/>
      </w:r>
      <w:r w:rsidRPr="00A4237B">
        <w:rPr>
          <w:noProof/>
        </w:rPr>
        <w:t>(</w:t>
      </w:r>
      <w:r w:rsidRPr="00A4237B">
        <w:rPr>
          <w:i/>
          <w:noProof/>
        </w:rPr>
        <w:t>UU No. 35 Tahun 2014 tentang Perubahan atas UU No. 23 Tahun 2002 Tentang Perlindungan Anak</w:t>
      </w:r>
      <w:r w:rsidRPr="00A4237B">
        <w:rPr>
          <w:noProof/>
        </w:rPr>
        <w:t>, 2014)</w:t>
      </w:r>
      <w:r w:rsidRPr="00A4237B">
        <w:fldChar w:fldCharType="end"/>
      </w:r>
      <w:r w:rsidRPr="00A4237B">
        <w:t xml:space="preserve">. Keadaan ini, merupakan dampak berkembangnya feminisme di Indonesia </w:t>
      </w:r>
      <w:r w:rsidRPr="00A4237B">
        <w:fldChar w:fldCharType="begin" w:fldLock="1"/>
      </w:r>
      <w:r w:rsidRPr="00A4237B">
        <w:instrText>ADDIN CSL_CITATION {"citationItems":[{"id":"ITEM-1","itemData":{"DOI":"https://doi.org/10.22146/poetika.v4i1.13313","author":[{"dropping-particle":"","family":"Mustika","given":"","non-dropping-particle":"","parse-names":false,"suffix":""}],"container-title":"Poetika: Jurnal Ilmu Sastra","id":"ITEM-1","issue":"1","issued":{"date-parts":[["2016"]]},"page":"33-41","title":"Diskriminasi Terhadap Beberapa Perempuan dalam Persefektif Feminisme Multikultural: Kajian Terhadap Novel Scappa Per Amore Karya Dini Firtia","type":"article-journal","volume":"4"},"uris":["http://www.mendeley.com/documents/?uuid=74b2c3b2-427b-4066-a6f2-79d8116570b0"]}],"mendeley":{"formattedCitation":"(Mustika, 2016)","manualFormatting":"(Mustika, 2016: 34)","plainTextFormattedCitation":"(Mustika, 2016)","previouslyFormattedCitation":"(Mustika, 2016)"},"properties":{"noteIndex":0},"schema":"https://github.com/citation-style-language/schema/raw/master/csl-citation.json"}</w:instrText>
      </w:r>
      <w:r w:rsidRPr="00A4237B">
        <w:fldChar w:fldCharType="separate"/>
      </w:r>
      <w:r w:rsidRPr="00A4237B">
        <w:rPr>
          <w:noProof/>
        </w:rPr>
        <w:t>(Mustika, 2016: 34)</w:t>
      </w:r>
      <w:r w:rsidRPr="00A4237B">
        <w:fldChar w:fldCharType="end"/>
      </w:r>
      <w:r w:rsidRPr="00A4237B">
        <w:t xml:space="preserve">. Bidang politik, batas minimal memilih tujuh belas tahun atau sudah pernah kawin </w:t>
      </w:r>
      <w:r w:rsidRPr="00A4237B">
        <w:fldChar w:fldCharType="begin" w:fldLock="1"/>
      </w:r>
      <w:r w:rsidRPr="00A4237B">
        <w:instrText>ADDIN CSL_CITATION {"citationItems":[{"id":"ITEM-1","itemData":{"author":[{"dropping-particle":"","family":"Indonesia","given":"Negara Kesatuan Republik","non-dropping-particle":"","parse-names":false,"suffix":""}],"container-title":"Indonesia","id":"ITEM-1","issued":{"date-parts":[["2017"]]},"page":"2017","publisher-place":"Jakarta","title":"Undang-Undang Republik Indonesia Nomor 7 Tahun 2017 tentang Pemilihan Umum","type":"bill","volume":"7"},"uris":["http://www.mendeley.com/documents/?uuid=4ec5609b-9c90-4bd3-b5e6-5fdcd7017490"]}],"mendeley":{"formattedCitation":"(Undang-Undang Republik Indonesia Nomor 7 Tahun 2017 tentang Pemilihan Umum, 2017)","manualFormatting":"(UU No. 7 Tahun 2017 tentang Pemilihan Umum, 2017)","plainTextFormattedCitation":"(Undang-Undang Republik Indonesia Nomor 7 Tahun 2017 tentang Pemilihan Umum, 2017)","previouslyFormattedCitation":"(Undang-Undang Republik Indonesia Nomor 7 Tahun 2017 tentang Pemilihan Umum, 2017)"},"properties":{"noteIndex":0},"schema":"https://github.com/citation-style-language/schema/raw/master/csl-citation.json"}</w:instrText>
      </w:r>
      <w:r w:rsidRPr="00A4237B">
        <w:fldChar w:fldCharType="separate"/>
      </w:r>
      <w:r w:rsidRPr="00A4237B">
        <w:rPr>
          <w:noProof/>
        </w:rPr>
        <w:t>(</w:t>
      </w:r>
      <w:r w:rsidRPr="00A4237B">
        <w:rPr>
          <w:i/>
          <w:noProof/>
        </w:rPr>
        <w:t>UU No. 7 Tahun 2017 tentang Pemilihan Umum, 2017</w:t>
      </w:r>
      <w:r w:rsidRPr="00A4237B">
        <w:rPr>
          <w:noProof/>
        </w:rPr>
        <w:t>)</w:t>
      </w:r>
      <w:r w:rsidRPr="00A4237B">
        <w:fldChar w:fldCharType="end"/>
      </w:r>
      <w:r w:rsidRPr="00A4237B">
        <w:t xml:space="preserve">. Perbedaan batas minimal, menikah, anak, dan hak politik memilih yang berbeda-beda, mendudukan </w:t>
      </w:r>
      <w:proofErr w:type="gramStart"/>
      <w:r w:rsidRPr="00A4237B">
        <w:t>usia</w:t>
      </w:r>
      <w:proofErr w:type="gramEnd"/>
      <w:r w:rsidRPr="00A4237B">
        <w:t xml:space="preserve"> sebagai tesis dan menikah, </w:t>
      </w:r>
      <w:r w:rsidRPr="00986846">
        <w:t>usia anak, dan hak politik memilih sebagai sintesis</w:t>
      </w:r>
      <w:r>
        <w:t xml:space="preserve">. </w:t>
      </w:r>
    </w:p>
    <w:p w14:paraId="3AACFC4E" w14:textId="77777777" w:rsidR="00EB1C8B" w:rsidRDefault="00986846" w:rsidP="00EB1C8B">
      <w:pPr>
        <w:pStyle w:val="BodyTextBadanTeks"/>
        <w:spacing w:after="120"/>
        <w:contextualSpacing w:val="0"/>
      </w:pPr>
      <w:r w:rsidRPr="00A4237B">
        <w:t xml:space="preserve">Dialektika </w:t>
      </w:r>
      <w:proofErr w:type="gramStart"/>
      <w:r w:rsidRPr="00A4237B">
        <w:t>usia</w:t>
      </w:r>
      <w:proofErr w:type="gramEnd"/>
      <w:r w:rsidRPr="00A4237B">
        <w:t xml:space="preserve"> minimal melakukan pernikahan, UU No. 1 Tahun 1974 tentang Perwakinan, banyak dikaji berbagai kalangan. Pasca UU No. 16 Tahun 2019, Siti Qomariatul Waqiah, mengkaji perempuan di bawah umur membandingkannya dengan batas usia pernikahan sebelumnya, menemukan celah berkenaan dengan adanya dispensasi </w:t>
      </w:r>
      <w:r w:rsidRPr="00A4237B">
        <w:fldChar w:fldCharType="begin" w:fldLock="1"/>
      </w:r>
      <w:r w:rsidRPr="00A4237B">
        <w:instrText>ADDIN CSL_CITATION {"citationItems":[{"id":"ITEM-1","itemData":{"DOI":"http://ejournal.kopertais4.or.id/madura/index.php/nawazil/article/view/3691","author":[{"dropping-particle":"","family":"Siti Qomariatul Waqiah","given":"","non-dropping-particle":"","parse-names":false,"suffix":""}],"container-title":"An-Nawazil","id":"ITEM-1","issue":"2","issued":{"date-parts":[["2019"]]},"page":"65-79","title":"Diskursus Perlindungan Anak Perempuan di Bawah Umur Pasca Perubahan Undang-Undang Perkawinan","type":"article-journal","volume":"1"},"uris":["http://www.mendeley.com/documents/?uuid=13d47bfe-b96b-4d19-87a1-08dea05a43cf"]}],"mendeley":{"formattedCitation":"(Siti Qomariatul Waqiah, 2019)","plainTextFormattedCitation":"(Siti Qomariatul Waqiah, 2019)","previouslyFormattedCitation":"(Siti Qomariatul Waqiah, 2019)"},"properties":{"noteIndex":0},"schema":"https://github.com/citation-style-language/schema/raw/master/csl-citation.json"}</w:instrText>
      </w:r>
      <w:r w:rsidRPr="00A4237B">
        <w:fldChar w:fldCharType="separate"/>
      </w:r>
      <w:r w:rsidRPr="00A4237B">
        <w:rPr>
          <w:noProof/>
        </w:rPr>
        <w:t>(Siti Qomariatul Waqiah, 2019)</w:t>
      </w:r>
      <w:r w:rsidRPr="00A4237B">
        <w:fldChar w:fldCharType="end"/>
      </w:r>
      <w:r w:rsidRPr="00A4237B">
        <w:t xml:space="preserve">. Penelitian serupa juga dilakukan Saffira Wahyu Septina yang menyimpulkan peningkatan batas usia belum efektif di daerah Pacitan </w:t>
      </w:r>
      <w:r w:rsidRPr="00A4237B">
        <w:fldChar w:fldCharType="begin" w:fldLock="1"/>
      </w:r>
      <w:r w:rsidRPr="00A4237B">
        <w:instrText>ADDIN CSL_CITATION {"citationItems":[{"id":"ITEM-1","itemData":{"author":[{"dropping-particle":"","family":"Septiana","given":"Saffira Wahyu","non-dropping-particle":"","parse-names":false,"suffix":""}],"container-title":"Fakultas Hukum Universitas Muhammadiyah Surakarta","id":"ITEM-1","issue":"2020","issued":{"date-parts":[["2020"]]},"publisher-place":"Surakarta","title":"Implementasi Batas Usia Minimal Perkawinan Berdasarkan Uu No 16 Tahun 2019 Tentang Perubahan Atas Uu Nomor 1 Tahun 1974 Tentang Perkawinan","type":"report"},"uris":["http://www.mendeley.com/documents/?uuid=55979b1a-73cb-4f8f-af7a-bb409582b927"]}],"mendeley":{"formattedCitation":"(Septiana, 2020)","plainTextFormattedCitation":"(Septiana, 2020)","previouslyFormattedCitation":"(Septiana, 2020)"},"properties":{"noteIndex":0},"schema":"https://github.com/citation-style-language/schema/raw/master/csl-citation.json"}</w:instrText>
      </w:r>
      <w:r w:rsidRPr="00A4237B">
        <w:fldChar w:fldCharType="separate"/>
      </w:r>
      <w:r w:rsidRPr="00A4237B">
        <w:rPr>
          <w:noProof/>
        </w:rPr>
        <w:t>(Septiana, 2020)</w:t>
      </w:r>
      <w:r w:rsidRPr="00A4237B">
        <w:fldChar w:fldCharType="end"/>
      </w:r>
      <w:r w:rsidRPr="00A4237B">
        <w:t xml:space="preserve">. Di Nusa Tenggara Barat, adanya batasan usia menikah menjadi sembilan belas tahun bagi laki-laki dan perempuan belum dapat menekan jumlah pernikahan dini </w:t>
      </w:r>
      <w:r w:rsidRPr="00A4237B">
        <w:fldChar w:fldCharType="begin" w:fldLock="1"/>
      </w:r>
      <w:r w:rsidRPr="00A4237B">
        <w:instrText>ADDIN CSL_CITATION {"citationItems":[{"id":"ITEM-1","itemData":{"abstract":"Berlakunya UU No.16 tahun 2019 tentang perubahan UU No.1 Tahun 1974 tentang Perkawinan khusus tentang persoalan usia minimal pernikahan. Namun hal ini tidak serta merta menuntaskan persoalan pernikahan anak di NTB. Belum tuntasnya persoalan pernikahan anak di NTB karena akar persolan pernikahan anak di NTB belum menyentuh akar persoalan sebenarnya. Oleh Karena itu harus ada terobosan kebijakan yang lebih komprehensif untuk mencegah terjadinya pencegahan pernikahan anak di NTB. Perlu kebijakan hukum pencegahan pernikahan anak di NTB yakni penetapan perda pencegahan pernikahan anak. Permasalahan yang hendak di kaji dalam tulisan ini yakni bagaimana kebijakan pencegahan pernikahan anak di provinsi NTB pasca berlakunya UU No.16 Tahun 2009 Tentang Perubahan UU No.1 Tahun 1974 Tentang Perkawinan. Penelitian ini merupakan jenis penelitian yuridis normative dan menggunakan pendekatan perundang-undangan ( statue approach ) yakni pengkajian peraturan perundang-undangan yang berhubungan dengan pencegahan pernikahan anak. Kebijakan pencegahan pernikahan anak di Provinsi NTB telah merespon perubahan UU No.1 tahun 1974 tentang perkawinan dengan ditetapkannya Raperda tentang pencegahan pernikahan anak di propemraperda 2020. Hadirnya Raperda tentang pencegahan perniakahan anak diharapkan terjadi perubahan paradigma pencegahan perkawinan anak dari pendekatan perlindungan bertambah dengan paradigma pencegahan pernikahan dengan menggunakan paradigma pembentukan keluarga yang berkualitas.","author":[{"dropping-particle":"","family":"Karyati","given":"Sri","non-dropping-particle":"","parse-names":false,"suffix":""},{"dropping-particle":"","family":"Lestari","given":"Baiq Farhana Kurnia","non-dropping-particle":"","parse-names":false,"suffix":""},{"dropping-particle":"","family":"Sosman","given":"Arya","non-dropping-particle":"","parse-names":false,"suffix":""}],"container-title":"Jurnal Unizar Law Review","id":"ITEM-1","issue":"2","issued":{"date-parts":[["2019"]]},"page":"136-143","title":"Kebijakan Pencegahan Pernikahan Anak Di Provinsi NTB Pasca Berlakunya UU No.16 Tahun 2019 Tentang Perubahan UU No.1 Tahun 1974 Tentang Perkawinan","type":"article-journal","volume":"2"},"uris":["http://www.mendeley.com/documents/?uuid=6a321d4c-f6c2-4c90-b862-01f81e02636d"]}],"mendeley":{"formattedCitation":"(Karyati et al., 2019)","plainTextFormattedCitation":"(Karyati et al., 2019)","previouslyFormattedCitation":"(Karyati et al., 2019)"},"properties":{"noteIndex":0},"schema":"https://github.com/citation-style-language/schema/raw/master/csl-citation.json"}</w:instrText>
      </w:r>
      <w:r w:rsidRPr="00A4237B">
        <w:fldChar w:fldCharType="separate"/>
      </w:r>
      <w:r w:rsidRPr="00A4237B">
        <w:rPr>
          <w:noProof/>
        </w:rPr>
        <w:t>(Karyati et al., 2019)</w:t>
      </w:r>
      <w:r w:rsidRPr="00A4237B">
        <w:fldChar w:fldCharType="end"/>
      </w:r>
      <w:r w:rsidRPr="00A4237B">
        <w:t xml:space="preserve">. Kelemahan lain juga berkenaan dengan nikah siri yang belum mendapatkan pemecahan dalam batas usia minimal menikah </w:t>
      </w:r>
      <w:r w:rsidRPr="00A4237B">
        <w:fldChar w:fldCharType="begin" w:fldLock="1"/>
      </w:r>
      <w:r w:rsidRPr="00A4237B">
        <w:instrText>ADDIN CSL_CITATION {"citationItems":[{"id":"ITEM-1","itemData":{"DOI":"10.20473/jd.v3i3.18627","abstract":"Perkawinan merupakan ikatan lahir batin manusia untuk membentuk keluarga yang kekal dan bahagia. Hukum positif Indonesia, perkawinan dianggap sah jika sesuai dengan ketentuan Undang-Undang No 1 Tahun 1974 jo Undang-Undang No 16 Tahun 2019 Tentang perubahan atas Undang-Undang No 1 Tahun 1974 Tentang Perkawinan. Dalam prakteknya masih banyak perkawinan yang tidak sesuai dengan hukum positif terutama bagi mereka yang melakukan poligami dan biasa disebut kawin siri. Jika ingin memiliki istri lebih dari seorang maka: 1) memiliki izin dari istri perkwinan pertama; 2) wajib memiliki izin dari pengadilan setempat. Praktek kawin siri banyak digunakan sebagai jalan pintas untuk melakukan poligami sehingga banyak mencederai para pihak. Penelitian ini bertujuan untuk mengetahui kawin siri apa yang dapat dikualifikasikan sebagai tindak pidana. Hasil dari penelitian ini menunjukan bahwa, tidak semua kawin siri dapat dikualifikasikkan sebagai tidak pidana, hanya kawin siri yang dilakukan oleh mereka yang masih terikat perkawinan dan tidak bisa memenuhi syarat-syarat untuk kawin yang kedua kalinya saja.","author":[{"dropping-particle":"","family":"Arista","given":"Cyndi","non-dropping-particle":"","parse-names":false,"suffix":""}],"container-title":"Jurist-Diction","id":"ITEM-1","issue":"3","issued":{"date-parts":[["2020"]]},"page":"861","title":"Pemidanaan Pelaku Kawin Siri Tanpa Izin Istri Pertama","type":"article-journal","volume":"3"},"uris":["http://www.mendeley.com/documents/?uuid=8d700d18-a4db-4c9a-954a-151ecfa84783"]}],"mendeley":{"formattedCitation":"(Arista, 2020)","plainTextFormattedCitation":"(Arista, 2020)","previouslyFormattedCitation":"(Arista, 2020)"},"properties":{"noteIndex":0},"schema":"https://github.com/citation-style-language/schema/raw/master/csl-citation.json"}</w:instrText>
      </w:r>
      <w:r w:rsidRPr="00A4237B">
        <w:fldChar w:fldCharType="separate"/>
      </w:r>
      <w:r w:rsidRPr="00A4237B">
        <w:rPr>
          <w:noProof/>
        </w:rPr>
        <w:t>(Arista, 2020)</w:t>
      </w:r>
      <w:r w:rsidRPr="00A4237B">
        <w:fldChar w:fldCharType="end"/>
      </w:r>
      <w:r w:rsidRPr="00A4237B">
        <w:t>.</w:t>
      </w:r>
    </w:p>
    <w:p w14:paraId="263A1A8A" w14:textId="19580F0F" w:rsidR="00986846" w:rsidRDefault="00986846" w:rsidP="00EB1C8B">
      <w:pPr>
        <w:pStyle w:val="BodyTextBadanTeks"/>
        <w:spacing w:after="120"/>
        <w:contextualSpacing w:val="0"/>
      </w:pPr>
      <w:r w:rsidRPr="00A4237B">
        <w:t xml:space="preserve">Kajian dalam bidang Hukum Islam sendiri, ada yang mengkomparasikan antara usia minimal menikah dengan Kompilasi Hukum Islam dan Putusan Mahkamah dilihat dari pandangan Maqasid Al-‘Usrah </w:t>
      </w:r>
      <w:r w:rsidRPr="00A4237B">
        <w:fldChar w:fldCharType="begin" w:fldLock="1"/>
      </w:r>
      <w:r w:rsidRPr="00A4237B">
        <w:instrText>ADDIN CSL_CITATION {"citationItems":[{"id":"ITEM-1","itemData":{"DOI":"10.30762/mh.v3i1.1328","ISSN":"2597-4246","abstract":"Marital Age Arrangement as ruled by UU Perkawinan and KHI is part of open legal policy category and has legal validity according to regulation of Constitutional Court (Mahkamah Konsitusi). Nevertheless, legal policy must be positioned unexceeding authority, unbreaking morality and rationality of law, not to impact intolerable injustices, and not clearly contradicting Indonesian Constitution (UUD) 1945. Hence, relating to questioning phrases in article 7 verse 1 “in 16 years old” as part of Marital Law N. 1/1974. The Constitutional Court on its court decision explains that that provision is has not binding legal force. This decision has implicated obligation of equalizating minimum age of marriage (both male and female). Then, what is maqasid al-usrah thought on this decision? To answer that question, this research will explain criteria of adulthood from Islamic Law perspective and maqasid al-usrah thought on equalizating minimum age of marrige, both male or female. Islamic Law, throught its concept of baligh and `aqil, has opinion that measure of adulthood (both male and female) is same, where they have reached 15 years of age. Biologically, male is considered adult when he released sperm firstly. And female is considered adult when she menstruasting for the first time, or her sense of smell is more sensitive, or changing vocal sound, or growing some hair around her vagina and on armpits. Equalizating marital age between man and woman is justified based on maqasid al-usrah and Islamically legal as long as its purpose is implementing the marital goals.","author":[{"dropping-particle":"","family":"Nurcholis","given":"Moch","non-dropping-particle":"","parse-names":false,"suffix":""}],"container-title":"Mahakim: Journal of Islamic Family Law","id":"ITEM-1","issue":"1","issued":{"date-parts":[["2019"]]},"page":"1-18","title":"Penyamaan Batas Usia Perkawinan Pria Dan Wanita Perspektif Maqasid Al-Usrah (Analisis Putusan Mahkamah Konstitusi Nomor 22/Puu-Xv/2017)","type":"article-journal","volume":"3"},"uris":["http://www.mendeley.com/documents/?uuid=68143184-dac3-47cc-9eb9-6f3927c8ec60"]}],"mendeley":{"formattedCitation":"(Nurcholis, 2019)","plainTextFormattedCitation":"(Nurcholis, 2019)","previouslyFormattedCitation":"(Nurcholis, 2019)"},"properties":{"noteIndex":0},"schema":"https://github.com/citation-style-language/schema/raw/master/csl-citation.json"}</w:instrText>
      </w:r>
      <w:r w:rsidRPr="00A4237B">
        <w:fldChar w:fldCharType="separate"/>
      </w:r>
      <w:r w:rsidRPr="00A4237B">
        <w:rPr>
          <w:noProof/>
        </w:rPr>
        <w:t>(Nurcholis, 2019)</w:t>
      </w:r>
      <w:r w:rsidRPr="00A4237B">
        <w:fldChar w:fldCharType="end"/>
      </w:r>
      <w:r w:rsidRPr="00A4237B">
        <w:t xml:space="preserve">. Sebelum Putusan Mahkamah, Wardah Nuroniyah dalam disertasinya meneliti pembaharuan Hukum Islam yang dikontruksikan dengan ushul fikih dalam Kompilasi Hukum Islam </w:t>
      </w:r>
      <w:r w:rsidRPr="00A4237B">
        <w:fldChar w:fldCharType="begin" w:fldLock="1"/>
      </w:r>
      <w:r w:rsidRPr="00A4237B">
        <w:instrText>ADDIN CSL_CITATION {"citationItems":[{"id":"ITEM-1","itemData":{"author":[{"dropping-particle":"","family":"Nuroniyah","given":"Wardah","non-dropping-particle":"","parse-names":false,"suffix":""}],"id":"ITEM-1","issued":{"date-parts":[["2016"]]},"number-of-pages":"1-21","publisher-place":"Jakarta","title":"Pembaharuan Hukum Perkawinan Islam di Indonesia (Studi terhadap Kontruksi Ushul Fikih dalam KHI)","type":"report","volume":"Disertasi"},"uris":["http://www.mendeley.com/documents/?uuid=bc108a3d-3476-4fa6-a143-e134917f9a0f"]}],"mendeley":{"formattedCitation":"(Nuroniyah, 2016)","plainTextFormattedCitation":"(Nuroniyah, 2016)","previouslyFormattedCitation":"(Nuroniyah, 2016)"},"properties":{"noteIndex":0},"schema":"https://github.com/citation-style-language/schema/raw/master/csl-citation.json"}</w:instrText>
      </w:r>
      <w:r w:rsidRPr="00A4237B">
        <w:fldChar w:fldCharType="separate"/>
      </w:r>
      <w:r w:rsidRPr="00A4237B">
        <w:rPr>
          <w:noProof/>
        </w:rPr>
        <w:t>(Nuroniyah, 2016)</w:t>
      </w:r>
      <w:r w:rsidRPr="00A4237B">
        <w:fldChar w:fldCharType="end"/>
      </w:r>
      <w:r w:rsidRPr="00A4237B">
        <w:t xml:space="preserve">. Penlitian Muklis, tapi sudut pandangnya bertumpu pada Hukum Islam, sebagai salah satu sumber hukum, melalui ketentuan Pasal 29 ayat (1),(2), UUD 1945 </w:t>
      </w:r>
      <w:r w:rsidRPr="00A4237B">
        <w:fldChar w:fldCharType="begin" w:fldLock="1"/>
      </w:r>
      <w:r w:rsidRPr="00A4237B">
        <w:instrText>ADDIN CSL_CITATION {"citationItems":[{"id":"ITEM-1","itemData":{"DOI":"10.15575/adliya.v11i1.4852","ISSN":"1978-8312","abstract":"AbstrakSeiring dengan perkembangan ilmu pengetahuan, globalisasi ekonomi, reformasi dalam berbagai bidang hukum, dan pembaruan pemikiran Islam berdampak pada dinamika penerapan hukum Islam di Indonesia. Tulisan ini membahas tentang pembaharuan hukum perkawinan di Indonesia dalam hal poligami, syarat perceraian dan hubungan keper­dataan anak. Hasil pene­litian menunjukkan bahwa ter­dapat beberapa pembaharuan berkenaan dengan persyaratan poligami; persyaratan perceraian; dan hubungan keperdataan anak hasil dari nikah sirri. Kata Kunci: Pembaharuan Hukum Perkawinan, Poligami, Perceraian","author":[{"dropping-particle":"","family":"Mukhlis","given":"Mukhlis","non-dropping-particle":"","parse-names":false,"suffix":""}],"container-title":"ADLIYA: Jurnal Hukum dan Kemanusiaan","id":"ITEM-1","issue":"1","issued":{"date-parts":[["2019"]]},"page":"59-78","title":"Pembaharuan Hukum Perkawinan Di Indonesia","type":"article-journal","volume":"11"},"uris":["http://www.mendeley.com/documents/?uuid=0b804348-cac0-4bb0-a6af-6a4192a3d627"]}],"mendeley":{"formattedCitation":"(Mukhlis, 2019)","plainTextFormattedCitation":"(Mukhlis, 2019)","previouslyFormattedCitation":"(Mukhlis, 2019)"},"properties":{"noteIndex":0},"schema":"https://github.com/citation-style-language/schema/raw/master/csl-citation.json"}</w:instrText>
      </w:r>
      <w:r w:rsidRPr="00A4237B">
        <w:fldChar w:fldCharType="separate"/>
      </w:r>
      <w:r w:rsidRPr="00A4237B">
        <w:rPr>
          <w:noProof/>
        </w:rPr>
        <w:t>(Mukhlis, 2019)</w:t>
      </w:r>
      <w:r w:rsidRPr="00A4237B">
        <w:fldChar w:fldCharType="end"/>
      </w:r>
      <w:r w:rsidRPr="00A4237B">
        <w:t xml:space="preserve">. Kritik terhadap pernikahan, datang dari Bani Syarif Maula, perbedaan usia nikah merupakan diskriminasi </w:t>
      </w:r>
      <w:r w:rsidRPr="00A4237B">
        <w:fldChar w:fldCharType="begin" w:fldLock="1"/>
      </w:r>
      <w:r w:rsidRPr="00A4237B">
        <w:instrText>ADDIN CSL_CITATION {"citationItems":[{"id":"ITEM-1","itemData":{"DOI":"10.24090/yinyang.v14i1.2019.pp14-38","abstract":"Mahkamah Konstitusi mengabulkan sebagian tuntutan atas gugatan uji materi UU No. 1 Tahun 1974 tentang Perkawinan Pasal 7 Ayat 1 terkait batas usia perkawinan. Pasal tersebut dianggap diskriminatif terhadap perempuan dan dinilai melegalkan pernikahan anak karena batas usia terendah perempuan boleh menikah adalah 16 tahun, berbeda dengan batas usia terendah laki-laki yaitu 19 tahun. Konsensus global tentang perlunya penghapusan perkawinan dini, kawin paksa, dan perkawinan usia anak sesunggunya telah dibuat dan disepakati bersama oleh negara-negara anggota PBB, termasuk Indonesia. Ada sejumlah dampak buruk yang dapat timbul dalam perkawinan anak, seperti dampak yang terkait dengan aspek kesehatan, pendidikan, dan ekonomi, termasuk pelanggaran atas hak-hak anak. Makalah ini mengkaji batas usia perkawinan dalam perspektif hukum Islam yang kemudian dapat menjadi kebijakan negara. Perkawinan merupakan perbuatan (perikatan) hukum yang mengharuskan pelakunya memenuhi kriteria cakap hukum. Perkawinan juga menuntut adanya tanggung jawab dari para pihak untuk memenuhi hak dan kewajibannya, sehingga aspek kedewasaan dalam pernikahan merupakan suatu keharusan","author":[{"dropping-particle":"","family":"Maula","given":"Bani Syarif","non-dropping-particle":"","parse-names":false,"suffix":""}],"container-title":"Studi Islam, Gender dan Anak","id":"ITEM-1","issue":"1","issued":{"date-parts":[["2019"]]},"page":"14-38","title":"Perlindungan Perempuan dalam Hukum Perkawinan di Indonesia : Wacana Pembaharuan Undang-Undang Perkawinan Dalam Masalah Batas Usia Perkawinan","type":"article-journal","volume":"14"},"uris":["http://www.mendeley.com/documents/?uuid=77d5751c-fe91-45d3-84dc-c178e7309974"]}],"mendeley":{"formattedCitation":"(Maula, 2019)","plainTextFormattedCitation":"(Maula, 2019)","previouslyFormattedCitation":"(Maula, 2019)"},"properties":{"noteIndex":0},"schema":"https://github.com/citation-style-language/schema/raw/master/csl-citation.json"}</w:instrText>
      </w:r>
      <w:r w:rsidRPr="00A4237B">
        <w:fldChar w:fldCharType="separate"/>
      </w:r>
      <w:r w:rsidRPr="00A4237B">
        <w:rPr>
          <w:noProof/>
        </w:rPr>
        <w:t>(Maula, 2019)</w:t>
      </w:r>
      <w:r w:rsidRPr="00A4237B">
        <w:fldChar w:fldCharType="end"/>
      </w:r>
      <w:r w:rsidRPr="00A4237B">
        <w:t>.</w:t>
      </w:r>
    </w:p>
    <w:p w14:paraId="042CE187" w14:textId="77777777" w:rsidR="00986846" w:rsidRDefault="00986846" w:rsidP="00EB1C8B">
      <w:pPr>
        <w:pStyle w:val="BodyTextBadanTeks"/>
        <w:spacing w:after="120"/>
        <w:contextualSpacing w:val="0"/>
      </w:pPr>
      <w:r w:rsidRPr="00A4237B">
        <w:t xml:space="preserve">Berkenaan dengan dampak pernikahan dini, dilakukan penelitian Ana, menunjukan adanya peningkatan dari tahun ke tahun </w:t>
      </w:r>
      <w:r w:rsidRPr="00A4237B">
        <w:fldChar w:fldCharType="begin" w:fldLock="1"/>
      </w:r>
      <w:r w:rsidRPr="00A4237B">
        <w:instrText>ADDIN CSL_CITATION {"citationItems":[{"id":"ITEM-1","itemData":{"DOI":"10.31328/wy.v2i1.823","ISSN":"2615-7586","abstract":"Children are the most valuable assets for the sustainability of a country. Quality should be preferred over quantity. Even though the quantity is very large, it must be balanced with good quality. This paper aims to explain early marriage in terms of legal perspective and its relation to the deprivation of children's rights. With a qualitative approach, there are five reasons that the community legalizes early marriage, namely: the age limit of marriage (Law No. 1 of 1974), akil baliqh, sustenance, in order to reduce the family's economic burden and who is ideal to marry first. Early marriage also results in social problems, namely: divorce, weak family stability, gender discrimination, and parenting for children becomes less good. Everyone is allowed to marry in the hope that marriage takes place between men and women who are mature in terms of their age, thoughts, and actions. However, the problem that is very crucial nowadays in Indonesia is justifying early marriage, arguing that it has met the requirements in Law No. 1 of 1974 concerning Marriage. However, this should not be a benchmark that age is allowed to marry, but there must be many considerations in terms of maturity, maturity in thinking and acting. In order to avoid divorce especially at a young age. In fact, what happens in Indonesia, if the child is less than 16 years old, the religious court gives a dispensation for marriage due to reasons of pregnancy, religious faktors, economic faktors, and educational faktors. Even worse, there is a village in Indonesia that responds positively to underage marriage. There is an assumption that early marriage is a tradition that must be guarded because it is a heritage. There are many reasons that at the age of 20 it has not been legalized for marriage, which is one of them from the aspect of reproductive health. Then, for women they are very difficult to continue their education to a higher level because they have the responsibility to take care of their husbands.","author":[{"dropping-particle":"","family":"Muntamah","given":"Ana Latifatul","non-dropping-particle":"","parse-names":false,"suffix":""},{"dropping-particle":"","family":"Latifiani","given":"Dian","non-dropping-particle":"","parse-names":false,"suffix":""},{"dropping-particle":"","family":"Arifin","given":"Ridwan","non-dropping-particle":"","parse-names":false,"suffix":""}],"container-title":"Widya Yuridika","id":"ITEM-1","issue":"1","issued":{"date-parts":[["2019"]]},"page":"1","title":"Pernikahan Dini Di Indonesia: Faktor Dan Peran Pemerintah (Perspektif Penegakan Dan Perlindungan Hukum Bagi Anak)","type":"article-journal","volume":"2"},"uris":["http://www.mendeley.com/documents/?uuid=d6cf6f80-6cce-4a0d-8a38-7f61468c33fe"]}],"mendeley":{"formattedCitation":"(Muntamah et al., 2019)","plainTextFormattedCitation":"(Muntamah et al., 2019)","previouslyFormattedCitation":"(Muntamah et al., 2019)"},"properties":{"noteIndex":0},"schema":"https://github.com/citation-style-language/schema/raw/master/csl-citation.json"}</w:instrText>
      </w:r>
      <w:r w:rsidRPr="00A4237B">
        <w:fldChar w:fldCharType="separate"/>
      </w:r>
      <w:r w:rsidRPr="00A4237B">
        <w:rPr>
          <w:noProof/>
        </w:rPr>
        <w:t>(Muntamah et al., 2019)</w:t>
      </w:r>
      <w:r w:rsidRPr="00A4237B">
        <w:fldChar w:fldCharType="end"/>
      </w:r>
      <w:r w:rsidRPr="00A4237B">
        <w:t xml:space="preserve">. Yunanto menginginkan pembaruan hukum terhadap peraturan perkawinan di Indonesia, adanya pro dan kontra dalam masyarakat </w:t>
      </w:r>
      <w:r w:rsidRPr="00A4237B">
        <w:fldChar w:fldCharType="begin" w:fldLock="1"/>
      </w:r>
      <w:r w:rsidRPr="00A4237B">
        <w:instrText>ADDIN CSL_CITATION {"citationItems":[{"id":"ITEM-1","itemData":{"ISSN":"1978-8312","abstract":"AbstrakSeiring dengan perkembangan ilmu pengetahuan, globalisasi ekonomi, reformasi dalam berbagai bidang hukum, dan pembaruan pemikiran Islam berdampak pada dinamika penerapan hukum Islam di Indonesia. Tulisan ini membahas tentang pembaharuan hukum perkawinan di Indonesia dalam hal poligami, syarat perceraian dan hubungan keper­dataan anak. Hasil pene­litian menunjukkan bahwa ter­dapat beberapa pembaharuan berkenaan dengan persyaratan poligami; persyaratan perceraian; dan hubungan keperdataan anak hasil dari nikah sirri. Kata Kunci: Pembaharuan Hukum Perkawinan, Poligami, Perceraian","author":[{"dropping-particle":"","family":"Yunanto","given":"","non-dropping-particle":"","parse-names":false,"suffix":""}],"container-title":"Diponegoro Private Law Review","id":"ITEM-1","issue":"1","issued":{"date-parts":[["2018"]]},"page":"261-271","title":"Pembaharuan Hukum Perkawinan Di Indonesia","type":"article-journal","volume":"3"},"uris":["http://www.mendeley.com/documents/?uuid=7b0180e7-7cd9-4335-a6b2-3e32f3330662"]}],"mendeley":{"formattedCitation":"(Yunanto, 2018)","plainTextFormattedCitation":"(Yunanto, 2018)","previouslyFormattedCitation":"(Yunanto, 2018)"},"properties":{"noteIndex":0},"schema":"https://github.com/citation-style-language/schema/raw/master/csl-citation.json"}</w:instrText>
      </w:r>
      <w:r w:rsidRPr="00A4237B">
        <w:fldChar w:fldCharType="separate"/>
      </w:r>
      <w:r w:rsidRPr="00A4237B">
        <w:rPr>
          <w:noProof/>
        </w:rPr>
        <w:t>(Yunanto, 2018)</w:t>
      </w:r>
      <w:r w:rsidRPr="00A4237B">
        <w:fldChar w:fldCharType="end"/>
      </w:r>
      <w:r w:rsidRPr="00A4237B">
        <w:t xml:space="preserve">. Bicara batas minimal menikah, tidak dapat dilepaskan dari anak-anak yang merupakan rangkaian yang tidak terpisahkan dalam siklus kehidupan yang meliputi: anak, dewasa, dan sepuh </w:t>
      </w:r>
      <w:r w:rsidRPr="00A4237B">
        <w:fldChar w:fldCharType="begin" w:fldLock="1"/>
      </w:r>
      <w:r w:rsidRPr="00A4237B">
        <w:instrText>ADDIN CSL_CITATION {"citationItems":[{"id":"ITEM-1","itemData":{"abstract":"Manusia adalah makhluk yang paling istimewa di dunia ini, manusia terus mengalami perubahan (change over time), memulai kehidupan dalam kandungan ibu selama sembilan bulan melalui tahapan nuthfah (0- 2 minggu) biasa disebut dengan zigot, alaqah (2-8 minggu) biasa disebut dengan embrio, kemudian mudhghah (9 minggu-lahir) biasa disebut dengan janin atau fetus, kemudian manusia lahir ke dunia dalam keadaan fithrah (suci) yakni membawa nilai-nilai ketauhidan (mengesakan Allah), kemudian lahir ke dunia biasa disebut dengan infancy (usia 0-2 minggu), usia ini adalah kritis bagi bayi, perlu sikap positif, peka, stimulus dan respons yang kuat, memberi stimulan dan respons yang cepat lalu tumbuh menjadi bayi (usia 2 minggu- 2 tahun), kanak-kanak (thufuulah) atau biasa disebut dengan usia emas (golden age) dimulai dari usia 2- 10 tahun, remaja (usia 10-19 tahun), dalam Islam usia remaja digolongkan dalam baligh (sudah sampai umur) dan sudah terbeban hukum (mukallaf), kemudian berlanjut ke tahapan kehidupan manusia yang paling panjang dan kompleks adalah usia dewasa (usia 30-60 tahun) kemudian lanjut usia ( usia 60-an ke atas) sampai meninggal, Rentang kehidupan manusia diabadikan Allah Swt di dalam Alquran Al-Hajj ayat 5,mengimani ada kehidupan setelah kematian.","author":[{"dropping-particle":"","family":"Miftahul Jannah, Fakhri Yacob","given":"Julianto","non-dropping-particle":"","parse-names":false,"suffix":""}],"container-title":"Gender Equality: International Journal of Child and Gender Studies","id":"ITEM-1","issue":"1","issued":{"date-parts":[["2017"]]},"page":"97-114","title":"Rentang Kehidupan Manusia (life Span Development) Dalam Islam","type":"article-journal","volume":"3"},"uris":["http://www.mendeley.com/documents/?uuid=19502e36-9eaf-4397-9469-c6c5d454ffc1"]}],"mendeley":{"formattedCitation":"(Miftahul Jannah, Fakhri Yacob, 2017)","manualFormatting":"(Miftahul Jannah, Fakhri Yacob, 2017: 100)","plainTextFormattedCitation":"(Miftahul Jannah, Fakhri Yacob, 2017)","previouslyFormattedCitation":"(Miftahul Jannah, Fakhri Yacob, 2017)"},"properties":{"noteIndex":0},"schema":"https://github.com/citation-style-language/schema/raw/master/csl-citation.json"}</w:instrText>
      </w:r>
      <w:r w:rsidRPr="00A4237B">
        <w:fldChar w:fldCharType="separate"/>
      </w:r>
      <w:r w:rsidRPr="00A4237B">
        <w:rPr>
          <w:noProof/>
        </w:rPr>
        <w:t>(Miftahul Jannah, Fakhri Yacob, 2017: 100)</w:t>
      </w:r>
      <w:r w:rsidRPr="00A4237B">
        <w:fldChar w:fldCharType="end"/>
      </w:r>
      <w:r w:rsidRPr="00A4237B">
        <w:t xml:space="preserve">. Di Indonesia dikatakan Afrizal, usia anak bukan merupakan harga mati, melainkan sebagai rambu-rambu dalam mengambil keputusan, terbukti masih ada dispensasi pernikahan </w:t>
      </w:r>
      <w:r w:rsidRPr="00A4237B">
        <w:fldChar w:fldCharType="begin" w:fldLock="1"/>
      </w:r>
      <w:r w:rsidRPr="00A4237B">
        <w:instrText>ADDIN CSL_CITATION {"citationItems":[{"id":"ITEM-1","itemData":{"author":[{"dropping-particle":"","family":"Afrizal","given":"Teuku Yudi","non-dropping-particle":"","parse-names":false,"suffix":""}],"container-title":"Adhaper: Jurnal Hukum Acara Perdata","id":"ITEM-1","issue":"1","issued":{"date-parts":[["2019"]]},"page":"93-111","title":"Dispensasi Perkawinan di Bawah Umur dalam Persefektif Hukum Islam dan Perundang-Undangan Perkawinan Bidang Perkawinan di Mahkamah Syar'iah Lhokseumawe","type":"article-journal","volume":"5"},"uris":["http://www.mendeley.com/documents/?uuid=190e1b65-7f26-432a-823b-298981a87a7c"]}],"mendeley":{"formattedCitation":"(Afrizal, 2019)","manualFormatting":"(Afrizal, 2019: 99)","plainTextFormattedCitation":"(Afrizal, 2019)","previouslyFormattedCitation":"(Afrizal, 2019)"},"properties":{"noteIndex":0},"schema":"https://github.com/citation-style-language/schema/raw/master/csl-citation.json"}</w:instrText>
      </w:r>
      <w:r w:rsidRPr="00A4237B">
        <w:fldChar w:fldCharType="separate"/>
      </w:r>
      <w:r w:rsidRPr="00A4237B">
        <w:rPr>
          <w:noProof/>
        </w:rPr>
        <w:t>(Afrizal, 2019: 99)</w:t>
      </w:r>
      <w:r w:rsidRPr="00A4237B">
        <w:fldChar w:fldCharType="end"/>
      </w:r>
      <w:r w:rsidRPr="00A4237B">
        <w:t>.</w:t>
      </w:r>
    </w:p>
    <w:p w14:paraId="1C79316E" w14:textId="77777777" w:rsidR="00986846" w:rsidRDefault="00986846" w:rsidP="00EB1C8B">
      <w:pPr>
        <w:pStyle w:val="BodyTextBadanTeks"/>
        <w:spacing w:after="120"/>
        <w:contextualSpacing w:val="0"/>
      </w:pPr>
      <w:r w:rsidRPr="00A4237B">
        <w:lastRenderedPageBreak/>
        <w:t xml:space="preserve">Di Makasar dispensasi nikah diberikan ketika sang perempuan tersebut hamil, apabila tidak hamil maka dispensasi tidak diberikan </w:t>
      </w:r>
      <w:r w:rsidRPr="00A4237B">
        <w:fldChar w:fldCharType="begin" w:fldLock="1"/>
      </w:r>
      <w:r w:rsidRPr="00A4237B">
        <w:instrText>ADDIN CSL_CITATION {"citationItems":[{"id":"ITEM-1","itemData":{"author":[{"dropping-particle":"","family":"Nurhidayah","given":"","non-dropping-particle":"","parse-names":false,"suffix":""}],"container-title":"El-Iqtishady","id":"ITEM-1","issue":"1","issued":{"date-parts":[["2019"]]},"page":"43-53","title":"Efektivitas pemberian dispensasi perkawinan terhadap perkawinan di bawah umur di makassar","type":"article-journal","volume":"1"},"uris":["http://www.mendeley.com/documents/?uuid=faa8bb84-9f26-4be3-b6b4-9f29682046f6"]}],"mendeley":{"formattedCitation":"(Nurhidayah, 2019)","manualFormatting":"(Nurhidayah, 2019: 53)","plainTextFormattedCitation":"(Nurhidayah, 2019)","previouslyFormattedCitation":"(Nurhidayah, 2019)"},"properties":{"noteIndex":0},"schema":"https://github.com/citation-style-language/schema/raw/master/csl-citation.json"}</w:instrText>
      </w:r>
      <w:r w:rsidRPr="00A4237B">
        <w:fldChar w:fldCharType="separate"/>
      </w:r>
      <w:r w:rsidRPr="00A4237B">
        <w:rPr>
          <w:noProof/>
        </w:rPr>
        <w:t>(Nurhidayah, 2019: 53)</w:t>
      </w:r>
      <w:r w:rsidRPr="00A4237B">
        <w:fldChar w:fldCharType="end"/>
      </w:r>
      <w:r w:rsidRPr="00A4237B">
        <w:t xml:space="preserve">. Pernikahan di bawah umur dikatakan Zulfaiani, merupakan kajian yang memiliki hubungan erat dengan anak dan usia dewasa yang dapat dilihat dari lingkungan sosial serta keberadaan ekonomi keluarga </w:t>
      </w:r>
      <w:r w:rsidRPr="00A4237B">
        <w:fldChar w:fldCharType="begin" w:fldLock="1"/>
      </w:r>
      <w:r w:rsidRPr="00A4237B">
        <w:instrText>ADDIN CSL_CITATION {"citationItems":[{"id":"ITEM-1","itemData":{"DOI":"10.2013/jhsk.v12i2.136","ISSN":"2615-7845","abstract":"Perkawinan merupakan suatu ikatan yang melahirkan keluarga sebagai salah satu unsur dalam kehidupan bermasyarakat dan bernegara, yang diatur oleh aturan hukum, baik hukum Islâm maupun hukum positif (negara). Dalam Undang- Undang perkawinan telah di tetapkan mengenai batas usia untuk dapat melakukan perkawinan (syarat materiil) salah satunya Ketentuan mengenai batas umur minimal tersebut terdapat di dalam Pasal 7 ayat (1) Undang-undang Nomor 1 Tahun 1974 tentang Perkawinan. Pada kenyataannya banyak terjadi perkawinan yang dilakukan di bawah ketetuan undang-undang perkawinan, ini sudah lama terjadi dengan begitu banyak pelak, tidak hanya di kota besar tetapi tidak didaerah-daerah terpencil. Sebabnya-pun bervariasi, karena masalah ekonomi, rendahnya pendidikan, pemahaman budaya dan nilai-nilai agama tertentu, dan lain-lain. Kata kunci : Kajian Hukum, Perkawinan dan anak.","author":[{"dropping-particle":"","family":"Zulfiani","given":"Z.","non-dropping-particle":"","parse-names":false,"suffix":""}],"container-title":"Jurnal Hukum Samudra Keadilan","id":"ITEM-1","issue":"2","issued":{"date-parts":[["2017"]]},"page":"211-222","title":"Kajian Hukum Terhadap Perkawinan Anak Di Bawah Umur Menurut Undang-Undang Nomor 1 Tahun 1974","type":"article-journal","volume":"12"},"uris":["http://www.mendeley.com/documents/?uuid=1319c417-96be-424c-9d93-437f8cc6bb52"]}],"mendeley":{"formattedCitation":"(Zulfiani, 2017)","manualFormatting":"(Zulfiani, 2017: 220)","plainTextFormattedCitation":"(Zulfiani, 2017)","previouslyFormattedCitation":"(Zulfiani, 2017)"},"properties":{"noteIndex":0},"schema":"https://github.com/citation-style-language/schema/raw/master/csl-citation.json"}</w:instrText>
      </w:r>
      <w:r w:rsidRPr="00A4237B">
        <w:fldChar w:fldCharType="separate"/>
      </w:r>
      <w:r w:rsidRPr="00A4237B">
        <w:rPr>
          <w:noProof/>
        </w:rPr>
        <w:t>(Zulfiani, 2017: 220)</w:t>
      </w:r>
      <w:r w:rsidRPr="00A4237B">
        <w:fldChar w:fldCharType="end"/>
      </w:r>
      <w:r w:rsidRPr="00A4237B">
        <w:t xml:space="preserve">. Kajian secara umum dan dalam sudut pandang Hukum Islam sendiri atas </w:t>
      </w:r>
      <w:proofErr w:type="gramStart"/>
      <w:r w:rsidRPr="00A4237B">
        <w:t>usia</w:t>
      </w:r>
      <w:proofErr w:type="gramEnd"/>
      <w:r w:rsidRPr="00A4237B">
        <w:t xml:space="preserve"> minimal menikah masih menimbulkan perbedaan-perbedaan atau belum adanya titik temu sebagai kesepakatan yang jelas.</w:t>
      </w:r>
    </w:p>
    <w:p w14:paraId="2E5D3C79" w14:textId="77777777" w:rsidR="00986846" w:rsidRDefault="00986846" w:rsidP="00EB1C8B">
      <w:pPr>
        <w:pStyle w:val="BodyTextBadanTeks"/>
        <w:spacing w:after="120"/>
        <w:contextualSpacing w:val="0"/>
      </w:pPr>
      <w:r w:rsidRPr="00A4237B">
        <w:t xml:space="preserve">Selain penelitian dalam ranah hukum nasional dan Islam, Muhammad Iqbal Juliansyahzen, melakukan dialektika antara hukum Islam dan hukum adat yang mmengambil objek pada tradisi perkawianan </w:t>
      </w:r>
      <w:r w:rsidRPr="00A4237B">
        <w:rPr>
          <w:i/>
        </w:rPr>
        <w:t>lelarian</w:t>
      </w:r>
      <w:r w:rsidRPr="00A4237B">
        <w:t xml:space="preserve"> di Lampung Timur </w:t>
      </w:r>
      <w:r w:rsidRPr="00A4237B">
        <w:fldChar w:fldCharType="begin" w:fldLock="1"/>
      </w:r>
      <w:r w:rsidRPr="00A4237B">
        <w:instrText>ADDIN CSL_CITATION {"citationItems":[{"id":"ITEM-1","itemData":{"author":[{"dropping-particle":"","family":"Juliansyahzen","given":"Muhammad Iqbal","non-dropping-particle":"","parse-names":false,"suffix":""}],"container-title":"Al-Ahwal","id":"ITEM-1","issue":"1","issued":{"date-parts":[["2019"]]},"page":"1-14","title":"Dialektika Hukum Islam dan Hukum Adat Pada Perkawinan Lelarian di Lampung Timur","type":"article-journal","volume":"12"},"uris":["http://www.mendeley.com/documents/?uuid=dec9b929-93e3-407c-9bda-8644356329b2"]}],"mendeley":{"formattedCitation":"(Juliansyahzen, 2019)","plainTextFormattedCitation":"(Juliansyahzen, 2019)","previouslyFormattedCitation":"(Juliansyahzen, 2019)"},"properties":{"noteIndex":0},"schema":"https://github.com/citation-style-language/schema/raw/master/csl-citation.json"}</w:instrText>
      </w:r>
      <w:r w:rsidRPr="00A4237B">
        <w:fldChar w:fldCharType="separate"/>
      </w:r>
      <w:r w:rsidRPr="00A4237B">
        <w:rPr>
          <w:noProof/>
        </w:rPr>
        <w:t>(Juliansyahzen, 2019)</w:t>
      </w:r>
      <w:r w:rsidRPr="00A4237B">
        <w:fldChar w:fldCharType="end"/>
      </w:r>
      <w:r w:rsidRPr="00A4237B">
        <w:t xml:space="preserve">. Di bidang hukum dan moral, Salman Luthan melakukan dialektika antara hukum dan moral dalam filsafat hukum, </w:t>
      </w:r>
      <w:r w:rsidRPr="00A4237B">
        <w:rPr>
          <w:color w:val="000000"/>
        </w:rPr>
        <w:t xml:space="preserve">menelisik fungsi moral terhadap hukum, sebaliknya fungsi hukum terhadap moral </w:t>
      </w:r>
      <w:r w:rsidRPr="00A4237B">
        <w:rPr>
          <w:color w:val="000000"/>
        </w:rPr>
        <w:fldChar w:fldCharType="begin" w:fldLock="1"/>
      </w:r>
      <w:r w:rsidRPr="00A4237B">
        <w:rPr>
          <w:color w:val="000000"/>
        </w:rPr>
        <w:instrText>ADDIN CSL_CITATION {"citationItems":[{"id":"ITEM-1","itemData":{"DOI":"10.20885/iustum.vol19.iss4.art2","ISSN":"08548498","abstract":"The research aims to study the dialectics between law and moral in the perspective of legal philosophy and examine the function of moral for law and law for moral. This study is a doctrinal-legal research that uses primary legal materials and a conceptual-juridical approach. The result indicates that the relationship between law and moral bears a reciprocal functional relation in law making and law enforcement. For law, moral functions as the source of ethics (values) in positive law making, source of rules in positive law, evaluative instrument for legal rule substances, and justification reference for settlement of legal cases that have unclear laws. Meanwhile, for moral, law functions as a medium that transforms individual moral rules into social legal rules with certain sanctions, strengthens moral values, principles, and rules, establishes new morality in the society, and enforce moral values, principles, and rules in social order.","author":[{"dropping-particle":"","family":"Luthan","given":"Salman","non-dropping-particle":"","parse-names":false,"suffix":""}],"container-title":"Jurnal Hukum Ius Quia Iustum","id":"ITEM-1","issue":"4","issued":{"date-parts":[["2012"]]},"page":"506-523","title":"Dialektika Hukum Dan Moral Dalam Perspektif Filsafat Hukum","type":"article-journal","volume":"19"},"uris":["http://www.mendeley.com/documents/?uuid=c34acd08-9253-47c6-afc8-6dd1d13a1ded"]}],"mendeley":{"formattedCitation":"(Luthan, 2012)","plainTextFormattedCitation":"(Luthan, 2012)","previouslyFormattedCitation":"(Luthan, 2012)"},"properties":{"noteIndex":0},"schema":"https://github.com/citation-style-language/schema/raw/master/csl-citation.json"}</w:instrText>
      </w:r>
      <w:r w:rsidRPr="00A4237B">
        <w:rPr>
          <w:color w:val="000000"/>
        </w:rPr>
        <w:fldChar w:fldCharType="separate"/>
      </w:r>
      <w:r w:rsidRPr="00A4237B">
        <w:rPr>
          <w:noProof/>
          <w:color w:val="000000"/>
        </w:rPr>
        <w:t>(Luthan, 2012)</w:t>
      </w:r>
      <w:r w:rsidRPr="00A4237B">
        <w:rPr>
          <w:color w:val="000000"/>
        </w:rPr>
        <w:fldChar w:fldCharType="end"/>
      </w:r>
      <w:r w:rsidRPr="00A4237B">
        <w:rPr>
          <w:color w:val="000000"/>
        </w:rPr>
        <w:t xml:space="preserve">. Beberapa kajian yang didapatkan, belum ditemukan kajian adanya dialektika berkenaan dengan perubahan atas </w:t>
      </w:r>
      <w:proofErr w:type="gramStart"/>
      <w:r w:rsidRPr="00A4237B">
        <w:rPr>
          <w:color w:val="000000"/>
        </w:rPr>
        <w:t>usia</w:t>
      </w:r>
      <w:proofErr w:type="gramEnd"/>
      <w:r w:rsidRPr="00A4237B">
        <w:rPr>
          <w:color w:val="000000"/>
        </w:rPr>
        <w:t xml:space="preserve"> minimal menikah dan dihubungkan dengan usia memilih dalam bidang politik.</w:t>
      </w:r>
    </w:p>
    <w:p w14:paraId="138465BD" w14:textId="49E5C33A" w:rsidR="00256E75" w:rsidRPr="00986846" w:rsidRDefault="00986846" w:rsidP="00EB1C8B">
      <w:pPr>
        <w:pStyle w:val="BodyTextBadanTeks"/>
        <w:spacing w:after="120"/>
        <w:contextualSpacing w:val="0"/>
      </w:pPr>
      <w:r w:rsidRPr="00986846">
        <w:t xml:space="preserve">Batas </w:t>
      </w:r>
      <w:proofErr w:type="gramStart"/>
      <w:r w:rsidRPr="00986846">
        <w:t>usia</w:t>
      </w:r>
      <w:proofErr w:type="gramEnd"/>
      <w:r w:rsidRPr="00986846">
        <w:t xml:space="preserve"> sebagai tesis, adanya kontradiktif pada ketiganya, maka kajian ini akan membahas (1) Bagaimana terjadinya kontradiksi batas usia minimal yang sebagai tesis; (2) Bagaimana melakukan dialektika atas kontradiksi untuk menciptakan harmonisasi.  </w:t>
      </w:r>
    </w:p>
    <w:p w14:paraId="593FC43F" w14:textId="77777777" w:rsidR="001C4129" w:rsidRPr="000B113C" w:rsidRDefault="00256E75" w:rsidP="00EB1C8B">
      <w:pPr>
        <w:pStyle w:val="SubTopicSubJudul"/>
        <w:spacing w:before="0" w:after="120"/>
      </w:pPr>
      <w:r w:rsidRPr="000B113C">
        <w:t>Methodology</w:t>
      </w:r>
    </w:p>
    <w:p w14:paraId="36408650" w14:textId="77777777" w:rsidR="00986846" w:rsidRDefault="00986846" w:rsidP="00EB1C8B">
      <w:pPr>
        <w:spacing w:after="120" w:line="240" w:lineRule="auto"/>
        <w:jc w:val="both"/>
        <w:rPr>
          <w:rFonts w:ascii="Cambria" w:hAnsi="Cambria" w:cs="Times New Roman"/>
        </w:rPr>
      </w:pPr>
      <w:r w:rsidRPr="00A4237B">
        <w:rPr>
          <w:rFonts w:ascii="Cambria" w:hAnsi="Cambria" w:cs="Times New Roman"/>
        </w:rPr>
        <w:t xml:space="preserve">Penelitian dialektika hukum untuk memahami </w:t>
      </w:r>
      <w:r w:rsidRPr="00A4237B">
        <w:rPr>
          <w:rFonts w:ascii="Cambria" w:hAnsi="Cambria" w:cs="Times New Roman"/>
          <w:color w:val="000000"/>
        </w:rPr>
        <w:t>perubahan</w:t>
      </w:r>
      <w:r w:rsidRPr="00A4237B">
        <w:rPr>
          <w:rFonts w:ascii="Cambria" w:hAnsi="Cambria" w:cs="Times New Roman"/>
        </w:rPr>
        <w:t xml:space="preserve"> batas minimal menikah, anak, dan hak politik </w:t>
      </w:r>
      <w:proofErr w:type="gramStart"/>
      <w:r w:rsidRPr="00A4237B">
        <w:rPr>
          <w:rFonts w:ascii="Cambria" w:hAnsi="Cambria" w:cs="Times New Roman"/>
        </w:rPr>
        <w:t>usia</w:t>
      </w:r>
      <w:proofErr w:type="gramEnd"/>
      <w:r w:rsidRPr="00A4237B">
        <w:rPr>
          <w:rFonts w:ascii="Cambria" w:hAnsi="Cambria" w:cs="Times New Roman"/>
        </w:rPr>
        <w:t xml:space="preserve"> minimal di Indonesia memerlukan suatu cara atau metode penelitian. Cara dialektika digunakan dalam rangka mendamaikan bertentangan, mengusahakan kompromi pada keadaan yang berlawanan baik dalam aturan pernikahan, anak, dan hak politik </w:t>
      </w:r>
      <w:r w:rsidRPr="00A4237B">
        <w:rPr>
          <w:rFonts w:ascii="Cambria" w:hAnsi="Cambria" w:cs="Times New Roman"/>
        </w:rPr>
        <w:fldChar w:fldCharType="begin" w:fldLock="1"/>
      </w:r>
      <w:r w:rsidRPr="00A4237B">
        <w:rPr>
          <w:rFonts w:ascii="Cambria" w:hAnsi="Cambria" w:cs="Times New Roman"/>
        </w:rPr>
        <w:instrText>ADDIN CSL_CITATION {"citationItems":[{"id":"ITEM-1","itemData":{"ISBN":"0813437555","abstract":"This paper is the result of the study of literature on the thought of a philosopher named George Wilhelm Friedrich Hegel focused on how to understand the concept of his Moral philosophy, as well as how to interpret Islamic morality. With advance any short biography, this paper further elaborated in the research question as to how the concept of dialectics George Wilhelm Friedrich Hegel, How George Wilhelm Friedrich Hegel answered upheaval of thinking about the concept of Moral and Moral Concept What about the Islamic view. The results showed that morality in view of Hegel is a synthesis between empirical law of nature with the moral values that are the inner or ideal. This is in line with the Islamic concept of unity and cohesion, in which Islam gives permanence and stability in moral standards. Furthermore, still in the view of Hegel, the state, families and communities as the idea of morality that has been realized, the ideals or values and the reality or the laws met, which in the Islamic concept known as family law binding as part of the manifestation creed keberislaman in the context of akhwalus shaskiyah Keywords: Hegel, morality, dialectic, philosophy, creed Pendahuluan","author":[{"dropping-particle":"","family":"Abu Muslim","given":"","non-dropping-particle":"","parse-names":false,"suffix":""}],"container-title":"Jurnal Pusaka: Jurnal Khazanah Keagamaan","id":"ITEM-1","issue":"3","issued":{"date-parts":[["2016"]]},"page":"239-251","title":"Etika dan Moralitas Ala George Wilhelm Friedrich Hegel (Kaitannya dengan Filsafat Moral Versi Islam)","type":"article-journal","volume":"4"},"uris":["http://www.mendeley.com/documents/?uuid=945fcd55-08d4-4d3a-8769-ba8b28216613"]}],"mendeley":{"formattedCitation":"(Abu Muslim, 2016)","manualFormatting":"(Abu Muslim, 2016: 244)","plainTextFormattedCitation":"(Abu Muslim, 2016)","previouslyFormattedCitation":"(Abu Muslim, 2016)"},"properties":{"noteIndex":0},"schema":"https://github.com/citation-style-language/schema/raw/master/csl-citation.json"}</w:instrText>
      </w:r>
      <w:r w:rsidRPr="00A4237B">
        <w:rPr>
          <w:rFonts w:ascii="Cambria" w:hAnsi="Cambria" w:cs="Times New Roman"/>
        </w:rPr>
        <w:fldChar w:fldCharType="separate"/>
      </w:r>
      <w:r w:rsidRPr="00A4237B">
        <w:rPr>
          <w:rFonts w:ascii="Cambria" w:hAnsi="Cambria" w:cs="Times New Roman"/>
          <w:noProof/>
        </w:rPr>
        <w:t>(Abu Muslim, 2016: 244)</w:t>
      </w:r>
      <w:r w:rsidRPr="00A4237B">
        <w:rPr>
          <w:rFonts w:ascii="Cambria" w:hAnsi="Cambria" w:cs="Times New Roman"/>
        </w:rPr>
        <w:fldChar w:fldCharType="end"/>
      </w:r>
      <w:r w:rsidRPr="00A4237B">
        <w:rPr>
          <w:rFonts w:ascii="Cambria" w:hAnsi="Cambria" w:cs="Times New Roman"/>
        </w:rPr>
        <w:t xml:space="preserve">. </w:t>
      </w:r>
      <w:proofErr w:type="gramStart"/>
      <w:r w:rsidRPr="00A4237B">
        <w:rPr>
          <w:rFonts w:ascii="Cambria" w:hAnsi="Cambria" w:cs="Times New Roman"/>
        </w:rPr>
        <w:t>Penelitian menggunakan dialektika ala Hegel untuk mendeskripsikan objek penelitian dalam rangka mengambarkan pertentang-pertentangan yang ada dalam fokus kajian.</w:t>
      </w:r>
      <w:proofErr w:type="gramEnd"/>
      <w:r w:rsidRPr="00A4237B">
        <w:rPr>
          <w:rFonts w:ascii="Cambria" w:hAnsi="Cambria" w:cs="Times New Roman"/>
        </w:rPr>
        <w:t xml:space="preserve"> Metode yang digunakan dalam penelitian sendiri yakni motode hukum normatif, dimana peneliti memulainya dengan cara melihat peraturan prundang-undangan yang berkenaan dengan usia minimal menikah, anak, dan hak politik, bahan pustaka di peroleh dari literatur-literatur yang mengkaji pokok-pokok yang relevan atau sering dikenal sebagai data sekunder </w:t>
      </w:r>
      <w:r w:rsidRPr="00A4237B">
        <w:rPr>
          <w:rFonts w:ascii="Cambria" w:hAnsi="Cambria" w:cs="Times New Roman"/>
        </w:rPr>
        <w:fldChar w:fldCharType="begin" w:fldLock="1"/>
      </w:r>
      <w:r w:rsidRPr="00A4237B">
        <w:rPr>
          <w:rFonts w:ascii="Cambria" w:hAnsi="Cambria" w:cs="Times New Roman"/>
        </w:rPr>
        <w:instrText>ADDIN CSL_CITATION {"citationItems":[{"id":"ITEM-1","itemData":{"DOI":"10.25041/fiatjustisia.v8no1.283","ISSN":"1978-5186","abstract":"abstract The aim in this article is to determine the method of normative and empirical legal research with the typical characteristics of the methods of researching Law. The approach used qualitative methods through the study of literature. Based on the research findings and discussion, it can be concluded, first, science law (jurisprudence) and all sub-study with him in a large family study of the law, no matter how controversial as as a discipline independent and peculiar (sui generis), part from the humanities and social sciences, as well as natural science (exact) and social sciences which has had an undeniable place in the branches of science. Science of law must be recognized as having the research methods typical and unique, in terms of interest / usefulness to do a research in the field of law, both theoretical and practical, or of how to look at the science of law as a discipline prescriptive and applied, as well as from the point of view of human behavior relating to the existence of the law. Secondly, the penstudi law should realize the importance of legal research which is the authority, even advised not to leave, ie normative legal research / doctrinal, both from the point of view of the approach commom law system (statutes approach, case approach, historical approach, comparative approach and conceptual approach) as well as from the standpoint of research form the principles of law, the synchronization of legislation and others. which has been used as a handle by penstudi law in Indonesia and tend intended for academic interest. Third, the differences in conceptions, notions in the study of legal research in various law schools and high schools of law, especially for academic interest (thesis and dissertation), the main question is whether or not a uniformity is realized, or let it all by referring to the belief respective legal research on how it thinks best. abstrak Tujuan yang ingin dicapai dalam penulisan ini adalah untuk mengetahui metode penelitian hukum normatif dan empiris dengan karakteristik khas dari metode meneliti Hukum. Pendekatan yang digunakan kualitatif dengan menggunakan metode melalui studi kepustakaan. Berdasarkan hasil temuan Metode Penelitian Hukum Normatif dan Empiris Karakteristik Khas dari… Depri Liber Sonata 16 penelitian dan pembahasan, maka dapat disimpulkan, Pertama, Ilmu hukum (jurisprudence) dan segala sub kajian yang mendampinginya di dalam keluarga besar kajian tentang hukum, terlepas dari kontroversinya se…","author":[{"dropping-particle":"","family":"Sonata","given":"Depri Liber","non-dropping-particle":"","parse-names":false,"suffix":""}],"container-title":"Fiat Justisia","id":"ITEM-1","issue":"1","issued":{"date-parts":[["2015"]]},"page":"15-35","title":"Metode Penelitian Hukum Normatif Dan Empiris: Karakteristik Khas Dari Metode Meneliti Hukum","type":"article-journal","volume":"8"},"uris":["http://www.mendeley.com/documents/?uuid=8e209dfb-65b2-4559-b200-5499225ac5dc"]}],"mendeley":{"formattedCitation":"(Sonata, 2015)","manualFormatting":"(Sonata, 2015: 25)","plainTextFormattedCitation":"(Sonata, 2015)","previouslyFormattedCitation":"(Sonata, 2015)"},"properties":{"noteIndex":0},"schema":"https://github.com/citation-style-language/schema/raw/master/csl-citation.json"}</w:instrText>
      </w:r>
      <w:r w:rsidRPr="00A4237B">
        <w:rPr>
          <w:rFonts w:ascii="Cambria" w:hAnsi="Cambria" w:cs="Times New Roman"/>
        </w:rPr>
        <w:fldChar w:fldCharType="separate"/>
      </w:r>
      <w:r w:rsidRPr="00A4237B">
        <w:rPr>
          <w:rFonts w:ascii="Cambria" w:hAnsi="Cambria" w:cs="Times New Roman"/>
          <w:noProof/>
        </w:rPr>
        <w:t>(Sonata, 2015: 25)</w:t>
      </w:r>
      <w:r w:rsidRPr="00A4237B">
        <w:rPr>
          <w:rFonts w:ascii="Cambria" w:hAnsi="Cambria" w:cs="Times New Roman"/>
        </w:rPr>
        <w:fldChar w:fldCharType="end"/>
      </w:r>
      <w:r w:rsidRPr="00A4237B">
        <w:rPr>
          <w:rFonts w:ascii="Cambria" w:hAnsi="Cambria" w:cs="Times New Roman"/>
        </w:rPr>
        <w:t xml:space="preserve">. </w:t>
      </w:r>
    </w:p>
    <w:p w14:paraId="67A86B71" w14:textId="77777777" w:rsidR="00986846" w:rsidRDefault="00986846" w:rsidP="00EB1C8B">
      <w:pPr>
        <w:spacing w:after="120" w:line="240" w:lineRule="auto"/>
        <w:jc w:val="both"/>
        <w:rPr>
          <w:rFonts w:ascii="Cambria" w:hAnsi="Cambria" w:cs="Times New Roman"/>
        </w:rPr>
      </w:pPr>
      <w:r w:rsidRPr="00A4237B">
        <w:rPr>
          <w:rFonts w:ascii="Cambria" w:hAnsi="Cambria" w:cs="Times New Roman"/>
        </w:rPr>
        <w:t xml:space="preserve">Pendekan kualitatif dipilih untuk mendeskripsikan bahan-bahan kepustakaan yang memiliki relevansi dengan dialektika hukum, usia minimal menikah dan syarat minimal memilih </w:t>
      </w:r>
      <w:r w:rsidRPr="00A4237B">
        <w:rPr>
          <w:rFonts w:ascii="Cambria" w:hAnsi="Cambria" w:cs="Times New Roman"/>
        </w:rPr>
        <w:fldChar w:fldCharType="begin" w:fldLock="1"/>
      </w:r>
      <w:r w:rsidRPr="00A4237B">
        <w:rPr>
          <w:rFonts w:ascii="Cambria" w:hAnsi="Cambria" w:cs="Times New Roman"/>
        </w:rPr>
        <w:instrText>ADDIN CSL_CITATION {"citationItems":[{"id":"ITEM-1","itemData":{"DOI":"10.24235/jm.v5i1.6732.g3120","abstract":"Abstract Canada's cattle/beef sector has already weathered a shock after a 2003 case of BSE resulted in closed borders and industry restructuring. Now the sector has to adjust to similar shocks due to COVID-19. This paper examines the supply chain from the consumer up to the cow-calf producer by considering consumer reactions, labour market constraints, and supply response. A quarterly market model of North American cattle and beef markets is used to examine price and revenue impacts associated with the market disruptions. Depending on the scenario, there is considerable price and revenue suppression at all levels of the market. This article is protected by copyright. All rights reserved","author":[{"dropping-particle":"","family":"Sarip, Aip Syarifudin","given":"Abdul Muaz","non-dropping-particle":"","parse-names":false,"suffix":""}],"container-title":"Al-Mustashfa: Jurnal Penelitian Hukum Ekonomi Islam","id":"ITEM-1","issue":"1","issued":{"date-parts":[["2020"]]},"page":"11-20","title":"Dampak Covid-19 Terhadap Perekonomian Masyarakat dan Pembangunan Desa","type":"article-journal","volume":"5"},"uris":["http://www.mendeley.com/documents/?uuid=555d1826-4c96-459c-afc4-4cefdda70f89"]}],"mendeley":{"formattedCitation":"(Sarip, Aip Syarifudin, 2020)","manualFormatting":"(Sarip, Aip Syarifudin, 2020: 12)","plainTextFormattedCitation":"(Sarip, Aip Syarifudin, 2020)","previouslyFormattedCitation":"(Sarip, Aip Syarifudin, 2020)"},"properties":{"noteIndex":0},"schema":"https://github.com/citation-style-language/schema/raw/master/csl-citation.json"}</w:instrText>
      </w:r>
      <w:r w:rsidRPr="00A4237B">
        <w:rPr>
          <w:rFonts w:ascii="Cambria" w:hAnsi="Cambria" w:cs="Times New Roman"/>
        </w:rPr>
        <w:fldChar w:fldCharType="separate"/>
      </w:r>
      <w:r w:rsidRPr="00A4237B">
        <w:rPr>
          <w:rFonts w:ascii="Cambria" w:hAnsi="Cambria" w:cs="Times New Roman"/>
          <w:noProof/>
        </w:rPr>
        <w:t>(Sarip, Aip Syarifudin, 2020: 12)</w:t>
      </w:r>
      <w:r w:rsidRPr="00A4237B">
        <w:rPr>
          <w:rFonts w:ascii="Cambria" w:hAnsi="Cambria" w:cs="Times New Roman"/>
        </w:rPr>
        <w:fldChar w:fldCharType="end"/>
      </w:r>
      <w:r w:rsidRPr="00A4237B">
        <w:rPr>
          <w:rFonts w:ascii="Cambria" w:hAnsi="Cambria" w:cs="Times New Roman"/>
        </w:rPr>
        <w:t xml:space="preserve">. Bahan literatur bersumber dari buku, jurnal hasil penelitian ataupun pemikiran, penelitian terdahulu, tambahan data penelitian berasal dari pengamatan secara mandiri, atas hadirnya peraturan baru berkenaan dengan </w:t>
      </w:r>
      <w:proofErr w:type="gramStart"/>
      <w:r w:rsidRPr="00A4237B">
        <w:rPr>
          <w:rFonts w:ascii="Cambria" w:hAnsi="Cambria" w:cs="Times New Roman"/>
        </w:rPr>
        <w:t>usia</w:t>
      </w:r>
      <w:proofErr w:type="gramEnd"/>
      <w:r w:rsidRPr="00A4237B">
        <w:rPr>
          <w:rFonts w:ascii="Cambria" w:hAnsi="Cambria" w:cs="Times New Roman"/>
        </w:rPr>
        <w:t xml:space="preserve"> pernikahan, anak, dan hak politik.</w:t>
      </w:r>
    </w:p>
    <w:p w14:paraId="0A6608E1" w14:textId="77777777" w:rsidR="00986846" w:rsidRDefault="00986846" w:rsidP="00EB1C8B">
      <w:pPr>
        <w:spacing w:after="120" w:line="240" w:lineRule="auto"/>
        <w:jc w:val="both"/>
        <w:rPr>
          <w:rFonts w:ascii="Cambria" w:hAnsi="Cambria" w:cs="Times New Roman"/>
        </w:rPr>
      </w:pPr>
      <w:r w:rsidRPr="00A4237B">
        <w:rPr>
          <w:rFonts w:ascii="Cambria" w:hAnsi="Cambria" w:cs="Times New Roman"/>
        </w:rPr>
        <w:t xml:space="preserve">Teknik pengumpulan data, dilakukan dengan cara mengidentifikasi tema ataupun wacana-wacana yang ada dalam literatur, informasi yang lain berkenaan dengan tema penelitian yakni dialektika hukum dengan cara melakukan diskusi dengan </w:t>
      </w:r>
      <w:r w:rsidRPr="00A4237B">
        <w:rPr>
          <w:rFonts w:ascii="Cambria" w:hAnsi="Cambria" w:cs="Times New Roman"/>
        </w:rPr>
        <w:lastRenderedPageBreak/>
        <w:t xml:space="preserve">rekan sejawat </w:t>
      </w:r>
      <w:r w:rsidRPr="00A4237B">
        <w:rPr>
          <w:rFonts w:ascii="Cambria" w:hAnsi="Cambria" w:cs="Times New Roman"/>
        </w:rPr>
        <w:fldChar w:fldCharType="begin" w:fldLock="1"/>
      </w:r>
      <w:r w:rsidRPr="00A4237B">
        <w:rPr>
          <w:rFonts w:ascii="Cambria" w:hAnsi="Cambria" w:cs="Times New Roman"/>
        </w:rPr>
        <w:instrText>ADDIN CSL_CITATION {"citationItems":[{"id":"ITEM-1","itemData":{"author":[{"dropping-particle":"","family":"Sarip, Diana Fitriana","given":"Elya Kusuma Desa","non-dropping-particle":"","parse-names":false,"suffix":""}],"container-title":"Journal Legislasi Indonesia","id":"ITEM-1","issue":"3","issued":{"date-parts":[["2019"]]},"page":"289-298","title":"Mendudukan Fatwa Mejelis Ulama Indonesia Sebagai Doktrin Perundang-Undangan","type":"article-journal","volume":"16"},"uris":["http://www.mendeley.com/documents/?uuid=575790d6-bc6d-40b2-b718-a763c974778c"]}],"mendeley":{"formattedCitation":"(Sarip, Diana Fitriana, 2019)","plainTextFormattedCitation":"(Sarip, Diana Fitriana, 2019)","previouslyFormattedCitation":"(Sarip, Diana Fitriana, 2019)"},"properties":{"noteIndex":0},"schema":"https://github.com/citation-style-language/schema/raw/master/csl-citation.json"}</w:instrText>
      </w:r>
      <w:r w:rsidRPr="00A4237B">
        <w:rPr>
          <w:rFonts w:ascii="Cambria" w:hAnsi="Cambria" w:cs="Times New Roman"/>
        </w:rPr>
        <w:fldChar w:fldCharType="separate"/>
      </w:r>
      <w:r w:rsidRPr="00A4237B">
        <w:rPr>
          <w:rFonts w:ascii="Cambria" w:hAnsi="Cambria" w:cs="Times New Roman"/>
          <w:noProof/>
        </w:rPr>
        <w:t>(Sarip, Diana Fitriana, 2019)</w:t>
      </w:r>
      <w:r w:rsidRPr="00A4237B">
        <w:rPr>
          <w:rFonts w:ascii="Cambria" w:hAnsi="Cambria" w:cs="Times New Roman"/>
        </w:rPr>
        <w:fldChar w:fldCharType="end"/>
      </w:r>
      <w:r w:rsidRPr="00A4237B">
        <w:rPr>
          <w:rFonts w:ascii="Cambria" w:hAnsi="Cambria" w:cs="Times New Roman"/>
        </w:rPr>
        <w:t xml:space="preserve">. Langkah-langkah penelitian mencakup: analisis deskriptif, cakupannyan melakukan pemetaan-pemetaan atau pemilahan data terhadap data-data yang akan dicari dalam berbagai literatur yang memiliki hubungan dengan dialektika hukum, usia minimal menikah, usia minimal memilih baik dalam pandangan hukum Islam maupun Hukum Nasional dilakukan melalui diskusi dengan rekan sejawat untuk mendapatkan gambarannya; Analisis terhadap isi, lebih dalam berkaitan sumber-sumber yang berasal dari buku literatur, majalah </w:t>
      </w:r>
      <w:r w:rsidRPr="00A4237B">
        <w:rPr>
          <w:rFonts w:ascii="Cambria" w:hAnsi="Cambria" w:cs="Times New Roman"/>
          <w:i/>
        </w:rPr>
        <w:t>online</w:t>
      </w:r>
      <w:r w:rsidRPr="00A4237B">
        <w:rPr>
          <w:rFonts w:ascii="Cambria" w:hAnsi="Cambria" w:cs="Times New Roman"/>
        </w:rPr>
        <w:t xml:space="preserve"> dan cetak, jurnal penelitian pemikiran dan lapangan, data-data tersebut sangat membantu mengungkapkan latar penelitian, waktu penelitian, aspek penelitian. Langkah selanjutnya menyusun atau membuat argumentasi yang sesuai dengan fokus penelitian </w:t>
      </w:r>
      <w:r w:rsidRPr="00A4237B">
        <w:rPr>
          <w:rFonts w:ascii="Cambria" w:hAnsi="Cambria" w:cs="Times New Roman"/>
        </w:rPr>
        <w:fldChar w:fldCharType="begin" w:fldLock="1"/>
      </w:r>
      <w:r w:rsidRPr="00A4237B">
        <w:rPr>
          <w:rFonts w:ascii="Cambria" w:hAnsi="Cambria" w:cs="Times New Roman"/>
        </w:rPr>
        <w:instrText>ADDIN CSL_CITATION {"citationItems":[{"id":"ITEM-1","itemData":{"DOI":"http://dx.doi.org/10.24235/jm.v4i1","ISBN":"6103544947","author":[{"dropping-particle":"","family":"Khusnus Sa'adah, Syafrudin","given":"Achmad Otong Busthomi","non-dropping-particle":"","parse-names":false,"suffix":""}],"container-title":"Al-Mustashfa: Jurnal Penelitian Hukum Ekonomi","id":"ITEM-1","issue":"1","issued":{"date-parts":[["2019"]]},"page":"45-58","title":"Pekerja Anak Di Bawah Umur Menurut Tinjauan Hukum Ekonomi Syari'ah","type":"article-journal","volume":"4"},"uris":["http://www.mendeley.com/documents/?uuid=9b937e4b-f6a2-4566-8de6-2189c61d0716"]}],"mendeley":{"formattedCitation":"(Khusnus Sa’adah, Syafrudin, 2019)","plainTextFormattedCitation":"(Khusnus Sa’adah, Syafrudin, 2019)","previouslyFormattedCitation":"(Khusnus Sa’adah, Syafrudin, 2019)"},"properties":{"noteIndex":0},"schema":"https://github.com/citation-style-language/schema/raw/master/csl-citation.json"}</w:instrText>
      </w:r>
      <w:r w:rsidRPr="00A4237B">
        <w:rPr>
          <w:rFonts w:ascii="Cambria" w:hAnsi="Cambria" w:cs="Times New Roman"/>
        </w:rPr>
        <w:fldChar w:fldCharType="separate"/>
      </w:r>
      <w:r w:rsidRPr="00A4237B">
        <w:rPr>
          <w:rFonts w:ascii="Cambria" w:hAnsi="Cambria" w:cs="Times New Roman"/>
          <w:noProof/>
        </w:rPr>
        <w:t>(Khusnus Sa’adah, Syafrudin, 2019)</w:t>
      </w:r>
      <w:r w:rsidRPr="00A4237B">
        <w:rPr>
          <w:rFonts w:ascii="Cambria" w:hAnsi="Cambria" w:cs="Times New Roman"/>
        </w:rPr>
        <w:fldChar w:fldCharType="end"/>
      </w:r>
      <w:r w:rsidRPr="00A4237B">
        <w:rPr>
          <w:rFonts w:ascii="Cambria" w:hAnsi="Cambria" w:cs="Times New Roman"/>
        </w:rPr>
        <w:t xml:space="preserve">. </w:t>
      </w:r>
    </w:p>
    <w:p w14:paraId="7E5894C0" w14:textId="57DA93FE" w:rsidR="00256E75" w:rsidRPr="00986846" w:rsidRDefault="00986846" w:rsidP="00EB1C8B">
      <w:pPr>
        <w:spacing w:after="120" w:line="240" w:lineRule="auto"/>
        <w:jc w:val="both"/>
        <w:rPr>
          <w:rFonts w:ascii="Cambria" w:hAnsi="Cambria" w:cs="Times New Roman"/>
        </w:rPr>
      </w:pPr>
      <w:r w:rsidRPr="00A4237B">
        <w:rPr>
          <w:rFonts w:ascii="Cambria" w:hAnsi="Cambria" w:cs="Times New Roman"/>
        </w:rPr>
        <w:t xml:space="preserve">Peneliti dalam melakukan kesimpulan ditarik dari fakta-fakat secara induktif, diawali dari literatur yang telah ditentukan atau fakta-fakta yang didapatkan dalam literatur dengan cara menganalisisnya, mempelajari fenomena atau fakta-fakta yang didapatkan kemudian melihat dasar-dasar hukum yang berkenaan dengan penelitian, selanjutnya mempelajari fenomena sebagai bahan dasar </w:t>
      </w:r>
      <w:r w:rsidRPr="00A4237B">
        <w:rPr>
          <w:rFonts w:ascii="Cambria" w:hAnsi="Cambria" w:cs="Times New Roman"/>
        </w:rPr>
        <w:fldChar w:fldCharType="begin" w:fldLock="1"/>
      </w:r>
      <w:r w:rsidRPr="00A4237B">
        <w:rPr>
          <w:rFonts w:ascii="Cambria" w:hAnsi="Cambria" w:cs="Times New Roman"/>
        </w:rPr>
        <w:instrText>ADDIN CSL_CITATION {"citationItems":[{"id":"ITEM-1","itemData":{"author":[{"dropping-particle":"","family":"Ibrahim","given":"Johnny","non-dropping-particle":"","parse-names":false,"suffix":""}],"edition":"Revisi","editor":[{"dropping-particle":"","family":"Wahyudi","given":"Setiyono","non-dropping-particle":"","parse-names":false,"suffix":""}],"id":"ITEM-1","issued":{"date-parts":[["2008"]]},"number-of-pages":"1-467","publisher":"Bayumedia Publishing","publisher-place":"Mlang","title":"Teori &amp; Metode Penelitian Hukum Normatif","type":"book"},"uris":["http://www.mendeley.com/documents/?uuid=35adb17b-046a-4ae3-b679-9bb30dbe8616"]}],"mendeley":{"formattedCitation":"(Ibrahim, 2008)","manualFormatting":"(Ibrahim, 2008: 122)","plainTextFormattedCitation":"(Ibrahim, 2008)","previouslyFormattedCitation":"(Ibrahim, 2008)"},"properties":{"noteIndex":0},"schema":"https://github.com/citation-style-language/schema/raw/master/csl-citation.json"}</w:instrText>
      </w:r>
      <w:r w:rsidRPr="00A4237B">
        <w:rPr>
          <w:rFonts w:ascii="Cambria" w:hAnsi="Cambria" w:cs="Times New Roman"/>
        </w:rPr>
        <w:fldChar w:fldCharType="separate"/>
      </w:r>
      <w:r w:rsidRPr="00A4237B">
        <w:rPr>
          <w:rFonts w:ascii="Cambria" w:hAnsi="Cambria" w:cs="Times New Roman"/>
          <w:noProof/>
        </w:rPr>
        <w:t>(Ibrahim, 2008: 122)</w:t>
      </w:r>
      <w:r w:rsidRPr="00A4237B">
        <w:rPr>
          <w:rFonts w:ascii="Cambria" w:hAnsi="Cambria" w:cs="Times New Roman"/>
        </w:rPr>
        <w:fldChar w:fldCharType="end"/>
      </w:r>
      <w:r w:rsidRPr="00A4237B">
        <w:rPr>
          <w:rFonts w:ascii="Cambria" w:hAnsi="Cambria" w:cs="Times New Roman"/>
        </w:rPr>
        <w:t xml:space="preserve">. Analisis penelitian secara kualitatif, dilakukan bersamaan dengan proses pemilahan data, dari literatur termasuk argumentasi-argumentasi yang ada dalam penelitian terdahulu. Tahapan analisis data sendirimeliputi: mereduksi data-data penelitian, penyajian dalam bentuk kalimat, membuat kesimpulan berkenaan dengan dialektikan hukum berkenaan dengan </w:t>
      </w:r>
      <w:proofErr w:type="gramStart"/>
      <w:r w:rsidRPr="00A4237B">
        <w:rPr>
          <w:rFonts w:ascii="Cambria" w:hAnsi="Cambria" w:cs="Times New Roman"/>
        </w:rPr>
        <w:t>usia</w:t>
      </w:r>
      <w:proofErr w:type="gramEnd"/>
      <w:r w:rsidRPr="00A4237B">
        <w:rPr>
          <w:rFonts w:ascii="Cambria" w:hAnsi="Cambria" w:cs="Times New Roman"/>
        </w:rPr>
        <w:t xml:space="preserve"> minimal menikah, kemudian anak, dan melihat usia minimal untuk memilih.</w:t>
      </w:r>
    </w:p>
    <w:p w14:paraId="274F9139" w14:textId="7C8F449E" w:rsidR="00256E75" w:rsidRPr="00676B97" w:rsidRDefault="0045788A" w:rsidP="00EB1C8B">
      <w:pPr>
        <w:pStyle w:val="SubTopicSubJudul"/>
        <w:spacing w:before="0" w:after="120"/>
        <w:rPr>
          <w:lang w:val="id-ID"/>
        </w:rPr>
      </w:pPr>
      <w:r w:rsidRPr="000B113C">
        <w:t>Results</w:t>
      </w:r>
      <w:r w:rsidR="00676B97">
        <w:rPr>
          <w:lang w:val="id-ID"/>
        </w:rPr>
        <w:t xml:space="preserve"> and Discussion</w:t>
      </w:r>
    </w:p>
    <w:p w14:paraId="1EA381BF" w14:textId="2EDE84DF" w:rsidR="00986846" w:rsidRPr="006F1E0F" w:rsidRDefault="00986846" w:rsidP="00EB1C8B">
      <w:pPr>
        <w:pStyle w:val="BodyTextBadanTeks"/>
        <w:spacing w:after="120"/>
        <w:contextualSpacing w:val="0"/>
        <w:rPr>
          <w:b/>
          <w:u w:val="single"/>
        </w:rPr>
      </w:pPr>
      <w:r w:rsidRPr="006F1E0F">
        <w:rPr>
          <w:b/>
          <w:u w:val="single"/>
        </w:rPr>
        <w:t>Resul</w:t>
      </w:r>
      <w:r w:rsidR="006F1E0F" w:rsidRPr="006F1E0F">
        <w:rPr>
          <w:b/>
          <w:u w:val="single"/>
        </w:rPr>
        <w:t>ts</w:t>
      </w:r>
    </w:p>
    <w:p w14:paraId="3BC05E78" w14:textId="77777777" w:rsidR="006F1E0F" w:rsidRPr="006F1E0F" w:rsidRDefault="006F1E0F" w:rsidP="00EB1C8B">
      <w:pPr>
        <w:spacing w:after="120"/>
        <w:jc w:val="both"/>
        <w:rPr>
          <w:rFonts w:ascii="Cambria" w:hAnsi="Cambria" w:cs="Times New Roman"/>
          <w:b/>
          <w:i/>
        </w:rPr>
      </w:pPr>
      <w:r w:rsidRPr="006F1E0F">
        <w:rPr>
          <w:rFonts w:ascii="Cambria" w:hAnsi="Cambria" w:cs="Times New Roman"/>
          <w:b/>
          <w:i/>
        </w:rPr>
        <w:t>Dialektika Hukum</w:t>
      </w:r>
    </w:p>
    <w:p w14:paraId="05D3F2E9" w14:textId="77777777" w:rsidR="006F1E0F" w:rsidRDefault="006F1E0F" w:rsidP="00EB1C8B">
      <w:pPr>
        <w:spacing w:after="120"/>
        <w:jc w:val="both"/>
        <w:rPr>
          <w:rFonts w:ascii="Cambria" w:hAnsi="Cambria" w:cs="Times New Roman"/>
        </w:rPr>
      </w:pPr>
      <w:r w:rsidRPr="00A4237B">
        <w:rPr>
          <w:rFonts w:ascii="Cambria" w:hAnsi="Cambria" w:cs="Times New Roman"/>
        </w:rPr>
        <w:t xml:space="preserve">Munculnya dialektika berawal dari pemikiran idealisme subjektif,  memposisikan tesis idealisme absolut (Johan G. Fichte) </w:t>
      </w:r>
      <w:r w:rsidRPr="00A4237B">
        <w:rPr>
          <w:rFonts w:ascii="Cambria" w:hAnsi="Cambria" w:cs="Times New Roman"/>
        </w:rPr>
        <w:fldChar w:fldCharType="begin" w:fldLock="1"/>
      </w:r>
      <w:r w:rsidRPr="00A4237B">
        <w:rPr>
          <w:rFonts w:ascii="Cambria" w:hAnsi="Cambria" w:cs="Times New Roman"/>
        </w:rPr>
        <w:instrText>ADDIN CSL_CITATION {"citationItems":[{"id":"ITEM-1","itemData":{"author":[{"dropping-particle":"","family":"Sitorus","given":"Fitzerald K.","non-dropping-particle":"","parse-names":false,"suffix":""}],"collection-title":"Paper ECP \"Philosophy of Mind\"","id":"ITEM-1","issued":{"date-parts":[["2017"]]},"number":"1-10","number-of-pages":"1-10","publisher-place":"Bandung","title":"Dualitas Idealisme dan Materialisme","type":"report"},"uris":["http://www.mendeley.com/documents/?uuid=b39b2bdc-29e1-41a0-a932-3639147ca076"]}],"mendeley":{"formattedCitation":"(Sitorus, 2017)","plainTextFormattedCitation":"(Sitorus, 2017)","previouslyFormattedCitation":"(Sitorus, 2017)"},"properties":{"noteIndex":0},"schema":"https://github.com/citation-style-language/schema/raw/master/csl-citation.json"}</w:instrText>
      </w:r>
      <w:r w:rsidRPr="00A4237B">
        <w:rPr>
          <w:rFonts w:ascii="Cambria" w:hAnsi="Cambria" w:cs="Times New Roman"/>
        </w:rPr>
        <w:fldChar w:fldCharType="separate"/>
      </w:r>
      <w:r w:rsidRPr="00A4237B">
        <w:rPr>
          <w:rFonts w:ascii="Cambria" w:hAnsi="Cambria" w:cs="Times New Roman"/>
          <w:noProof/>
        </w:rPr>
        <w:t>(Sitorus, 2017)</w:t>
      </w:r>
      <w:r w:rsidRPr="00A4237B">
        <w:rPr>
          <w:rFonts w:ascii="Cambria" w:hAnsi="Cambria" w:cs="Times New Roman"/>
        </w:rPr>
        <w:fldChar w:fldCharType="end"/>
      </w:r>
      <w:r w:rsidRPr="00A4237B">
        <w:rPr>
          <w:rFonts w:ascii="Cambria" w:hAnsi="Cambria" w:cs="Times New Roman"/>
        </w:rPr>
        <w:t xml:space="preserve">, kemudian diposisikan sebagai antitesis </w:t>
      </w:r>
      <w:r w:rsidRPr="00A4237B">
        <w:rPr>
          <w:rFonts w:ascii="Cambria" w:hAnsi="Cambria" w:cs="Times New Roman"/>
        </w:rPr>
        <w:fldChar w:fldCharType="begin" w:fldLock="1"/>
      </w:r>
      <w:r w:rsidRPr="00A4237B">
        <w:rPr>
          <w:rFonts w:ascii="Cambria" w:hAnsi="Cambria" w:cs="Times New Roman"/>
        </w:rPr>
        <w:instrText>ADDIN CSL_CITATION {"citationItems":[{"id":"ITEM-1","itemData":{"DOI":"https://doi.org/10.22146/jh.898","author":[{"dropping-particle":"","family":"suyahmo","given":"","non-dropping-particle":"","parse-names":false,"suffix":""}],"container-title":"Humaniora","id":"ITEM-1","issue":"2","issued":{"date-parts":[["2007"]]},"page":"143-150","title":"Filsafat Dialektika Hegel: Relevansinya dengan Pembukaan Undang-Undang Dasar 1945","type":"article-journal","volume":"19"},"uris":["http://www.mendeley.com/documents/?uuid=8b5e0e00-af54-4877-af47-a4ca4c43c331"]}],"mendeley":{"formattedCitation":"(suyahmo, 2007)","manualFormatting":"(suyahmo, 2007: 146)","plainTextFormattedCitation":"(suyahmo, 2007)","previouslyFormattedCitation":"(suyahmo, 2007)"},"properties":{"noteIndex":0},"schema":"https://github.com/citation-style-language/schema/raw/master/csl-citation.json"}</w:instrText>
      </w:r>
      <w:r w:rsidRPr="00A4237B">
        <w:rPr>
          <w:rFonts w:ascii="Cambria" w:hAnsi="Cambria" w:cs="Times New Roman"/>
        </w:rPr>
        <w:fldChar w:fldCharType="separate"/>
      </w:r>
      <w:r w:rsidRPr="00A4237B">
        <w:rPr>
          <w:rFonts w:ascii="Cambria" w:hAnsi="Cambria" w:cs="Times New Roman"/>
          <w:noProof/>
        </w:rPr>
        <w:t>(suyahmo, 2007: 146)</w:t>
      </w:r>
      <w:r w:rsidRPr="00A4237B">
        <w:rPr>
          <w:rFonts w:ascii="Cambria" w:hAnsi="Cambria" w:cs="Times New Roman"/>
        </w:rPr>
        <w:fldChar w:fldCharType="end"/>
      </w:r>
      <w:r w:rsidRPr="00A4237B">
        <w:rPr>
          <w:rFonts w:ascii="Cambria" w:hAnsi="Cambria" w:cs="Times New Roman"/>
        </w:rPr>
        <w:t xml:space="preserve">. Idealisme sendiri, pandangan yang berusaha menyimpulkan, bertumpu pada alam sebagai ekspresi pikiran, isi atau subtansi dunia merupakan ide, serta sifat dari materi dijelaskan melalui jiwa </w:t>
      </w:r>
      <w:r w:rsidRPr="00A4237B">
        <w:rPr>
          <w:rFonts w:ascii="Cambria" w:hAnsi="Cambria" w:cs="Times New Roman"/>
        </w:rPr>
        <w:fldChar w:fldCharType="begin" w:fldLock="1"/>
      </w:r>
      <w:r w:rsidRPr="00A4237B">
        <w:rPr>
          <w:rFonts w:ascii="Cambria" w:hAnsi="Cambria" w:cs="Times New Roman"/>
        </w:rPr>
        <w:instrText>ADDIN CSL_CITATION {"citationItems":[{"id":"ITEM-1","itemData":{"DOI":"10.21093/di.v13i2.70","abstract":"Idealism is a philosophy that holds that the world of ideas and the idea is the nature of reality. Reality is not actually present in the material object, but there are in the minds of the idea. Although idealism considers that the essence is the idea. He continued to recognize the existence of matter. But according to him, the main thing is the world of ideas because the first idea existed before matter. This philosophy, then give implications for education. The philosophy of the building forming an understanding that education is constructed based on the ideas that emphasizes abstract reasoning and moral.","author":[{"dropping-particle":"","family":"Rusdi","given":"","non-dropping-particle":"","parse-names":false,"suffix":""}],"container-title":"Jurnal Dinamika Ilmu","id":"ITEM-1","issue":"2","issued":{"date-parts":[["2013"]]},"page":"291-306","title":"Filsafat Idealisme (Implikasinya dalam Pendidikan)","type":"article-journal","volume":"13"},"uris":["http://www.mendeley.com/documents/?uuid=a370d660-898d-400e-aa6a-4a02be457135"]}],"mendeley":{"formattedCitation":"(Rusdi, 2013)","manualFormatting":"(Rusdi, 2013: 237)","plainTextFormattedCitation":"(Rusdi, 2013)","previouslyFormattedCitation":"(Rusdi, 2013)"},"properties":{"noteIndex":0},"schema":"https://github.com/citation-style-language/schema/raw/master/csl-citation.json"}</w:instrText>
      </w:r>
      <w:r w:rsidRPr="00A4237B">
        <w:rPr>
          <w:rFonts w:ascii="Cambria" w:hAnsi="Cambria" w:cs="Times New Roman"/>
        </w:rPr>
        <w:fldChar w:fldCharType="separate"/>
      </w:r>
      <w:r w:rsidRPr="00A4237B">
        <w:rPr>
          <w:rFonts w:ascii="Cambria" w:hAnsi="Cambria" w:cs="Times New Roman"/>
          <w:noProof/>
        </w:rPr>
        <w:t>(Rusdi, 2013: 237)</w:t>
      </w:r>
      <w:r w:rsidRPr="00A4237B">
        <w:rPr>
          <w:rFonts w:ascii="Cambria" w:hAnsi="Cambria" w:cs="Times New Roman"/>
        </w:rPr>
        <w:fldChar w:fldCharType="end"/>
      </w:r>
      <w:r w:rsidRPr="00A4237B">
        <w:rPr>
          <w:rFonts w:ascii="Cambria" w:hAnsi="Cambria" w:cs="Times New Roman"/>
        </w:rPr>
        <w:t xml:space="preserve">. Idealisme secara doktrin mengajarkan, bahwa pada hakikatnya wujud segala sesuatu, hanya dapat dipahami dalam ketergantungannya pada </w:t>
      </w:r>
      <w:r w:rsidRPr="00A4237B">
        <w:rPr>
          <w:rFonts w:ascii="Cambria" w:hAnsi="Cambria" w:cs="Times New Roman"/>
          <w:i/>
        </w:rPr>
        <w:t>mind</w:t>
      </w:r>
      <w:r w:rsidRPr="00A4237B">
        <w:rPr>
          <w:rFonts w:ascii="Cambria" w:hAnsi="Cambria" w:cs="Times New Roman"/>
        </w:rPr>
        <w:t xml:space="preserve"> serta </w:t>
      </w:r>
      <w:r w:rsidRPr="00A4237B">
        <w:rPr>
          <w:rFonts w:ascii="Cambria" w:hAnsi="Cambria" w:cs="Times New Roman"/>
          <w:i/>
        </w:rPr>
        <w:t>spirit</w:t>
      </w:r>
      <w:r w:rsidRPr="00A4237B">
        <w:rPr>
          <w:rFonts w:ascii="Cambria" w:hAnsi="Cambria" w:cs="Times New Roman"/>
        </w:rPr>
        <w:t xml:space="preserve"> </w:t>
      </w:r>
      <w:r w:rsidRPr="00A4237B">
        <w:rPr>
          <w:rFonts w:ascii="Cambria" w:hAnsi="Cambria" w:cs="Times New Roman"/>
        </w:rPr>
        <w:fldChar w:fldCharType="begin" w:fldLock="1"/>
      </w:r>
      <w:r w:rsidRPr="00A4237B">
        <w:rPr>
          <w:rFonts w:ascii="Cambria" w:hAnsi="Cambria" w:cs="Times New Roman"/>
        </w:rPr>
        <w:instrText>ADDIN CSL_CITATION {"citationItems":[{"id":"ITEM-1","itemData":{"ISBN":"9788578110796","ISSN":"1098-6596","PMID":"25246403","author":[{"dropping-particle":"","family":"McCarney","given":"Joseph","non-dropping-particle":"","parse-names":false,"suffix":""}],"container-title":"e-conversion - Proposal for a Cluster of Excellence","id":"ITEM-1","issued":{"date-parts":[["2000"]]},"publisher":"Routledge is an imprint of the Taylor &amp; Francis Group","publisher-place":"New York","title":"Routledge Philosophy Guidebook to Hegel on History","type":"book"},"uris":["http://www.mendeley.com/documents/?uuid=230b1ea2-24b2-47ed-8c5f-9e0f64b3836a"]}],"mendeley":{"formattedCitation":"(McCarney, 2000)","manualFormatting":"(McCarney, 2000: 34)","plainTextFormattedCitation":"(McCarney, 2000)","previouslyFormattedCitation":"(McCarney, 2000)"},"properties":{"noteIndex":0},"schema":"https://github.com/citation-style-language/schema/raw/master/csl-citation.json"}</w:instrText>
      </w:r>
      <w:r w:rsidRPr="00A4237B">
        <w:rPr>
          <w:rFonts w:ascii="Cambria" w:hAnsi="Cambria" w:cs="Times New Roman"/>
        </w:rPr>
        <w:fldChar w:fldCharType="separate"/>
      </w:r>
      <w:r w:rsidRPr="00A4237B">
        <w:rPr>
          <w:rFonts w:ascii="Cambria" w:hAnsi="Cambria" w:cs="Times New Roman"/>
          <w:noProof/>
        </w:rPr>
        <w:t>(McCarney, 2000: 34)</w:t>
      </w:r>
      <w:r w:rsidRPr="00A4237B">
        <w:rPr>
          <w:rFonts w:ascii="Cambria" w:hAnsi="Cambria" w:cs="Times New Roman"/>
        </w:rPr>
        <w:fldChar w:fldCharType="end"/>
      </w:r>
      <w:r w:rsidRPr="00A4237B">
        <w:rPr>
          <w:rFonts w:ascii="Cambria" w:hAnsi="Cambria" w:cs="Times New Roman"/>
        </w:rPr>
        <w:t xml:space="preserve"> </w:t>
      </w:r>
      <w:r w:rsidRPr="00A4237B">
        <w:rPr>
          <w:rFonts w:ascii="Cambria" w:hAnsi="Cambria" w:cs="Times New Roman"/>
        </w:rPr>
        <w:fldChar w:fldCharType="begin" w:fldLock="1"/>
      </w:r>
      <w:r w:rsidRPr="00A4237B">
        <w:rPr>
          <w:rFonts w:ascii="Cambria" w:hAnsi="Cambria" w:cs="Times New Roman"/>
        </w:rPr>
        <w:instrText>ADDIN CSL_CITATION {"citationItems":[{"id":"ITEM-1","itemData":{"DOI":"10.20885/iustum.vol19.iss4.art2","ISSN":"08548498","abstract":"The research aims to study the dialectics between law and moral in the perspective of legal philosophy and examine the function of moral for law and law for moral. This study is a doctrinal-legal research that uses primary legal materials and a conceptual-juridical approach. The result indicates that the relationship between law and moral bears a reciprocal functional relation in law making and law enforcement. For law, moral functions as the source of ethics (values) in positive law making, source of rules in positive law, evaluative instrument for legal rule substances, and justification reference for settlement of legal cases that have unclear laws. Meanwhile, for moral, law functions as a medium that transforms individual moral rules into social legal rules with certain sanctions, strengthens moral values, principles, and rules, establishes new morality in the society, and enforce moral values, principles, and rules in social order.","author":[{"dropping-particle":"","family":"Luthan","given":"Salman","non-dropping-particle":"","parse-names":false,"suffix":""}],"container-title":"Jurnal Hukum Ius Quia Iustum","id":"ITEM-1","issue":"4","issued":{"date-parts":[["2012"]]},"page":"506-523","title":"Dialektika Hukum Dan Moral Dalam Perspektif Filsafat Hukum","type":"article-journal","volume":"19"},"uris":["http://www.mendeley.com/documents/?uuid=c34acd08-9253-47c6-afc8-6dd1d13a1ded"]}],"mendeley":{"formattedCitation":"(Luthan, 2012)","plainTextFormattedCitation":"(Luthan, 2012)","previouslyFormattedCitation":"(Luthan, 2012)"},"properties":{"noteIndex":0},"schema":"https://github.com/citation-style-language/schema/raw/master/csl-citation.json"}</w:instrText>
      </w:r>
      <w:r w:rsidRPr="00A4237B">
        <w:rPr>
          <w:rFonts w:ascii="Cambria" w:hAnsi="Cambria" w:cs="Times New Roman"/>
        </w:rPr>
        <w:fldChar w:fldCharType="separate"/>
      </w:r>
      <w:r w:rsidRPr="00A4237B">
        <w:rPr>
          <w:rFonts w:ascii="Cambria" w:hAnsi="Cambria" w:cs="Times New Roman"/>
          <w:noProof/>
        </w:rPr>
        <w:t>(Luthan, 2012)</w:t>
      </w:r>
      <w:r w:rsidRPr="00A4237B">
        <w:rPr>
          <w:rFonts w:ascii="Cambria" w:hAnsi="Cambria" w:cs="Times New Roman"/>
        </w:rPr>
        <w:fldChar w:fldCharType="end"/>
      </w:r>
      <w:r w:rsidRPr="00A4237B">
        <w:rPr>
          <w:rFonts w:ascii="Cambria" w:hAnsi="Cambria" w:cs="Times New Roman"/>
        </w:rPr>
        <w:t xml:space="preserve">. Secara etimologi kata idealisme berakar dari kata </w:t>
      </w:r>
      <w:r w:rsidRPr="00A4237B">
        <w:rPr>
          <w:rFonts w:ascii="Cambria" w:hAnsi="Cambria" w:cs="Times New Roman"/>
          <w:i/>
        </w:rPr>
        <w:t>idea</w:t>
      </w:r>
      <w:r w:rsidRPr="00A4237B">
        <w:rPr>
          <w:rFonts w:ascii="Cambria" w:hAnsi="Cambria" w:cs="Times New Roman"/>
        </w:rPr>
        <w:t xml:space="preserve"> yang hadir dalam jiwa atau </w:t>
      </w:r>
      <w:r w:rsidRPr="00A4237B">
        <w:rPr>
          <w:rFonts w:ascii="Cambria" w:hAnsi="Cambria" w:cs="Times New Roman"/>
          <w:i/>
        </w:rPr>
        <w:t>mind</w:t>
      </w:r>
      <w:r w:rsidRPr="00A4237B">
        <w:rPr>
          <w:rFonts w:ascii="Cambria" w:hAnsi="Cambria" w:cs="Times New Roman"/>
        </w:rPr>
        <w:t xml:space="preserve"> </w:t>
      </w:r>
      <w:r w:rsidRPr="00A4237B">
        <w:rPr>
          <w:rFonts w:ascii="Cambria" w:hAnsi="Cambria" w:cs="Times New Roman"/>
        </w:rPr>
        <w:fldChar w:fldCharType="begin" w:fldLock="1"/>
      </w:r>
      <w:r w:rsidRPr="00A4237B">
        <w:rPr>
          <w:rFonts w:ascii="Cambria" w:hAnsi="Cambria" w:cs="Times New Roman"/>
        </w:rPr>
        <w:instrText>ADDIN CSL_CITATION {"citationItems":[{"id":"ITEM-1","itemData":{"DOI":"10.21093/di.v13i2.70","abstract":"Idealism is a philosophy that holds that the world of ideas and the idea is the nature of reality. Reality is not actually present in the material object, but there are in the minds of the idea. Although idealism considers that the essence is the idea. He continued to recognize the existence of matter. But according to him, the main thing is the world of ideas because the first idea existed before matter. This philosophy, then give implications for education. The philosophy of the building forming an understanding that education is constructed based on the ideas that emphasizes abstract reasoning and moral.","author":[{"dropping-particle":"","family":"Rusdi","given":"","non-dropping-particle":"","parse-names":false,"suffix":""}],"container-title":"Jurnal Dinamika Ilmu","id":"ITEM-1","issue":"2","issued":{"date-parts":[["2013"]]},"page":"291-306","title":"Filsafat Idealisme (Implikasinya dalam Pendidikan)","type":"article-journal","volume":"13"},"uris":["http://www.mendeley.com/documents/?uuid=a370d660-898d-400e-aa6a-4a02be457135"]}],"mendeley":{"formattedCitation":"(Rusdi, 2013)","plainTextFormattedCitation":"(Rusdi, 2013)","previouslyFormattedCitation":"(Rusdi, 2013)"},"properties":{"noteIndex":0},"schema":"https://github.com/citation-style-language/schema/raw/master/csl-citation.json"}</w:instrText>
      </w:r>
      <w:r w:rsidRPr="00A4237B">
        <w:rPr>
          <w:rFonts w:ascii="Cambria" w:hAnsi="Cambria" w:cs="Times New Roman"/>
        </w:rPr>
        <w:fldChar w:fldCharType="separate"/>
      </w:r>
      <w:r w:rsidRPr="00A4237B">
        <w:rPr>
          <w:rFonts w:ascii="Cambria" w:hAnsi="Cambria" w:cs="Times New Roman"/>
          <w:noProof/>
        </w:rPr>
        <w:t>(Rusdi, 2013)</w:t>
      </w:r>
      <w:r w:rsidRPr="00A4237B">
        <w:rPr>
          <w:rFonts w:ascii="Cambria" w:hAnsi="Cambria" w:cs="Times New Roman"/>
        </w:rPr>
        <w:fldChar w:fldCharType="end"/>
      </w:r>
      <w:r w:rsidRPr="00A4237B">
        <w:rPr>
          <w:rFonts w:ascii="Cambria" w:hAnsi="Cambria" w:cs="Times New Roman"/>
        </w:rPr>
        <w:t xml:space="preserve">. </w:t>
      </w:r>
      <w:r w:rsidRPr="00A4237B">
        <w:rPr>
          <w:rFonts w:ascii="Cambria" w:hAnsi="Cambria" w:cs="Times New Roman"/>
          <w:color w:val="222222"/>
          <w:shd w:val="clear" w:color="auto" w:fill="FFFFFF"/>
        </w:rPr>
        <w:t xml:space="preserve">Kebebasan ruh atau </w:t>
      </w:r>
      <w:r w:rsidRPr="00A4237B">
        <w:rPr>
          <w:rFonts w:ascii="Cambria" w:hAnsi="Cambria" w:cs="Times New Roman"/>
          <w:i/>
          <w:color w:val="222222"/>
          <w:shd w:val="clear" w:color="auto" w:fill="FFFFFF"/>
        </w:rPr>
        <w:t xml:space="preserve">spirit </w:t>
      </w:r>
      <w:r w:rsidRPr="00A4237B">
        <w:rPr>
          <w:rFonts w:ascii="Cambria" w:hAnsi="Cambria" w:cs="Times New Roman"/>
          <w:color w:val="222222"/>
          <w:shd w:val="clear" w:color="auto" w:fill="FFFFFF"/>
        </w:rPr>
        <w:t xml:space="preserve">tampak melalui sifat dialektis Hegel, tiga  fase berkenaan dengan </w:t>
      </w:r>
      <w:r w:rsidRPr="00A4237B">
        <w:rPr>
          <w:rFonts w:ascii="Cambria" w:hAnsi="Cambria" w:cs="Times New Roman"/>
          <w:i/>
          <w:color w:val="222222"/>
          <w:shd w:val="clear" w:color="auto" w:fill="FFFFFF"/>
        </w:rPr>
        <w:t>spirit</w:t>
      </w:r>
      <w:r w:rsidRPr="00A4237B">
        <w:rPr>
          <w:rFonts w:ascii="Cambria" w:hAnsi="Cambria" w:cs="Times New Roman"/>
          <w:color w:val="222222"/>
          <w:shd w:val="clear" w:color="auto" w:fill="FFFFFF"/>
        </w:rPr>
        <w:t xml:space="preserve"> meliputi fase tesis, fase antitesis, dan fase sintesis </w:t>
      </w:r>
      <w:r w:rsidRPr="00A4237B">
        <w:rPr>
          <w:rFonts w:ascii="Cambria" w:hAnsi="Cambria" w:cs="Times New Roman"/>
          <w:color w:val="222222"/>
          <w:shd w:val="clear" w:color="auto" w:fill="FFFFFF"/>
        </w:rPr>
        <w:fldChar w:fldCharType="begin" w:fldLock="1"/>
      </w:r>
      <w:r w:rsidRPr="00A4237B">
        <w:rPr>
          <w:rFonts w:ascii="Cambria" w:hAnsi="Cambria" w:cs="Times New Roman"/>
          <w:color w:val="222222"/>
          <w:shd w:val="clear" w:color="auto" w:fill="FFFFFF"/>
        </w:rPr>
        <w:instrText>ADDIN CSL_CITATION {"citationItems":[{"id":"ITEM-1","itemData":{"DOI":"http://lsfcogito.org/filsafat-sejarah-hegel-realitas-di-bawah-bayang-bayang-roh-absolut/","author":[{"dropping-particle":"","family":"Andriyanto","given":"Laurencius Rony","non-dropping-particle":"","parse-names":false,"suffix":""}],"container-title":"LSF Cogito: Lingkar Studi Filsafat","id":"ITEM-1","issued":{"date-parts":[["2020","8","15"]]},"page":"1","publisher-place":"Universitas Gadjah Mada Yogyakarta","title":"Filsafat Sejarah Hegel: Realitas di Bawah Bayang-Bayang Roh Absolut","type":"article-newspaper"},"uris":["http://www.mendeley.com/documents/?uuid=a7c3d12a-7856-45b5-b078-be8e35e0d53c"]}],"mendeley":{"formattedCitation":"(Andriyanto, 2020)","plainTextFormattedCitation":"(Andriyanto, 2020)","previouslyFormattedCitation":"(Andriyanto, 2020)"},"properties":{"noteIndex":0},"schema":"https://github.com/citation-style-language/schema/raw/master/csl-citation.json"}</w:instrText>
      </w:r>
      <w:r w:rsidRPr="00A4237B">
        <w:rPr>
          <w:rFonts w:ascii="Cambria" w:hAnsi="Cambria" w:cs="Times New Roman"/>
          <w:color w:val="222222"/>
          <w:shd w:val="clear" w:color="auto" w:fill="FFFFFF"/>
        </w:rPr>
        <w:fldChar w:fldCharType="separate"/>
      </w:r>
      <w:r w:rsidRPr="00A4237B">
        <w:rPr>
          <w:rFonts w:ascii="Cambria" w:hAnsi="Cambria" w:cs="Times New Roman"/>
          <w:noProof/>
          <w:color w:val="222222"/>
          <w:shd w:val="clear" w:color="auto" w:fill="FFFFFF"/>
        </w:rPr>
        <w:t>(Andriyanto, 2020)</w:t>
      </w:r>
      <w:r w:rsidRPr="00A4237B">
        <w:rPr>
          <w:rFonts w:ascii="Cambria" w:hAnsi="Cambria" w:cs="Times New Roman"/>
          <w:color w:val="222222"/>
          <w:shd w:val="clear" w:color="auto" w:fill="FFFFFF"/>
        </w:rPr>
        <w:fldChar w:fldCharType="end"/>
      </w:r>
      <w:r w:rsidRPr="00A4237B">
        <w:rPr>
          <w:rFonts w:ascii="Cambria" w:hAnsi="Cambria" w:cs="Times New Roman"/>
          <w:color w:val="222222"/>
          <w:shd w:val="clear" w:color="auto" w:fill="FFFFFF"/>
        </w:rPr>
        <w:t xml:space="preserve">. Prosesnya spirit ada dalam pada fase tesis, bereaksi dengan cara mengeksternalisasi menjadi antitesis, dialektika sendiri hadir diantara kenyataan sejarah tesis dan antitesis untuk mendapatan tatanan yang ideal yakni sintesis </w:t>
      </w:r>
      <w:r w:rsidRPr="00A4237B">
        <w:rPr>
          <w:rFonts w:ascii="Cambria" w:hAnsi="Cambria" w:cs="Times New Roman"/>
          <w:color w:val="222222"/>
          <w:shd w:val="clear" w:color="auto" w:fill="FFFFFF"/>
        </w:rPr>
        <w:fldChar w:fldCharType="begin" w:fldLock="1"/>
      </w:r>
      <w:r w:rsidRPr="00A4237B">
        <w:rPr>
          <w:rFonts w:ascii="Cambria" w:hAnsi="Cambria" w:cs="Times New Roman"/>
          <w:color w:val="222222"/>
          <w:shd w:val="clear" w:color="auto" w:fill="FFFFFF"/>
        </w:rPr>
        <w:instrText>ADDIN CSL_CITATION {"citationItems":[{"id":"ITEM-1","itemData":{"DOI":"http://lsfcogito.org/filsafat-sejarah-hegel-realitas-di-bawah-bayang-bayang-roh-absolut/","author":[{"dropping-particle":"","family":"Andriyanto","given":"Laurencius Rony","non-dropping-particle":"","parse-names":false,"suffix":""}],"container-title":"LSF Cogito: Lingkar Studi Filsafat","id":"ITEM-1","issued":{"date-parts":[["2020","8","15"]]},"page":"1","publisher-place":"Universitas Gadjah Mada Yogyakarta","title":"Filsafat Sejarah Hegel: Realitas di Bawah Bayang-Bayang Roh Absolut","type":"article-newspaper"},"uris":["http://www.mendeley.com/documents/?uuid=a7c3d12a-7856-45b5-b078-be8e35e0d53c"]}],"mendeley":{"formattedCitation":"(Andriyanto, 2020)","plainTextFormattedCitation":"(Andriyanto, 2020)","previouslyFormattedCitation":"(Andriyanto, 2020)"},"properties":{"noteIndex":0},"schema":"https://github.com/citation-style-language/schema/raw/master/csl-citation.json"}</w:instrText>
      </w:r>
      <w:r w:rsidRPr="00A4237B">
        <w:rPr>
          <w:rFonts w:ascii="Cambria" w:hAnsi="Cambria" w:cs="Times New Roman"/>
          <w:color w:val="222222"/>
          <w:shd w:val="clear" w:color="auto" w:fill="FFFFFF"/>
        </w:rPr>
        <w:fldChar w:fldCharType="separate"/>
      </w:r>
      <w:r w:rsidRPr="00A4237B">
        <w:rPr>
          <w:rFonts w:ascii="Cambria" w:hAnsi="Cambria" w:cs="Times New Roman"/>
          <w:noProof/>
          <w:color w:val="222222"/>
          <w:shd w:val="clear" w:color="auto" w:fill="FFFFFF"/>
        </w:rPr>
        <w:t>(Andriyanto, 2020)</w:t>
      </w:r>
      <w:r w:rsidRPr="00A4237B">
        <w:rPr>
          <w:rFonts w:ascii="Cambria" w:hAnsi="Cambria" w:cs="Times New Roman"/>
          <w:color w:val="222222"/>
          <w:shd w:val="clear" w:color="auto" w:fill="FFFFFF"/>
        </w:rPr>
        <w:fldChar w:fldCharType="end"/>
      </w:r>
      <w:r w:rsidRPr="00A4237B">
        <w:rPr>
          <w:rFonts w:ascii="Cambria" w:hAnsi="Cambria" w:cs="Times New Roman"/>
          <w:color w:val="222222"/>
          <w:shd w:val="clear" w:color="auto" w:fill="FFFFFF"/>
        </w:rPr>
        <w:t>.</w:t>
      </w:r>
    </w:p>
    <w:p w14:paraId="1C0DCF9A" w14:textId="2F1A8606" w:rsidR="006F1E0F" w:rsidRPr="006F1E0F" w:rsidRDefault="006F1E0F" w:rsidP="00EB1C8B">
      <w:pPr>
        <w:spacing w:after="120"/>
        <w:jc w:val="both"/>
        <w:rPr>
          <w:rFonts w:ascii="Cambria" w:hAnsi="Cambria" w:cs="Times New Roman"/>
        </w:rPr>
      </w:pPr>
      <w:r w:rsidRPr="00A4237B">
        <w:rPr>
          <w:rFonts w:ascii="Cambria" w:hAnsi="Cambria" w:cs="Times New Roman"/>
        </w:rPr>
        <w:t>Dialektika</w:t>
      </w:r>
      <w:r w:rsidRPr="00A4237B">
        <w:rPr>
          <w:rFonts w:ascii="Cambria" w:hAnsi="Cambria" w:cs="Times New Roman"/>
          <w:color w:val="000000"/>
        </w:rPr>
        <w:t xml:space="preserve"> mengandung arti dialog, diskusi, atau debat, tujuannya untuk membentah argumen lawan, ataupun mengarahkan pada kontradiksi, dilema atau paradoks-paradoks </w:t>
      </w:r>
      <w:r w:rsidRPr="00A4237B">
        <w:rPr>
          <w:rFonts w:ascii="Cambria" w:hAnsi="Cambria" w:cs="Times New Roman"/>
          <w:color w:val="000000"/>
        </w:rPr>
        <w:fldChar w:fldCharType="begin" w:fldLock="1"/>
      </w:r>
      <w:r w:rsidRPr="00A4237B">
        <w:rPr>
          <w:rFonts w:ascii="Cambria" w:hAnsi="Cambria" w:cs="Times New Roman"/>
          <w:color w:val="000000"/>
        </w:rPr>
        <w:instrText>ADDIN CSL_CITATION {"citationItems":[{"id":"ITEM-1","itemData":{"ISBN":"0813437555","abstract":"This paper is the result of the study of literature on the thought of a philosopher named George Wilhelm Friedrich Hegel focused on how to understand the concept of his Moral philosophy, as well as how to interpret Islamic morality. With advance any short biography, this paper further elaborated in the research question as to how the concept of dialectics George Wilhelm Friedrich Hegel, How George Wilhelm Friedrich Hegel answered upheaval of thinking about the concept of Moral and Moral Concept What about the Islamic view. The results showed that morality in view of Hegel is a synthesis between empirical law of nature with the moral values that are the inner or ideal. This is in line with the Islamic concept of unity and cohesion, in which Islam gives permanence and stability in moral standards. Furthermore, still in the view of Hegel, the state, families and communities as the idea of morality that has been realized, the ideals or values and the reality or the laws met, which in the Islamic concept known as family law binding as part of the manifestation creed keberislaman in the context of akhwalus shaskiyah Keywords: Hegel, morality, dialectic, philosophy, creed Pendahuluan","author":[{"dropping-particle":"","family":"Abu Muslim","given":"","non-dropping-particle":"","parse-names":false,"suffix":""}],"container-title":"Jurnal Pusaka: Jurnal Khazanah Keagamaan","id":"ITEM-1","issue":"3","issued":{"date-parts":[["2016"]]},"page":"239-251","title":"Etika dan Moralitas Ala George Wilhelm Friedrich Hegel (Kaitannya dengan Filsafat Moral Versi Islam)","type":"article-journal","volume":"4"},"uris":["http://www.mendeley.com/documents/?uuid=945fcd55-08d4-4d3a-8769-ba8b28216613"]}],"mendeley":{"formattedCitation":"(Abu Muslim, 2016)","manualFormatting":"(Abu Muslim, 2016: 243)","plainTextFormattedCitation":"(Abu Muslim, 2016)","previouslyFormattedCitation":"(Abu Muslim, 2016)"},"properties":{"noteIndex":0},"schema":"https://github.com/citation-style-language/schema/raw/master/csl-citation.json"}</w:instrText>
      </w:r>
      <w:r w:rsidRPr="00A4237B">
        <w:rPr>
          <w:rFonts w:ascii="Cambria" w:hAnsi="Cambria" w:cs="Times New Roman"/>
          <w:color w:val="000000"/>
        </w:rPr>
        <w:fldChar w:fldCharType="separate"/>
      </w:r>
      <w:r w:rsidRPr="00A4237B">
        <w:rPr>
          <w:rFonts w:ascii="Cambria" w:hAnsi="Cambria" w:cs="Times New Roman"/>
          <w:noProof/>
          <w:color w:val="000000"/>
        </w:rPr>
        <w:t>(Abu Muslim, 2016: 243)</w:t>
      </w:r>
      <w:r w:rsidRPr="00A4237B">
        <w:rPr>
          <w:rFonts w:ascii="Cambria" w:hAnsi="Cambria" w:cs="Times New Roman"/>
          <w:color w:val="000000"/>
        </w:rPr>
        <w:fldChar w:fldCharType="end"/>
      </w:r>
      <w:r w:rsidRPr="00A4237B">
        <w:rPr>
          <w:rFonts w:ascii="Cambria" w:hAnsi="Cambria" w:cs="Times New Roman"/>
          <w:color w:val="000000"/>
        </w:rPr>
        <w:t>. Menurut Kamus Bahasa Indonesia dialektika merupakan kata benda yang memiliki dua pengertian:</w:t>
      </w:r>
    </w:p>
    <w:p w14:paraId="58E1F5A0" w14:textId="77777777" w:rsidR="006F1E0F" w:rsidRPr="00A4237B" w:rsidRDefault="006F1E0F" w:rsidP="00EB1C8B">
      <w:pPr>
        <w:pStyle w:val="ListParagraph"/>
        <w:numPr>
          <w:ilvl w:val="0"/>
          <w:numId w:val="4"/>
        </w:numPr>
        <w:spacing w:after="120"/>
        <w:ind w:left="284" w:hanging="284"/>
        <w:jc w:val="both"/>
        <w:rPr>
          <w:rFonts w:ascii="Cambria" w:hAnsi="Cambria"/>
          <w:color w:val="000000"/>
          <w:szCs w:val="22"/>
          <w:shd w:val="clear" w:color="auto" w:fill="FFFFFF"/>
        </w:rPr>
      </w:pPr>
      <w:r w:rsidRPr="00A4237B">
        <w:rPr>
          <w:rFonts w:ascii="Cambria" w:hAnsi="Cambria"/>
          <w:color w:val="000000"/>
          <w:szCs w:val="22"/>
          <w:shd w:val="clear" w:color="auto" w:fill="FFFFFF"/>
        </w:rPr>
        <w:lastRenderedPageBreak/>
        <w:t>Hal atau sesuatu yang berhubungan dengan berbahasa, bernalar, kemudian dengan cara dialog sebagai cara menyelidiki permasalahan;</w:t>
      </w:r>
    </w:p>
    <w:p w14:paraId="6F98DB2E" w14:textId="77777777" w:rsidR="006F1E0F" w:rsidRPr="00A4237B" w:rsidRDefault="006F1E0F" w:rsidP="00EB1C8B">
      <w:pPr>
        <w:pStyle w:val="ListParagraph"/>
        <w:numPr>
          <w:ilvl w:val="0"/>
          <w:numId w:val="4"/>
        </w:numPr>
        <w:spacing w:after="120"/>
        <w:ind w:left="284" w:hanging="284"/>
        <w:jc w:val="both"/>
        <w:rPr>
          <w:rFonts w:ascii="Cambria" w:hAnsi="Cambria"/>
          <w:color w:val="000000"/>
          <w:szCs w:val="22"/>
          <w:shd w:val="clear" w:color="auto" w:fill="FFFFFF"/>
        </w:rPr>
      </w:pPr>
      <w:r w:rsidRPr="00A4237B">
        <w:rPr>
          <w:rFonts w:ascii="Cambria" w:hAnsi="Cambria"/>
          <w:color w:val="000000"/>
          <w:szCs w:val="22"/>
          <w:shd w:val="clear" w:color="auto" w:fill="FFFFFF"/>
        </w:rPr>
        <w:t xml:space="preserve">Pengertian lain di sangkutkan juga dengan ajaran utama Hegel, segala sesuatu yang terdapat di alam semesta atau dunia, hasil pertentangan antara dua hal (tesis dan antitesis), menimbulkan hal lain (sintesis) lagi </w:t>
      </w:r>
      <w:r w:rsidRPr="00A4237B">
        <w:rPr>
          <w:rFonts w:ascii="Cambria" w:hAnsi="Cambria"/>
          <w:color w:val="000000"/>
          <w:szCs w:val="22"/>
          <w:shd w:val="clear" w:color="auto" w:fill="FFFFFF"/>
        </w:rPr>
        <w:fldChar w:fldCharType="begin" w:fldLock="1"/>
      </w:r>
      <w:r w:rsidRPr="00A4237B">
        <w:rPr>
          <w:rFonts w:ascii="Cambria" w:hAnsi="Cambria"/>
          <w:color w:val="000000"/>
          <w:szCs w:val="22"/>
          <w:shd w:val="clear" w:color="auto" w:fill="FFFFFF"/>
        </w:rPr>
        <w:instrText>ADDIN CSL_CITATION {"citationItems":[{"id":"ITEM-1","itemData":{"URL":"https://kbbi.web.id/badan","author":[{"dropping-particle":"","family":"Kebudayaan","given":"Departemen Pendidikan dan","non-dropping-particle":"","parse-names":false,"suffix":""}],"id":"ITEM-1","issued":{"date-parts":[["2020"]]},"title":"Kamus Besar Bahasa Indonesia Online","type":"webpage"},"uris":["http://www.mendeley.com/documents/?uuid=6733fcd2-dce1-4b16-baab-b43f5d45b5d4"]}],"mendeley":{"formattedCitation":"(Kebudayaan, 2020)","plainTextFormattedCitation":"(Kebudayaan, 2020)","previouslyFormattedCitation":"(Kebudayaan, 2020)"},"properties":{"noteIndex":0},"schema":"https://github.com/citation-style-language/schema/raw/master/csl-citation.json"}</w:instrText>
      </w:r>
      <w:r w:rsidRPr="00A4237B">
        <w:rPr>
          <w:rFonts w:ascii="Cambria" w:hAnsi="Cambria"/>
          <w:color w:val="000000"/>
          <w:szCs w:val="22"/>
          <w:shd w:val="clear" w:color="auto" w:fill="FFFFFF"/>
        </w:rPr>
        <w:fldChar w:fldCharType="separate"/>
      </w:r>
      <w:r w:rsidRPr="00A4237B">
        <w:rPr>
          <w:rFonts w:ascii="Cambria" w:hAnsi="Cambria"/>
          <w:noProof/>
          <w:color w:val="000000"/>
          <w:szCs w:val="22"/>
          <w:shd w:val="clear" w:color="auto" w:fill="FFFFFF"/>
        </w:rPr>
        <w:t>(Kebudayaan, 2020)</w:t>
      </w:r>
      <w:r w:rsidRPr="00A4237B">
        <w:rPr>
          <w:rFonts w:ascii="Cambria" w:hAnsi="Cambria"/>
          <w:color w:val="000000"/>
          <w:szCs w:val="22"/>
          <w:shd w:val="clear" w:color="auto" w:fill="FFFFFF"/>
        </w:rPr>
        <w:fldChar w:fldCharType="end"/>
      </w:r>
      <w:r w:rsidRPr="00A4237B">
        <w:rPr>
          <w:rFonts w:ascii="Cambria" w:hAnsi="Cambria"/>
          <w:color w:val="000000"/>
          <w:szCs w:val="22"/>
          <w:shd w:val="clear" w:color="auto" w:fill="FFFFFF"/>
        </w:rPr>
        <w:t>.</w:t>
      </w:r>
    </w:p>
    <w:p w14:paraId="4EB693D4" w14:textId="77777777" w:rsidR="006F1E0F" w:rsidRDefault="006F1E0F" w:rsidP="00EB1C8B">
      <w:pPr>
        <w:spacing w:after="120"/>
        <w:jc w:val="both"/>
        <w:rPr>
          <w:rFonts w:ascii="Cambria" w:hAnsi="Cambria" w:cs="Times New Roman"/>
          <w:color w:val="000000"/>
        </w:rPr>
      </w:pPr>
      <w:r w:rsidRPr="00A4237B">
        <w:rPr>
          <w:rFonts w:ascii="Cambria" w:hAnsi="Cambria" w:cs="Times New Roman"/>
          <w:color w:val="000000"/>
        </w:rPr>
        <w:t xml:space="preserve">Sebetulnya ada dua hal yang dipertentangkan kemudian didamaikan yang biasa dikenal dengan tesis (UU No.1 Tahun 1974 tentang Perkawinan, berkenaan batas minimal menikah), antitesisnya (adanya perbedaan pendapat di masyarakat), dan sintesisnya (adanya kontradiksi UU No. 1 Tahun 1974 atas batas nikah) </w:t>
      </w:r>
      <w:r w:rsidRPr="00A4237B">
        <w:rPr>
          <w:rFonts w:ascii="Cambria" w:hAnsi="Cambria" w:cs="Times New Roman"/>
          <w:color w:val="000000"/>
        </w:rPr>
        <w:fldChar w:fldCharType="begin" w:fldLock="1"/>
      </w:r>
      <w:r w:rsidRPr="00A4237B">
        <w:rPr>
          <w:rFonts w:ascii="Cambria" w:hAnsi="Cambria" w:cs="Times New Roman"/>
          <w:color w:val="000000"/>
        </w:rPr>
        <w:instrText>ADDIN CSL_CITATION {"citationItems":[{"id":"ITEM-1","itemData":{"ISBN":"0813437555","abstract":"This paper is the result of the study of literature on the thought of a philosopher named George Wilhelm Friedrich Hegel focused on how to understand the concept of his Moral philosophy, as well as how to interpret Islamic morality. With advance any short biography, this paper further elaborated in the research question as to how the concept of dialectics George Wilhelm Friedrich Hegel, How George Wilhelm Friedrich Hegel answered upheaval of thinking about the concept of Moral and Moral Concept What about the Islamic view. The results showed that morality in view of Hegel is a synthesis between empirical law of nature with the moral values that are the inner or ideal. This is in line with the Islamic concept of unity and cohesion, in which Islam gives permanence and stability in moral standards. Furthermore, still in the view of Hegel, the state, families and communities as the idea of morality that has been realized, the ideals or values and the reality or the laws met, which in the Islamic concept known as family law binding as part of the manifestation creed keberislaman in the context of akhwalus shaskiyah Keywords: Hegel, morality, dialectic, philosophy, creed Pendahuluan","author":[{"dropping-particle":"","family":"Abu Muslim","given":"","non-dropping-particle":"","parse-names":false,"suffix":""}],"container-title":"Jurnal Pusaka: Jurnal Khazanah Keagamaan","id":"ITEM-1","issue":"3","issued":{"date-parts":[["2016"]]},"page":"239-251","title":"Etika dan Moralitas Ala George Wilhelm Friedrich Hegel (Kaitannya dengan Filsafat Moral Versi Islam)","type":"article-journal","volume":"4"},"uris":["http://www.mendeley.com/documents/?uuid=945fcd55-08d4-4d3a-8769-ba8b28216613"]}],"mendeley":{"formattedCitation":"(Abu Muslim, 2016)","plainTextFormattedCitation":"(Abu Muslim, 2016)","previouslyFormattedCitation":"(Abu Muslim, 2016)"},"properties":{"noteIndex":0},"schema":"https://github.com/citation-style-language/schema/raw/master/csl-citation.json"}</w:instrText>
      </w:r>
      <w:r w:rsidRPr="00A4237B">
        <w:rPr>
          <w:rFonts w:ascii="Cambria" w:hAnsi="Cambria" w:cs="Times New Roman"/>
          <w:color w:val="000000"/>
        </w:rPr>
        <w:fldChar w:fldCharType="separate"/>
      </w:r>
      <w:r w:rsidRPr="00A4237B">
        <w:rPr>
          <w:rFonts w:ascii="Cambria" w:hAnsi="Cambria" w:cs="Times New Roman"/>
          <w:noProof/>
          <w:color w:val="000000"/>
        </w:rPr>
        <w:t>(Abu Muslim, 2016)</w:t>
      </w:r>
      <w:r w:rsidRPr="00A4237B">
        <w:rPr>
          <w:rFonts w:ascii="Cambria" w:hAnsi="Cambria" w:cs="Times New Roman"/>
          <w:color w:val="000000"/>
        </w:rPr>
        <w:fldChar w:fldCharType="end"/>
      </w:r>
      <w:r w:rsidRPr="00A4237B">
        <w:rPr>
          <w:rFonts w:ascii="Cambria" w:hAnsi="Cambria" w:cs="Times New Roman"/>
          <w:color w:val="000000"/>
        </w:rPr>
        <w:t xml:space="preserve"> </w:t>
      </w:r>
      <w:r w:rsidRPr="00A4237B">
        <w:rPr>
          <w:rFonts w:ascii="Cambria" w:hAnsi="Cambria" w:cs="Times New Roman"/>
          <w:color w:val="000000"/>
        </w:rPr>
        <w:fldChar w:fldCharType="begin" w:fldLock="1"/>
      </w:r>
      <w:r w:rsidRPr="00A4237B">
        <w:rPr>
          <w:rFonts w:ascii="Cambria" w:hAnsi="Cambria" w:cs="Times New Roman"/>
          <w:color w:val="000000"/>
        </w:rPr>
        <w:instrText>ADDIN CSL_CITATION {"citationItems":[{"id":"ITEM-1","itemData":{"DOI":"10.21831/imaji.v13i1.4050","ISSN":"1693-0479","abstract":"Ungkapan Hegel “yang benar itu yang menyeluruh (absolut)” berlaku juga dalam seni. Seni mengungkapkan seluruh realitas yang fenomena, suatu kesatuan rasional dan realitas, kesatuan bentuk dan materi. Persepsi Hegel tentang seni tidak lepas dari konsep historisitas. Hegel memperlihatkan realitas  sejarah seni dalam suatu tiga garis besar historis: Seni Timur (yang memperlihatakan kesan simbolis); Seni Klasik (seni Yunani dan Romawi, yang menampilkan suatu harmoni dan keseimbangan antara bentuk dan materi); Seni Romantik (kondisi seni ketika zaman Hegel, di sini Hegel mengatakan bahwa apa yang tersembunyi [batin] mempunyai kekuatan lebih daripada yang tampak [lahir]). Hegel memberikan contoh: Seni  Timur yang simbolis diperlihatkan dalam bentuk arsitektur; Seni Klasik menampilkan keseimbangan bentuk dan materi yang tertuang dalam karya lukis; dan puncak dari itu semua adalah Seni Romantik, yang diperlihatkan dalam musik. ","author":[{"dropping-particle":"","family":"Sunarto","given":"-","non-dropping-particle":"","parse-names":false,"suffix":""}],"container-title":"Imaji","id":"ITEM-1","issue":"1","issued":{"date-parts":[["2015"]]},"page":"80-93","title":"Seni Yang Absolut Menurut G.W.F. Hegel (1770-1831)","type":"article-journal","volume":"13"},"uris":["http://www.mendeley.com/documents/?uuid=f68a5c56-1f97-4604-ba57-795071f60bea"]}],"mendeley":{"formattedCitation":"(Sunarto, 2015)","manualFormatting":"(Sunarto, 2015: 84)","plainTextFormattedCitation":"(Sunarto, 2015)","previouslyFormattedCitation":"(Sunarto, 2015)"},"properties":{"noteIndex":0},"schema":"https://github.com/citation-style-language/schema/raw/master/csl-citation.json"}</w:instrText>
      </w:r>
      <w:r w:rsidRPr="00A4237B">
        <w:rPr>
          <w:rFonts w:ascii="Cambria" w:hAnsi="Cambria" w:cs="Times New Roman"/>
          <w:color w:val="000000"/>
        </w:rPr>
        <w:fldChar w:fldCharType="separate"/>
      </w:r>
      <w:r w:rsidRPr="00A4237B">
        <w:rPr>
          <w:rFonts w:ascii="Cambria" w:hAnsi="Cambria" w:cs="Times New Roman"/>
          <w:noProof/>
          <w:color w:val="000000"/>
        </w:rPr>
        <w:t>(Sunarto, 2015: 84)</w:t>
      </w:r>
      <w:r w:rsidRPr="00A4237B">
        <w:rPr>
          <w:rFonts w:ascii="Cambria" w:hAnsi="Cambria" w:cs="Times New Roman"/>
          <w:color w:val="000000"/>
        </w:rPr>
        <w:fldChar w:fldCharType="end"/>
      </w:r>
      <w:r w:rsidRPr="00A4237B">
        <w:rPr>
          <w:rFonts w:ascii="Cambria" w:hAnsi="Cambria" w:cs="Times New Roman"/>
          <w:color w:val="000000"/>
        </w:rPr>
        <w:t xml:space="preserve">.  </w:t>
      </w:r>
      <w:proofErr w:type="gramStart"/>
      <w:r w:rsidRPr="00A4237B">
        <w:rPr>
          <w:rFonts w:ascii="Cambria" w:hAnsi="Cambria" w:cs="Times New Roman"/>
          <w:color w:val="000000"/>
        </w:rPr>
        <w:t>Kemudian secara dialektika hal ini mengandung pengertian, lahirnya peraturan baru yang menggantikan peraturan lam sebagai tesis baru, hasil dari rangkaian tesis, antitesis, kemudian sintesis, lalu kembali pada tesis.</w:t>
      </w:r>
      <w:proofErr w:type="gramEnd"/>
      <w:r w:rsidRPr="00A4237B">
        <w:rPr>
          <w:rFonts w:ascii="Cambria" w:hAnsi="Cambria" w:cs="Times New Roman"/>
          <w:color w:val="000000"/>
        </w:rPr>
        <w:t xml:space="preserve"> Pijakan Hegel pada dasarnya juga berasal dari kepribadian, kemudian menitikberatkan pada hubungan antara kenyataan dan kepribadian sebagai intrumen aktualisasi diri yang tidak dapat dilepaskan dari hal moral </w:t>
      </w:r>
      <w:r w:rsidRPr="00A4237B">
        <w:rPr>
          <w:rFonts w:ascii="Cambria" w:hAnsi="Cambria" w:cs="Times New Roman"/>
          <w:color w:val="000000"/>
        </w:rPr>
        <w:fldChar w:fldCharType="begin" w:fldLock="1"/>
      </w:r>
      <w:r w:rsidRPr="00A4237B">
        <w:rPr>
          <w:rFonts w:ascii="Cambria" w:hAnsi="Cambria" w:cs="Times New Roman"/>
          <w:color w:val="000000"/>
        </w:rPr>
        <w:instrText>ADDIN CSL_CITATION {"citationItems":[{"id":"ITEM-1","itemData":{"DOI":"10.26555/novelty.v11i2.a16595","ISSN":"1412-6834","author":[{"dropping-particle":"","family":"Khair","given":"Muhamad Helmi Muhamad","non-dropping-particle":"","parse-names":false,"suffix":""},{"dropping-particle":"","family":"Hashim","given":"Haswira Nor Mohamad","non-dropping-particle":"","parse-names":false,"suffix":""}],"container-title":"Jurnal Hukum Novelty","id":"ITEM-1","issue":"2","issued":{"date-parts":[["2020"]]},"page":"114","title":"Justifications of Intellectual Property Rights: A Discussion on Locke and Hegel’s Theories","type":"article-journal","volume":"11"},"uris":["http://www.mendeley.com/documents/?uuid=add1ddbf-d291-4ea1-8967-33b2add7b0d6"]}],"mendeley":{"formattedCitation":"(Khair &amp; Hashim, 2020)","plainTextFormattedCitation":"(Khair &amp; Hashim, 2020)","previouslyFormattedCitation":"(Khair &amp; Hashim, 2020)"},"properties":{"noteIndex":0},"schema":"https://github.com/citation-style-language/schema/raw/master/csl-citation.json"}</w:instrText>
      </w:r>
      <w:r w:rsidRPr="00A4237B">
        <w:rPr>
          <w:rFonts w:ascii="Cambria" w:hAnsi="Cambria" w:cs="Times New Roman"/>
          <w:color w:val="000000"/>
        </w:rPr>
        <w:fldChar w:fldCharType="separate"/>
      </w:r>
      <w:r w:rsidRPr="00A4237B">
        <w:rPr>
          <w:rFonts w:ascii="Cambria" w:hAnsi="Cambria" w:cs="Times New Roman"/>
          <w:noProof/>
          <w:color w:val="000000"/>
        </w:rPr>
        <w:t>(Khair &amp; Hashim, 2020)</w:t>
      </w:r>
      <w:r w:rsidRPr="00A4237B">
        <w:rPr>
          <w:rFonts w:ascii="Cambria" w:hAnsi="Cambria" w:cs="Times New Roman"/>
          <w:color w:val="000000"/>
        </w:rPr>
        <w:fldChar w:fldCharType="end"/>
      </w:r>
      <w:r w:rsidRPr="00A4237B">
        <w:rPr>
          <w:rFonts w:ascii="Cambria" w:hAnsi="Cambria" w:cs="Times New Roman"/>
          <w:color w:val="000000"/>
        </w:rPr>
        <w:t xml:space="preserve">. </w:t>
      </w:r>
    </w:p>
    <w:p w14:paraId="0F1D675F" w14:textId="77777777" w:rsidR="006F1E0F" w:rsidRDefault="006F1E0F" w:rsidP="00EB1C8B">
      <w:pPr>
        <w:spacing w:after="120"/>
        <w:jc w:val="both"/>
        <w:rPr>
          <w:rFonts w:ascii="Cambria" w:hAnsi="Cambria" w:cs="Times New Roman"/>
          <w:color w:val="000000"/>
        </w:rPr>
      </w:pPr>
      <w:r w:rsidRPr="00A4237B">
        <w:rPr>
          <w:rFonts w:ascii="Cambria" w:hAnsi="Cambria" w:cs="Times New Roman"/>
          <w:color w:val="000000"/>
        </w:rPr>
        <w:t xml:space="preserve">Berkenaan dengan hukum sendiri menurut Satjipto Rahardjo sebagaimana mengkutip pendapat Curzon membicarakan segala yang berhubungan dengan hukum, dan batas-batasanya tidak dapat ditentukan yang dalam bahasa Inggris dikenal dengan istilah </w:t>
      </w:r>
      <w:r w:rsidRPr="00A4237B">
        <w:rPr>
          <w:rFonts w:ascii="Cambria" w:hAnsi="Cambria" w:cs="Times New Roman"/>
          <w:i/>
          <w:color w:val="000000"/>
        </w:rPr>
        <w:t>jurisprudence</w:t>
      </w:r>
      <w:r w:rsidRPr="00A4237B">
        <w:rPr>
          <w:rFonts w:ascii="Cambria" w:hAnsi="Cambria" w:cs="Times New Roman"/>
          <w:color w:val="000000"/>
        </w:rPr>
        <w:t xml:space="preserve"> </w:t>
      </w:r>
      <w:r w:rsidRPr="00A4237B">
        <w:rPr>
          <w:rFonts w:ascii="Cambria" w:hAnsi="Cambria" w:cs="Times New Roman"/>
          <w:color w:val="000000"/>
        </w:rPr>
        <w:fldChar w:fldCharType="begin" w:fldLock="1"/>
      </w:r>
      <w:r w:rsidRPr="00A4237B">
        <w:rPr>
          <w:rFonts w:ascii="Cambria" w:hAnsi="Cambria" w:cs="Times New Roman"/>
          <w:color w:val="000000"/>
        </w:rPr>
        <w:instrText>ADDIN CSL_CITATION {"citationItems":[{"id":"ITEM-1","itemData":{"author":[{"dropping-particle":"","family":"Rahardjo","given":"Satjipto","non-dropping-particle":"","parse-names":false,"suffix":""}],"id":"ITEM-1","issued":{"date-parts":[["2000"]]},"publisher":"Penerbit PT Citra Aditya Bakti","publisher-place":"Bandung","title":"Ilmu Hukum","type":"book"},"uris":["http://www.mendeley.com/documents/?uuid=17783f2f-6fe5-4729-9e3b-d8cb336aeb8d"]}],"mendeley":{"formattedCitation":"(Rahardjo, 2000)","manualFormatting":"(Rahardjo, 2000: 3)","plainTextFormattedCitation":"(Rahardjo, 2000)","previouslyFormattedCitation":"(Rahardjo, 2000)"},"properties":{"noteIndex":0},"schema":"https://github.com/citation-style-language/schema/raw/master/csl-citation.json"}</w:instrText>
      </w:r>
      <w:r w:rsidRPr="00A4237B">
        <w:rPr>
          <w:rFonts w:ascii="Cambria" w:hAnsi="Cambria" w:cs="Times New Roman"/>
          <w:color w:val="000000"/>
        </w:rPr>
        <w:fldChar w:fldCharType="separate"/>
      </w:r>
      <w:r w:rsidRPr="00A4237B">
        <w:rPr>
          <w:rFonts w:ascii="Cambria" w:hAnsi="Cambria" w:cs="Times New Roman"/>
          <w:noProof/>
          <w:color w:val="000000"/>
        </w:rPr>
        <w:t>(Rahardjo, 2000: 3)</w:t>
      </w:r>
      <w:r w:rsidRPr="00A4237B">
        <w:rPr>
          <w:rFonts w:ascii="Cambria" w:hAnsi="Cambria" w:cs="Times New Roman"/>
          <w:color w:val="000000"/>
        </w:rPr>
        <w:fldChar w:fldCharType="end"/>
      </w:r>
      <w:r w:rsidRPr="00A4237B">
        <w:rPr>
          <w:rFonts w:ascii="Cambria" w:hAnsi="Cambria" w:cs="Times New Roman"/>
          <w:color w:val="000000"/>
        </w:rPr>
        <w:t xml:space="preserve">. Pernyataan tersebut, menempatkan hukum sebagai ilmu pengetahuan yang merupakan perwujudan dari nilai-nilai tertentu yang sebetulnya mendekati pemikiran dialektika Hegel yang bersifat idealis </w:t>
      </w:r>
      <w:r w:rsidRPr="00A4237B">
        <w:rPr>
          <w:rFonts w:ascii="Cambria" w:hAnsi="Cambria" w:cs="Times New Roman"/>
          <w:color w:val="000000"/>
        </w:rPr>
        <w:fldChar w:fldCharType="begin" w:fldLock="1"/>
      </w:r>
      <w:r w:rsidRPr="00A4237B">
        <w:rPr>
          <w:rFonts w:ascii="Cambria" w:hAnsi="Cambria" w:cs="Times New Roman"/>
          <w:color w:val="000000"/>
        </w:rPr>
        <w:instrText>ADDIN CSL_CITATION {"citationItems":[{"id":"ITEM-1","itemData":{"DOI":"https://doi.org/10.14710/hp.7.1.1-19","ISSN":"1858-0254","abstract":"Ajaran Hans Kelsen yang sangat mendasar dan komprehensif ada dalam Stufenbeautheorie. Sebagai sebuah teori hukum, Stufenbeautheorie adalah teori hukum positif, tetapi bukan berbicara hukum positif pada suatu sistem hukum tertentu, melainkan suatu teori hukum umum. Paparan Hans Kelsen dalam Stufenbeautheorie bertujuan untuk menjelaskan bagaimana sesungguhnya hukum itu berasal, hingga muncul dalam peraturan hukum positif. Stufenbeautheorie adalah bagian ilmu hukum (legal science) dan bukan soal kebijakan hukum (legal policy). Di dalam studi ilmu hukum, Stufenbeautheorie diajarkan kepada mahasiswa baik mahasiswa Program Sarjana, Magister, hingga Doktoral, akan tetapi hasil temuan menunjukkan bahwa pemahaman tentang Stufenbeautheorie yang diajarkan dan diterima mahasiswa masih terbatas. Studi ini akan menelaah tentang Stufenbeautheorie hingga sampai kepada akar pemikirannya, dalam pembahasan yang menggunakan pendekatan normatif-filosofis. Pemikiran Hans Kelsen tentang hukum yang terwujud dalam Stufenbeautheorie merupakan puncak dari pemikiran bahwa hukum sesungguhnya merupakan peraturan-peraturan yang diberlakukan untuk mengatur masyarakat, tetapi dilandaskan pada nilai-nilai yang disepakati bersama oleh masyarakat yang bersangkutan.","author":[{"dropping-particle":"","family":"Samekto","given":"FX. Adji","non-dropping-particle":"","parse-names":false,"suffix":""}],"container-title":"Jurnal Hukum Progresif","id":"ITEM-1","issue":"1","issued":{"date-parts":[["2019"]]},"page":"1-19","title":"Menelusuri Akar Pemikiran Hans Kelsen Tentang Stufenbeautheorie Dalam Pendekatan Normatif-Filosofis","type":"article-journal","volume":"7"},"uris":["http://www.mendeley.com/documents/?uuid=406c2939-7b14-4f96-93d9-d232c7db9fce"]}],"mendeley":{"formattedCitation":"(Samekto, 2019)","manualFormatting":"(Samekto, 2019: 10)","plainTextFormattedCitation":"(Samekto, 2019)","previouslyFormattedCitation":"(Samekto, 2019)"},"properties":{"noteIndex":0},"schema":"https://github.com/citation-style-language/schema/raw/master/csl-citation.json"}</w:instrText>
      </w:r>
      <w:r w:rsidRPr="00A4237B">
        <w:rPr>
          <w:rFonts w:ascii="Cambria" w:hAnsi="Cambria" w:cs="Times New Roman"/>
          <w:color w:val="000000"/>
        </w:rPr>
        <w:fldChar w:fldCharType="separate"/>
      </w:r>
      <w:r w:rsidRPr="00A4237B">
        <w:rPr>
          <w:rFonts w:ascii="Cambria" w:hAnsi="Cambria" w:cs="Times New Roman"/>
          <w:noProof/>
          <w:color w:val="000000"/>
        </w:rPr>
        <w:t>(Samekto, 2019: 10)</w:t>
      </w:r>
      <w:r w:rsidRPr="00A4237B">
        <w:rPr>
          <w:rFonts w:ascii="Cambria" w:hAnsi="Cambria" w:cs="Times New Roman"/>
          <w:color w:val="000000"/>
        </w:rPr>
        <w:fldChar w:fldCharType="end"/>
      </w:r>
      <w:r w:rsidRPr="00A4237B">
        <w:rPr>
          <w:rFonts w:ascii="Cambria" w:hAnsi="Cambria" w:cs="Times New Roman"/>
          <w:color w:val="000000"/>
        </w:rPr>
        <w:t xml:space="preserve">. Dengan demikian terlihat adanya hubungan yang erat antara pandangan dialektika dengan hakikat dari hukum itu sendiri yang memerlukan bantuan dari ilmu lain </w:t>
      </w:r>
      <w:r w:rsidRPr="00A4237B">
        <w:rPr>
          <w:rFonts w:ascii="Cambria" w:hAnsi="Cambria" w:cs="Times New Roman"/>
          <w:color w:val="000000"/>
        </w:rPr>
        <w:fldChar w:fldCharType="begin" w:fldLock="1"/>
      </w:r>
      <w:r w:rsidRPr="00A4237B">
        <w:rPr>
          <w:rFonts w:ascii="Cambria" w:hAnsi="Cambria" w:cs="Times New Roman"/>
          <w:color w:val="000000"/>
        </w:rPr>
        <w:instrText>ADDIN CSL_CITATION {"citationItems":[{"id":"ITEM-1","itemData":{"ISBN":"978-979-19598-9-6","author":[{"dropping-particle":"","family":"Rahardjo","given":"Satjipto","non-dropping-particle":"","parse-names":false,"suffix":""}],"edition":"1","editor":[{"dropping-particle":"","family":"Ufran","given":"","non-dropping-particle":"","parse-names":false,"suffix":""}],"id":"ITEM-1","issued":{"date-parts":[["2010"]]},"number-of-pages":"x+188","publisher":"Genta Publishing","publisher-place":"Yogyakarta","title":"Pemanfaatan Ilmu-Ilmu Sosial Bagi Pengembangan Ilmu Hukum","type":"book"},"uris":["http://www.mendeley.com/documents/?uuid=a326a9dd-1aa1-4665-9705-6541e2a8b195"]}],"mendeley":{"formattedCitation":"(Rahardjo, 2010)","plainTextFormattedCitation":"(Rahardjo, 2010)","previouslyFormattedCitation":"(Rahardjo, 2010)"},"properties":{"noteIndex":0},"schema":"https://github.com/citation-style-language/schema/raw/master/csl-citation.json"}</w:instrText>
      </w:r>
      <w:r w:rsidRPr="00A4237B">
        <w:rPr>
          <w:rFonts w:ascii="Cambria" w:hAnsi="Cambria" w:cs="Times New Roman"/>
          <w:color w:val="000000"/>
        </w:rPr>
        <w:fldChar w:fldCharType="separate"/>
      </w:r>
      <w:r w:rsidRPr="00A4237B">
        <w:rPr>
          <w:rFonts w:ascii="Cambria" w:hAnsi="Cambria" w:cs="Times New Roman"/>
          <w:noProof/>
          <w:color w:val="000000"/>
        </w:rPr>
        <w:t>(Rahardjo, 2010)</w:t>
      </w:r>
      <w:r w:rsidRPr="00A4237B">
        <w:rPr>
          <w:rFonts w:ascii="Cambria" w:hAnsi="Cambria" w:cs="Times New Roman"/>
          <w:color w:val="000000"/>
        </w:rPr>
        <w:fldChar w:fldCharType="end"/>
      </w:r>
      <w:r w:rsidRPr="00A4237B">
        <w:rPr>
          <w:rFonts w:ascii="Cambria" w:hAnsi="Cambria" w:cs="Times New Roman"/>
          <w:color w:val="000000"/>
        </w:rPr>
        <w:t xml:space="preserve">. Jelas terlihat bahwa dalam hal ini menempatkan produk hukum sebagai sebagai norma yang bersifat abstrak dan pada akhrinya menjadi alat yang dipakai untuk mengatur masyarakat </w:t>
      </w:r>
      <w:r w:rsidRPr="00A4237B">
        <w:rPr>
          <w:rFonts w:ascii="Cambria" w:hAnsi="Cambria" w:cs="Times New Roman"/>
          <w:color w:val="000000"/>
        </w:rPr>
        <w:fldChar w:fldCharType="begin" w:fldLock="1"/>
      </w:r>
      <w:r w:rsidRPr="00A4237B">
        <w:rPr>
          <w:rFonts w:ascii="Cambria" w:hAnsi="Cambria" w:cs="Times New Roman"/>
          <w:color w:val="000000"/>
        </w:rPr>
        <w:instrText>ADDIN CSL_CITATION {"citationItems":[{"id":"ITEM-1","itemData":{"author":[{"dropping-particle":"","family":"Rahardjo","given":"Satjipto","non-dropping-particle":"","parse-names":false,"suffix":""}],"id":"ITEM-1","issued":{"date-parts":[["2000"]]},"publisher":"Penerbit PT Citra Aditya Bakti","publisher-place":"Bandung","title":"Ilmu Hukum","type":"book"},"uris":["http://www.mendeley.com/documents/?uuid=17783f2f-6fe5-4729-9e3b-d8cb336aeb8d"]}],"mendeley":{"formattedCitation":"(Rahardjo, 2000)","manualFormatting":"(Rahardjo, 2000: 5)","plainTextFormattedCitation":"(Rahardjo, 2000)","previouslyFormattedCitation":"(Rahardjo, 2000)"},"properties":{"noteIndex":0},"schema":"https://github.com/citation-style-language/schema/raw/master/csl-citation.json"}</w:instrText>
      </w:r>
      <w:r w:rsidRPr="00A4237B">
        <w:rPr>
          <w:rFonts w:ascii="Cambria" w:hAnsi="Cambria" w:cs="Times New Roman"/>
          <w:color w:val="000000"/>
        </w:rPr>
        <w:fldChar w:fldCharType="separate"/>
      </w:r>
      <w:r w:rsidRPr="00A4237B">
        <w:rPr>
          <w:rFonts w:ascii="Cambria" w:hAnsi="Cambria" w:cs="Times New Roman"/>
          <w:noProof/>
          <w:color w:val="000000"/>
        </w:rPr>
        <w:t>(Rahardjo, 2000: 5)</w:t>
      </w:r>
      <w:r w:rsidRPr="00A4237B">
        <w:rPr>
          <w:rFonts w:ascii="Cambria" w:hAnsi="Cambria" w:cs="Times New Roman"/>
          <w:color w:val="000000"/>
        </w:rPr>
        <w:fldChar w:fldCharType="end"/>
      </w:r>
      <w:r w:rsidRPr="00A4237B">
        <w:rPr>
          <w:rFonts w:ascii="Cambria" w:hAnsi="Cambria" w:cs="Times New Roman"/>
          <w:color w:val="000000"/>
        </w:rPr>
        <w:t>.</w:t>
      </w:r>
    </w:p>
    <w:p w14:paraId="19A53986" w14:textId="77777777" w:rsidR="006F1E0F" w:rsidRDefault="006F1E0F" w:rsidP="00EB1C8B">
      <w:pPr>
        <w:spacing w:after="120"/>
        <w:jc w:val="both"/>
        <w:rPr>
          <w:rFonts w:ascii="Cambria" w:hAnsi="Cambria" w:cs="Times New Roman"/>
          <w:color w:val="000000"/>
        </w:rPr>
      </w:pPr>
      <w:r w:rsidRPr="00A4237B">
        <w:rPr>
          <w:rFonts w:ascii="Cambria" w:hAnsi="Cambria" w:cs="Times New Roman"/>
          <w:color w:val="000000"/>
        </w:rPr>
        <w:t xml:space="preserve">Apabila dikatakan bahwa dialektika merupakan dialog secara keilmuan dan dihubungkan dengan pengertian hukum dalam tataran yang idealis, maka dapat dikatakan bahwa, dialektika hukum dalam tulisan ini akan mengandung pengertian mendiskusikan secara akal sehat berkenaan dengan produk-produk hukum yang mengalami fase-fase dalam rangka untuk memberikan keadilan. Keadaan ini tentunya tidak dapat dilepaskan dari pemikiran </w:t>
      </w:r>
      <w:proofErr w:type="gramStart"/>
      <w:r w:rsidRPr="00A4237B">
        <w:rPr>
          <w:rFonts w:ascii="Cambria" w:hAnsi="Cambria" w:cs="Times New Roman"/>
          <w:color w:val="000000"/>
        </w:rPr>
        <w:t>akan</w:t>
      </w:r>
      <w:proofErr w:type="gramEnd"/>
      <w:r w:rsidRPr="00A4237B">
        <w:rPr>
          <w:rFonts w:ascii="Cambria" w:hAnsi="Cambria" w:cs="Times New Roman"/>
          <w:color w:val="000000"/>
        </w:rPr>
        <w:t xml:space="preserve"> adanya produk hukum yang dianggap sebagai tesis, kemudian dihadapkan pada antitesi, selanjutnya menghasilkan sintesis yang menjadi tesis kembali. Ada satu permasalah ketika menempatkan </w:t>
      </w:r>
      <w:proofErr w:type="gramStart"/>
      <w:r w:rsidRPr="00A4237B">
        <w:rPr>
          <w:rFonts w:ascii="Cambria" w:hAnsi="Cambria" w:cs="Times New Roman"/>
          <w:color w:val="000000"/>
        </w:rPr>
        <w:t>usia</w:t>
      </w:r>
      <w:proofErr w:type="gramEnd"/>
      <w:r w:rsidRPr="00A4237B">
        <w:rPr>
          <w:rFonts w:ascii="Cambria" w:hAnsi="Cambria" w:cs="Times New Roman"/>
          <w:color w:val="000000"/>
        </w:rPr>
        <w:t xml:space="preserve"> minimal menikah sebagai hasil tesis baru ketikan dihadapkan pada tesis akan usia minimal memilih dalam bidang politik di Indonesia. Keduanya, tentunya ditempatkan sama-sama sebagai tesis kemudian </w:t>
      </w:r>
      <w:proofErr w:type="gramStart"/>
      <w:r w:rsidRPr="00A4237B">
        <w:rPr>
          <w:rFonts w:ascii="Cambria" w:hAnsi="Cambria" w:cs="Times New Roman"/>
          <w:color w:val="000000"/>
        </w:rPr>
        <w:t>akan</w:t>
      </w:r>
      <w:proofErr w:type="gramEnd"/>
      <w:r w:rsidRPr="00A4237B">
        <w:rPr>
          <w:rFonts w:ascii="Cambria" w:hAnsi="Cambria" w:cs="Times New Roman"/>
          <w:color w:val="000000"/>
        </w:rPr>
        <w:t xml:space="preserve"> hadapkan pada antitesis untuk mendapatkan sintesis dan menjadi gagasan ideal secara tesis.</w:t>
      </w:r>
    </w:p>
    <w:p w14:paraId="5D94831C" w14:textId="7B54585A" w:rsidR="006F1E0F" w:rsidRPr="00A4237B" w:rsidRDefault="006F1E0F" w:rsidP="00EB1C8B">
      <w:pPr>
        <w:spacing w:after="120"/>
        <w:jc w:val="both"/>
        <w:rPr>
          <w:rFonts w:ascii="Cambria" w:hAnsi="Cambria" w:cs="Times New Roman"/>
          <w:color w:val="000000"/>
        </w:rPr>
      </w:pPr>
      <w:r w:rsidRPr="00A4237B">
        <w:rPr>
          <w:rFonts w:ascii="Cambria" w:hAnsi="Cambria" w:cs="Times New Roman"/>
          <w:color w:val="000000"/>
        </w:rPr>
        <w:lastRenderedPageBreak/>
        <w:t xml:space="preserve">Menurut perkembangan ilmu hukum sendiri secara kesejarahan mengalami perkembangan, wujud nyata adanya perkembangan hukum terbentuklah berbagai peraturan perundang-undangan </w:t>
      </w:r>
      <w:r w:rsidRPr="00A4237B">
        <w:rPr>
          <w:rFonts w:ascii="Cambria" w:hAnsi="Cambria" w:cs="Times New Roman"/>
          <w:color w:val="000000"/>
        </w:rPr>
        <w:fldChar w:fldCharType="begin" w:fldLock="1"/>
      </w:r>
      <w:r w:rsidRPr="00A4237B">
        <w:rPr>
          <w:rFonts w:ascii="Cambria" w:hAnsi="Cambria" w:cs="Times New Roman"/>
          <w:color w:val="000000"/>
        </w:rPr>
        <w:instrText>ADDIN CSL_CITATION {"citationItems":[{"id":"ITEM-1","itemData":{"ISBN":"978-979-19598-9-6","author":[{"dropping-particle":"","family":"Rahardjo","given":"Satjipto","non-dropping-particle":"","parse-names":false,"suffix":""}],"edition":"1","editor":[{"dropping-particle":"","family":"Ufran","given":"","non-dropping-particle":"","parse-names":false,"suffix":""}],"id":"ITEM-1","issued":{"date-parts":[["2010"]]},"number-of-pages":"x+188","publisher":"Genta Publishing","publisher-place":"Yogyakarta","title":"Pemanfaatan Ilmu-Ilmu Sosial Bagi Pengembangan Ilmu Hukum","type":"book"},"uris":["http://www.mendeley.com/documents/?uuid=a326a9dd-1aa1-4665-9705-6541e2a8b195"]}],"mendeley":{"formattedCitation":"(Rahardjo, 2010)","manualFormatting":"(Rahardjo, 2010: v)","plainTextFormattedCitation":"(Rahardjo, 2010)","previouslyFormattedCitation":"(Rahardjo, 2010)"},"properties":{"noteIndex":0},"schema":"https://github.com/citation-style-language/schema/raw/master/csl-citation.json"}</w:instrText>
      </w:r>
      <w:r w:rsidRPr="00A4237B">
        <w:rPr>
          <w:rFonts w:ascii="Cambria" w:hAnsi="Cambria" w:cs="Times New Roman"/>
          <w:color w:val="000000"/>
        </w:rPr>
        <w:fldChar w:fldCharType="separate"/>
      </w:r>
      <w:r w:rsidRPr="00A4237B">
        <w:rPr>
          <w:rFonts w:ascii="Cambria" w:hAnsi="Cambria" w:cs="Times New Roman"/>
          <w:noProof/>
          <w:color w:val="000000"/>
        </w:rPr>
        <w:t>(Rahardjo, 2010: v)</w:t>
      </w:r>
      <w:r w:rsidRPr="00A4237B">
        <w:rPr>
          <w:rFonts w:ascii="Cambria" w:hAnsi="Cambria" w:cs="Times New Roman"/>
          <w:color w:val="000000"/>
        </w:rPr>
        <w:fldChar w:fldCharType="end"/>
      </w:r>
      <w:r w:rsidRPr="00A4237B">
        <w:rPr>
          <w:rFonts w:ascii="Cambria" w:hAnsi="Cambria" w:cs="Times New Roman"/>
          <w:color w:val="000000"/>
        </w:rPr>
        <w:t xml:space="preserve">. Era tersebut dikenal dengan politik kodifikasi yang berimplikasi pada pembelajaran dan penguasaan ilmu hukum </w:t>
      </w:r>
      <w:r w:rsidRPr="00A4237B">
        <w:rPr>
          <w:rFonts w:ascii="Cambria" w:hAnsi="Cambria" w:cs="Times New Roman"/>
          <w:color w:val="000000"/>
        </w:rPr>
        <w:fldChar w:fldCharType="begin" w:fldLock="1"/>
      </w:r>
      <w:r w:rsidRPr="00A4237B">
        <w:rPr>
          <w:rFonts w:ascii="Cambria" w:hAnsi="Cambria" w:cs="Times New Roman"/>
          <w:color w:val="000000"/>
        </w:rPr>
        <w:instrText>ADDIN CSL_CITATION {"citationItems":[{"id":"ITEM-1","itemData":{"author":[{"dropping-particle":"","family":"Gilissen","given":"John","non-dropping-particle":"","parse-names":false,"suffix":""},{"dropping-particle":"","family":"Gorle","given":"Frits","non-dropping-particle":"","parse-names":false,"suffix":""}],"edition":"1","editor":[{"dropping-particle":"","family":"Gunarsa","given":"Aep","non-dropping-particle":"","parse-names":false,"suffix":""}],"id":"ITEM-1","issued":{"date-parts":[["2005"]]},"number-of-pages":"1-421","publisher":"PT. Refika Aditama","publisher-place":"Bandung","title":"Historische Inleiding tot het Rech terj. Sejarah Hukum-Suatu Pengantar","type":"book"},"uris":["http://www.mendeley.com/documents/?uuid=e4e53f01-8fec-4e99-a307-a0888bdd27fe"]}],"mendeley":{"formattedCitation":"(Gilissen &amp; Gorle, 2005)","plainTextFormattedCitation":"(Gilissen &amp; Gorle, 2005)","previouslyFormattedCitation":"(Gilissen &amp; Gorle, 2005)"},"properties":{"noteIndex":0},"schema":"https://github.com/citation-style-language/schema/raw/master/csl-citation.json"}</w:instrText>
      </w:r>
      <w:r w:rsidRPr="00A4237B">
        <w:rPr>
          <w:rFonts w:ascii="Cambria" w:hAnsi="Cambria" w:cs="Times New Roman"/>
          <w:color w:val="000000"/>
        </w:rPr>
        <w:fldChar w:fldCharType="separate"/>
      </w:r>
      <w:r w:rsidRPr="00A4237B">
        <w:rPr>
          <w:rFonts w:ascii="Cambria" w:hAnsi="Cambria" w:cs="Times New Roman"/>
          <w:noProof/>
          <w:color w:val="000000"/>
        </w:rPr>
        <w:t>(Gilissen &amp; Gorle, 2005)</w:t>
      </w:r>
      <w:r w:rsidRPr="00A4237B">
        <w:rPr>
          <w:rFonts w:ascii="Cambria" w:hAnsi="Cambria" w:cs="Times New Roman"/>
          <w:color w:val="000000"/>
        </w:rPr>
        <w:fldChar w:fldCharType="end"/>
      </w:r>
      <w:r w:rsidRPr="00A4237B">
        <w:rPr>
          <w:rFonts w:ascii="Cambria" w:hAnsi="Cambria" w:cs="Times New Roman"/>
          <w:color w:val="000000"/>
        </w:rPr>
        <w:t xml:space="preserve">. </w:t>
      </w:r>
      <w:proofErr w:type="gramStart"/>
      <w:r w:rsidRPr="00A4237B">
        <w:rPr>
          <w:rFonts w:ascii="Cambria" w:hAnsi="Cambria" w:cs="Times New Roman"/>
          <w:color w:val="000000"/>
        </w:rPr>
        <w:t>Keadaan kodifikasi melahirkan persepsi hukum sebagai peraturan perundang-undangan belaka dan melepaskan diri nilai-nilai moral.</w:t>
      </w:r>
      <w:proofErr w:type="gramEnd"/>
      <w:r w:rsidRPr="00A4237B">
        <w:rPr>
          <w:rFonts w:ascii="Cambria" w:hAnsi="Cambria" w:cs="Times New Roman"/>
          <w:color w:val="000000"/>
        </w:rPr>
        <w:t xml:space="preserve"> </w:t>
      </w:r>
      <w:proofErr w:type="gramStart"/>
      <w:r w:rsidRPr="00A4237B">
        <w:rPr>
          <w:rFonts w:ascii="Cambria" w:hAnsi="Cambria" w:cs="Times New Roman"/>
          <w:color w:val="000000"/>
        </w:rPr>
        <w:t xml:space="preserve">Dialektika pada penulisan, sesungguhnya untuk mengkomunikasikan hukum positif, perundang-undangan, atau kodifikasi sebagai tesis dan menghindari persepsi ilmu hukum yang identik selalu dengan </w:t>
      </w:r>
      <w:r w:rsidRPr="00A4237B">
        <w:rPr>
          <w:rFonts w:ascii="Cambria" w:hAnsi="Cambria" w:cs="Times New Roman"/>
          <w:i/>
          <w:color w:val="000000"/>
        </w:rPr>
        <w:t>analytical yurisprudence</w:t>
      </w:r>
      <w:r w:rsidRPr="00A4237B">
        <w:rPr>
          <w:rFonts w:ascii="Cambria" w:hAnsi="Cambria" w:cs="Times New Roman"/>
          <w:color w:val="000000"/>
        </w:rPr>
        <w:t xml:space="preserve"> atau </w:t>
      </w:r>
      <w:r w:rsidRPr="00A4237B">
        <w:rPr>
          <w:rFonts w:ascii="Cambria" w:hAnsi="Cambria" w:cs="Times New Roman"/>
          <w:i/>
          <w:color w:val="000000"/>
        </w:rPr>
        <w:t>rechtsdogmatiek</w:t>
      </w:r>
      <w:r w:rsidRPr="00A4237B">
        <w:rPr>
          <w:rFonts w:ascii="Cambria" w:hAnsi="Cambria" w:cs="Times New Roman"/>
          <w:color w:val="000000"/>
        </w:rPr>
        <w:t>.</w:t>
      </w:r>
      <w:proofErr w:type="gramEnd"/>
    </w:p>
    <w:p w14:paraId="2576A88F" w14:textId="77777777" w:rsidR="006F1E0F" w:rsidRPr="006F1E0F" w:rsidRDefault="006F1E0F" w:rsidP="00EB1C8B">
      <w:pPr>
        <w:spacing w:after="120"/>
        <w:jc w:val="both"/>
        <w:rPr>
          <w:rFonts w:ascii="Cambria" w:hAnsi="Cambria" w:cs="Times New Roman"/>
          <w:b/>
          <w:i/>
        </w:rPr>
      </w:pPr>
      <w:r w:rsidRPr="006F1E0F">
        <w:rPr>
          <w:rFonts w:ascii="Cambria" w:hAnsi="Cambria" w:cs="Times New Roman"/>
          <w:b/>
          <w:i/>
        </w:rPr>
        <w:t xml:space="preserve">Batas </w:t>
      </w:r>
      <w:proofErr w:type="gramStart"/>
      <w:r w:rsidRPr="006F1E0F">
        <w:rPr>
          <w:rFonts w:ascii="Cambria" w:hAnsi="Cambria" w:cs="Times New Roman"/>
          <w:b/>
          <w:i/>
        </w:rPr>
        <w:t>Usia</w:t>
      </w:r>
      <w:proofErr w:type="gramEnd"/>
      <w:r w:rsidRPr="006F1E0F">
        <w:rPr>
          <w:rFonts w:ascii="Cambria" w:hAnsi="Cambria" w:cs="Times New Roman"/>
          <w:b/>
          <w:i/>
        </w:rPr>
        <w:t xml:space="preserve"> Minimal dan Konsekuensi Pendewasan Hukum Positif</w:t>
      </w:r>
    </w:p>
    <w:p w14:paraId="0AE083BB" w14:textId="77777777" w:rsidR="006F1E0F" w:rsidRDefault="006F1E0F" w:rsidP="00EB1C8B">
      <w:pPr>
        <w:spacing w:after="120"/>
        <w:jc w:val="both"/>
        <w:rPr>
          <w:rFonts w:ascii="Cambria" w:hAnsi="Cambria" w:cs="Times New Roman"/>
        </w:rPr>
      </w:pPr>
      <w:r w:rsidRPr="00A4237B">
        <w:rPr>
          <w:rFonts w:ascii="Cambria" w:hAnsi="Cambria" w:cs="Times New Roman"/>
        </w:rPr>
        <w:t xml:space="preserve">Pendewasaan merupakan kata benda yang memiliki makna proses, cara, perbuatan menjadikan dewasa </w:t>
      </w:r>
      <w:r w:rsidRPr="00A4237B">
        <w:rPr>
          <w:rFonts w:ascii="Cambria" w:hAnsi="Cambria" w:cs="Times New Roman"/>
        </w:rPr>
        <w:fldChar w:fldCharType="begin" w:fldLock="1"/>
      </w:r>
      <w:r w:rsidRPr="00A4237B">
        <w:rPr>
          <w:rFonts w:ascii="Cambria" w:hAnsi="Cambria" w:cs="Times New Roman"/>
        </w:rPr>
        <w:instrText>ADDIN CSL_CITATION {"citationItems":[{"id":"ITEM-1","itemData":{"author":[{"dropping-particle":"","family":"Sumantri","given":"Maman","non-dropping-particle":"","parse-names":false,"suffix":""},{"dropping-particle":"","family":"Djamaludin","given":"Atjep","non-dropping-particle":"","parse-names":false,"suffix":""},{"dropping-particle":"","family":"Patoni","given":"Achmad","non-dropping-particle":"","parse-names":false,"suffix":""},{"dropping-particle":"","family":"Koerdie","given":"R.H.Moc.","non-dropping-particle":"","parse-names":false,"suffix":""},{"dropping-particle":"","family":"Koesman","given":"M.O.","non-dropping-particle":"","parse-names":false,"suffix":""},{"dropping-particle":"","family":"Adisastra","given":"Epa Sjafei","non-dropping-particle":"","parse-names":false,"suffix":""}],"editor":[{"dropping-particle":"","family":"Sumantri","given":"Maman","non-dropping-particle":"","parse-names":false,"suffix":""},{"dropping-particle":"","family":"Patoni","given":"Achmad","non-dropping-particle":"","parse-names":false,"suffix":""}],"id":"ITEM-1","issued":{"date-parts":[["1985"]]},"number-of-pages":"1-499","publisher":"Pusat Pembinaan dan Pengembangan Bahasa","publisher-place":"Jakarta","title":"Kamus Sunda Indonesia","type":"book"},"uris":["http://www.mendeley.com/documents/?uuid=8c3d16f3-9716-4902-a9c8-42721373c044"]}],"mendeley":{"formattedCitation":"(Sumantri et al., 1985)","plainTextFormattedCitation":"(Sumantri et al., 1985)","previouslyFormattedCitation":"(Sumantri et al., 1985)"},"properties":{"noteIndex":0},"schema":"https://github.com/citation-style-language/schema/raw/master/csl-citation.json"}</w:instrText>
      </w:r>
      <w:r w:rsidRPr="00A4237B">
        <w:rPr>
          <w:rFonts w:ascii="Cambria" w:hAnsi="Cambria" w:cs="Times New Roman"/>
        </w:rPr>
        <w:fldChar w:fldCharType="separate"/>
      </w:r>
      <w:r w:rsidRPr="00A4237B">
        <w:rPr>
          <w:rFonts w:ascii="Cambria" w:hAnsi="Cambria" w:cs="Times New Roman"/>
          <w:noProof/>
        </w:rPr>
        <w:t>(Sumantri et al., 1985)</w:t>
      </w:r>
      <w:r w:rsidRPr="00A4237B">
        <w:rPr>
          <w:rFonts w:ascii="Cambria" w:hAnsi="Cambria" w:cs="Times New Roman"/>
        </w:rPr>
        <w:fldChar w:fldCharType="end"/>
      </w:r>
      <w:r w:rsidRPr="00A4237B">
        <w:rPr>
          <w:rFonts w:ascii="Cambria" w:hAnsi="Cambria" w:cs="Times New Roman"/>
        </w:rPr>
        <w:t xml:space="preserve">. </w:t>
      </w:r>
      <w:proofErr w:type="gramStart"/>
      <w:r w:rsidRPr="00A4237B">
        <w:rPr>
          <w:rFonts w:ascii="Cambria" w:hAnsi="Cambria" w:cs="Times New Roman"/>
        </w:rPr>
        <w:t>Kegiatan yang melekat pada kata pendewasaan, misalnya di organisasi sekolah yang tujuannya menjadikan siswa yang telah mengikuti kegiatan pendewasaan dapat menjadikannya dewasa dan boleh mengampu atau memberikan materi berkenaan dengan organisasi atau kegiatan tertentu, di luar pendewasaan tentunya di larang.</w:t>
      </w:r>
      <w:proofErr w:type="gramEnd"/>
      <w:r w:rsidRPr="00A4237B">
        <w:rPr>
          <w:rFonts w:ascii="Cambria" w:hAnsi="Cambria" w:cs="Times New Roman"/>
        </w:rPr>
        <w:t xml:space="preserve"> Kata pendewasaan memiki kata dasar dewasa, berarti bukan anak-anak atau sampai umur tentu </w:t>
      </w:r>
      <w:r w:rsidRPr="00A4237B">
        <w:rPr>
          <w:rFonts w:ascii="Cambria" w:hAnsi="Cambria" w:cs="Times New Roman"/>
        </w:rPr>
        <w:fldChar w:fldCharType="begin" w:fldLock="1"/>
      </w:r>
      <w:r w:rsidRPr="00A4237B">
        <w:rPr>
          <w:rFonts w:ascii="Cambria" w:hAnsi="Cambria" w:cs="Times New Roman"/>
        </w:rPr>
        <w:instrText>ADDIN CSL_CITATION {"citationItems":[{"id":"ITEM-1","itemData":{"URL":"https://kbbi.web.id/badan","author":[{"dropping-particle":"","family":"Kebudayaan","given":"Departemen Pendidikan dan","non-dropping-particle":"","parse-names":false,"suffix":""}],"id":"ITEM-1","issued":{"date-parts":[["2020"]]},"title":"Kamus Besar Bahasa Indonesia Online","type":"webpage"},"uris":["http://www.mendeley.com/documents/?uuid=6733fcd2-dce1-4b16-baab-b43f5d45b5d4"]}],"mendeley":{"formattedCitation":"(Kebudayaan, 2020)","plainTextFormattedCitation":"(Kebudayaan, 2020)","previouslyFormattedCitation":"(Kebudayaan, 2020)"},"properties":{"noteIndex":0},"schema":"https://github.com/citation-style-language/schema/raw/master/csl-citation.json"}</w:instrText>
      </w:r>
      <w:r w:rsidRPr="00A4237B">
        <w:rPr>
          <w:rFonts w:ascii="Cambria" w:hAnsi="Cambria" w:cs="Times New Roman"/>
        </w:rPr>
        <w:fldChar w:fldCharType="separate"/>
      </w:r>
      <w:r w:rsidRPr="00A4237B">
        <w:rPr>
          <w:rFonts w:ascii="Cambria" w:hAnsi="Cambria" w:cs="Times New Roman"/>
          <w:noProof/>
        </w:rPr>
        <w:t>(Kebudayaan, 2020)</w:t>
      </w:r>
      <w:r w:rsidRPr="00A4237B">
        <w:rPr>
          <w:rFonts w:ascii="Cambria" w:hAnsi="Cambria" w:cs="Times New Roman"/>
        </w:rPr>
        <w:fldChar w:fldCharType="end"/>
      </w:r>
      <w:r w:rsidRPr="00A4237B">
        <w:rPr>
          <w:rFonts w:ascii="Cambria" w:hAnsi="Cambria" w:cs="Times New Roman"/>
        </w:rPr>
        <w:t>. Apabila pendewasaan menyangkut proses untuk menjadi dewasa sampai batas tertentu, hal ini menandakan suatu konsekuensi seseorang atas hak dan kewajiban.</w:t>
      </w:r>
    </w:p>
    <w:p w14:paraId="7C7654E1" w14:textId="77777777" w:rsidR="006F1E0F" w:rsidRDefault="006F1E0F" w:rsidP="00EB1C8B">
      <w:pPr>
        <w:spacing w:after="120"/>
        <w:jc w:val="both"/>
        <w:rPr>
          <w:rFonts w:ascii="Cambria" w:hAnsi="Cambria" w:cs="Times New Roman"/>
        </w:rPr>
      </w:pPr>
      <w:r w:rsidRPr="00A4237B">
        <w:rPr>
          <w:rFonts w:ascii="Cambria" w:hAnsi="Cambria" w:cs="Times New Roman"/>
        </w:rPr>
        <w:t xml:space="preserve">Berbicara batas </w:t>
      </w:r>
      <w:proofErr w:type="gramStart"/>
      <w:r w:rsidRPr="00A4237B">
        <w:rPr>
          <w:rFonts w:ascii="Cambria" w:hAnsi="Cambria" w:cs="Times New Roman"/>
        </w:rPr>
        <w:t>usia</w:t>
      </w:r>
      <w:proofErr w:type="gramEnd"/>
      <w:r w:rsidRPr="00A4237B">
        <w:rPr>
          <w:rFonts w:ascii="Cambria" w:hAnsi="Cambria" w:cs="Times New Roman"/>
        </w:rPr>
        <w:t xml:space="preserve"> minimal akan bertalian erat dengan kata anak, dewasa, hak, dan kewajiban seseorang sebagai subjek hukum. </w:t>
      </w:r>
      <w:r w:rsidRPr="00A4237B">
        <w:rPr>
          <w:rFonts w:ascii="Cambria" w:hAnsi="Cambria" w:cs="Times New Roman"/>
          <w:bCs/>
          <w:iCs/>
        </w:rPr>
        <w:t xml:space="preserve">Usia dewasa di setiap negara kisaran 16, 17, 18, 19, 20, 21, 25 tahun, sudah menikah, sudah pernah menikah, dan merupakan syarat administrasi untuk melakukan tindakan hukum </w:t>
      </w:r>
      <w:r w:rsidRPr="00A4237B">
        <w:rPr>
          <w:rFonts w:ascii="Cambria" w:hAnsi="Cambria" w:cs="Times New Roman"/>
          <w:bCs/>
          <w:iCs/>
        </w:rPr>
        <w:fldChar w:fldCharType="begin" w:fldLock="1"/>
      </w:r>
      <w:r w:rsidRPr="00A4237B">
        <w:rPr>
          <w:rFonts w:ascii="Cambria" w:hAnsi="Cambria" w:cs="Times New Roman"/>
          <w:bCs/>
          <w:iCs/>
        </w:rPr>
        <w:instrText>ADDIN CSL_CITATION {"citationItems":[{"id":"ITEM-1","itemData":{"author":[{"dropping-particle":"","family":"Nursaiful","given":"Andi","non-dropping-particle":"","parse-names":false,"suffix":""}],"container-title":"Mensobsession.com","id":"ITEM-1","issued":{"date-parts":[["2014","8","8"]]},"page":"1","publisher-place":"Online","title":"Perbedaan Sistem Pemilu di Berbagai Negara","type":"article-newspaper"},"uris":["http://www.mendeley.com/documents/?uuid=d817b34e-48de-48ca-ad41-9a8d894f1f90"]}],"mendeley":{"formattedCitation":"(Nursaiful, 2014)","plainTextFormattedCitation":"(Nursaiful, 2014)","previouslyFormattedCitation":"(Nursaiful, 2014)"},"properties":{"noteIndex":0},"schema":"https://github.com/citation-style-language/schema/raw/master/csl-citation.json"}</w:instrText>
      </w:r>
      <w:r w:rsidRPr="00A4237B">
        <w:rPr>
          <w:rFonts w:ascii="Cambria" w:hAnsi="Cambria" w:cs="Times New Roman"/>
          <w:bCs/>
          <w:iCs/>
        </w:rPr>
        <w:fldChar w:fldCharType="separate"/>
      </w:r>
      <w:r w:rsidRPr="00A4237B">
        <w:rPr>
          <w:rFonts w:ascii="Cambria" w:hAnsi="Cambria" w:cs="Times New Roman"/>
          <w:bCs/>
          <w:iCs/>
          <w:noProof/>
        </w:rPr>
        <w:t>(Nursaiful, 2014)</w:t>
      </w:r>
      <w:r w:rsidRPr="00A4237B">
        <w:rPr>
          <w:rFonts w:ascii="Cambria" w:hAnsi="Cambria" w:cs="Times New Roman"/>
          <w:bCs/>
          <w:iCs/>
        </w:rPr>
        <w:fldChar w:fldCharType="end"/>
      </w:r>
      <w:r w:rsidRPr="00A4237B">
        <w:rPr>
          <w:rFonts w:ascii="Cambria" w:hAnsi="Cambria" w:cs="Times New Roman"/>
          <w:bCs/>
          <w:iCs/>
        </w:rPr>
        <w:t xml:space="preserve">, </w:t>
      </w:r>
      <w:r w:rsidRPr="00A4237B">
        <w:rPr>
          <w:rFonts w:ascii="Cambria" w:hAnsi="Cambria" w:cs="Times New Roman"/>
          <w:bCs/>
          <w:iCs/>
        </w:rPr>
        <w:fldChar w:fldCharType="begin" w:fldLock="1"/>
      </w:r>
      <w:r w:rsidRPr="00A4237B">
        <w:rPr>
          <w:rFonts w:ascii="Cambria" w:hAnsi="Cambria" w:cs="Times New Roman"/>
          <w:bCs/>
          <w:iCs/>
        </w:rPr>
        <w:instrText>ADDIN CSL_CITATION {"citationItems":[{"id":"ITEM-1","itemData":{"DOI":"http://dx.doi.org/10.21043/yudisia.v8i1.3223","author":[{"dropping-particle":"","family":"Nurkholis","given":"","non-dropping-particle":"","parse-names":false,"suffix":""}],"container-title":"Yudisia: Jurnal Pemikiran Hukum dan Hukum Islam","id":"ITEM-1","issue":"1","issued":{"date-parts":[["2017"]]},"page":"75-90","title":"Penetapan Usia Dewasa Cakap Hukum Berdasarkan Undang-Undang dan Hukum Islam","type":"article-journal","volume":"8"},"uris":["http://www.mendeley.com/documents/?uuid=f9e64b46-0af3-4571-8af3-41fc3a5665b6"]}],"mendeley":{"formattedCitation":"(Nurkholis, 2017)","plainTextFormattedCitation":"(Nurkholis, 2017)","previouslyFormattedCitation":"(Nurkholis, 2017)"},"properties":{"noteIndex":0},"schema":"https://github.com/citation-style-language/schema/raw/master/csl-citation.json"}</w:instrText>
      </w:r>
      <w:r w:rsidRPr="00A4237B">
        <w:rPr>
          <w:rFonts w:ascii="Cambria" w:hAnsi="Cambria" w:cs="Times New Roman"/>
          <w:bCs/>
          <w:iCs/>
        </w:rPr>
        <w:fldChar w:fldCharType="separate"/>
      </w:r>
      <w:r w:rsidRPr="00A4237B">
        <w:rPr>
          <w:rFonts w:ascii="Cambria" w:hAnsi="Cambria" w:cs="Times New Roman"/>
          <w:bCs/>
          <w:iCs/>
          <w:noProof/>
        </w:rPr>
        <w:t>(Nurkholis, 2017)</w:t>
      </w:r>
      <w:r w:rsidRPr="00A4237B">
        <w:rPr>
          <w:rFonts w:ascii="Cambria" w:hAnsi="Cambria" w:cs="Times New Roman"/>
          <w:bCs/>
          <w:iCs/>
        </w:rPr>
        <w:fldChar w:fldCharType="end"/>
      </w:r>
      <w:r w:rsidRPr="00A4237B">
        <w:rPr>
          <w:rFonts w:ascii="Cambria" w:hAnsi="Cambria" w:cs="Times New Roman"/>
          <w:bCs/>
          <w:iCs/>
        </w:rPr>
        <w:t xml:space="preserve">. Keadaan tersebut sejalan dengan pemikiran C.F. Strong pada intinya menyatakan bahwa usia dewasa disesuaikan dengan hukum positif negara masing-masing </w:t>
      </w:r>
      <w:r w:rsidRPr="00A4237B">
        <w:rPr>
          <w:rFonts w:ascii="Cambria" w:hAnsi="Cambria" w:cs="Times New Roman"/>
          <w:bCs/>
          <w:iCs/>
        </w:rPr>
        <w:fldChar w:fldCharType="begin" w:fldLock="1"/>
      </w:r>
      <w:r w:rsidRPr="00A4237B">
        <w:rPr>
          <w:rFonts w:ascii="Cambria" w:hAnsi="Cambria" w:cs="Times New Roman"/>
          <w:bCs/>
          <w:iCs/>
        </w:rPr>
        <w:instrText>ADDIN CSL_CITATION {"citationItems":[{"id":"ITEM-1","itemData":{"author":[{"dropping-particle":"","family":"Strong","given":"C.F.","non-dropping-particle":"","parse-names":false,"suffix":""}],"edition":"10","editor":[{"dropping-particle":"","family":"Widowatie","given":"Derta Sri","non-dropping-particle":"","parse-names":false,"suffix":""}],"id":"ITEM-1","issued":{"date-parts":[["2015"]]},"publisher":"Nusamedia","publisher-place":"Bandung","title":"Modern Political Constitutional: An Introduction to the Comparative Study of Their History and Existing Form","type":"book"},"uris":["http://www.mendeley.com/documents/?uuid=c1adc5e7-4aab-4612-9800-3d70dd983fb7"]}],"mendeley":{"formattedCitation":"(Strong, 2015)","manualFormatting":"(Strong, 2015: 240)","plainTextFormattedCitation":"(Strong, 2015)","previouslyFormattedCitation":"(Strong, 2015)"},"properties":{"noteIndex":0},"schema":"https://github.com/citation-style-language/schema/raw/master/csl-citation.json"}</w:instrText>
      </w:r>
      <w:r w:rsidRPr="00A4237B">
        <w:rPr>
          <w:rFonts w:ascii="Cambria" w:hAnsi="Cambria" w:cs="Times New Roman"/>
          <w:bCs/>
          <w:iCs/>
        </w:rPr>
        <w:fldChar w:fldCharType="separate"/>
      </w:r>
      <w:r w:rsidRPr="00A4237B">
        <w:rPr>
          <w:rFonts w:ascii="Cambria" w:hAnsi="Cambria" w:cs="Times New Roman"/>
          <w:bCs/>
          <w:iCs/>
          <w:noProof/>
        </w:rPr>
        <w:t>(Strong, 2015: 240)</w:t>
      </w:r>
      <w:r w:rsidRPr="00A4237B">
        <w:rPr>
          <w:rFonts w:ascii="Cambria" w:hAnsi="Cambria" w:cs="Times New Roman"/>
          <w:bCs/>
          <w:iCs/>
        </w:rPr>
        <w:fldChar w:fldCharType="end"/>
      </w:r>
      <w:r w:rsidRPr="00A4237B">
        <w:rPr>
          <w:rFonts w:ascii="Cambria" w:hAnsi="Cambria" w:cs="Times New Roman"/>
          <w:bCs/>
          <w:iCs/>
        </w:rPr>
        <w:t xml:space="preserve">. Bukti nyata bahwa setiap negara memiliki </w:t>
      </w:r>
      <w:proofErr w:type="gramStart"/>
      <w:r w:rsidRPr="00A4237B">
        <w:rPr>
          <w:rFonts w:ascii="Cambria" w:hAnsi="Cambria" w:cs="Times New Roman"/>
          <w:bCs/>
          <w:iCs/>
        </w:rPr>
        <w:t>usia</w:t>
      </w:r>
      <w:proofErr w:type="gramEnd"/>
      <w:r w:rsidRPr="00A4237B">
        <w:rPr>
          <w:rFonts w:ascii="Cambria" w:hAnsi="Cambria" w:cs="Times New Roman"/>
          <w:bCs/>
          <w:iCs/>
        </w:rPr>
        <w:t xml:space="preserve"> dewasa berbeda-beda dan untuk dikatakan menjadi dewasa dicantumkan dalam hukum positifnya masing-masing negara. </w:t>
      </w:r>
    </w:p>
    <w:p w14:paraId="5D1D47D9" w14:textId="77777777" w:rsidR="006F1E0F" w:rsidRDefault="006F1E0F" w:rsidP="00EB1C8B">
      <w:pPr>
        <w:spacing w:after="120"/>
        <w:jc w:val="both"/>
        <w:rPr>
          <w:rFonts w:ascii="Cambria" w:hAnsi="Cambria" w:cs="Times New Roman"/>
        </w:rPr>
      </w:pPr>
      <w:r w:rsidRPr="00A4237B">
        <w:rPr>
          <w:rFonts w:ascii="Cambria" w:hAnsi="Cambria" w:cs="Times New Roman"/>
          <w:bCs/>
          <w:iCs/>
        </w:rPr>
        <w:t xml:space="preserve">Kondisi Indonesia sangat berbeda ketika melihat batasan </w:t>
      </w:r>
      <w:proofErr w:type="gramStart"/>
      <w:r w:rsidRPr="00A4237B">
        <w:rPr>
          <w:rFonts w:ascii="Cambria" w:hAnsi="Cambria" w:cs="Times New Roman"/>
          <w:bCs/>
          <w:iCs/>
        </w:rPr>
        <w:t>usia</w:t>
      </w:r>
      <w:proofErr w:type="gramEnd"/>
      <w:r w:rsidRPr="00A4237B">
        <w:rPr>
          <w:rFonts w:ascii="Cambria" w:hAnsi="Cambria" w:cs="Times New Roman"/>
          <w:bCs/>
          <w:iCs/>
        </w:rPr>
        <w:t xml:space="preserve"> dewasa baik dalam hukum positif, hukum agama, maupun hukum adat. Misalnya UU No. 1 Tahun 1974 tentang Perkawinan bagi laki-laki dikatakan dewasa yakni sembilan belas tahun dan perempuan enam belas tahun, sebelum di ubah oleh UU No. 16 Tahun 2019, berkenaan usia dewasa untuk dapat melakukan pernikahan baik laki-laki maupun perempuan semuanya harus berusia sembilan belas tahun. Adanya tesis kemudian dihadapkan pada antitesis, melahirkan sintesis, menjadi tesisi di tahun 2019 tidak dapat dilepaskan dari harmonisasi dengan usia anak yakni di bawah delapan belas tahun </w:t>
      </w:r>
      <w:r w:rsidRPr="00A4237B">
        <w:rPr>
          <w:rFonts w:ascii="Cambria" w:hAnsi="Cambria" w:cs="Times New Roman"/>
          <w:bCs/>
          <w:iCs/>
        </w:rPr>
        <w:fldChar w:fldCharType="begin" w:fldLock="1"/>
      </w:r>
      <w:r w:rsidRPr="00A4237B">
        <w:rPr>
          <w:rFonts w:ascii="Cambria" w:hAnsi="Cambria" w:cs="Times New Roman"/>
          <w:bCs/>
          <w:iCs/>
        </w:rPr>
        <w:instrText>ADDIN CSL_CITATION {"citationItems":[{"id":"ITEM-1","itemData":{"author":[{"dropping-particle":"","family":"Indonesia","given":"Negara Kesatuan Republik","non-dropping-particle":"","parse-names":false,"suffix":""}],"id":"ITEM-1","issued":{"date-parts":[["2014"]]},"publisher":"Presiden Republik Indonesia","publisher-place":"Jakarta","title":"Undang-Undang Nomor 35 Tahun 2014 tentang Perubahan atas Undang-Undang Nomor 23 Tahun 2002 Tentang Perlindungan Anak","type":"bill"},"uris":["http://www.mendeley.com/documents/?uuid=5cf57630-49e6-45c3-adf7-b89a87111c6c"]}],"mendeley":{"formattedCitation":"(&lt;i&gt;Undang-Undang Nomor 35 Tahun 2014 tentang Perubahan atas Undang-Undang Nomor 23 Tahun 2002 Tentang Perlindungan Anak&lt;/i&gt;, 2014)","manualFormatting":"(UU No. 35 Tahun 2014 yang mengubah UU No. 23 Tahun 2002, 2014)","plainTextFormattedCitation":"(Undang-Undang Nomor 35 Tahun 2014 tentang Perubahan atas Undang-Undang Nomor 23 Tahun 2002 Tentang Perlindungan Anak, 2014)","previouslyFormattedCitation":"(&lt;i&gt;Undang-Undang Nomor 35 Tahun 2014 tentang Perubahan atas Undang-Undang Nomor 23 Tahun 2002 Tentang Perlindungan Anak&lt;/i&gt;, 2014)"},"properties":{"noteIndex":0},"schema":"https://github.com/citation-style-language/schema/raw/master/csl-citation.json"}</w:instrText>
      </w:r>
      <w:r w:rsidRPr="00A4237B">
        <w:rPr>
          <w:rFonts w:ascii="Cambria" w:hAnsi="Cambria" w:cs="Times New Roman"/>
          <w:bCs/>
          <w:iCs/>
        </w:rPr>
        <w:fldChar w:fldCharType="separate"/>
      </w:r>
      <w:r w:rsidRPr="00A4237B">
        <w:rPr>
          <w:rFonts w:ascii="Cambria" w:hAnsi="Cambria" w:cs="Times New Roman"/>
          <w:bCs/>
          <w:iCs/>
          <w:noProof/>
        </w:rPr>
        <w:t>(</w:t>
      </w:r>
      <w:r w:rsidRPr="00A4237B">
        <w:rPr>
          <w:rFonts w:ascii="Cambria" w:hAnsi="Cambria" w:cs="Times New Roman"/>
          <w:bCs/>
          <w:i/>
          <w:iCs/>
          <w:noProof/>
        </w:rPr>
        <w:t>UU No. 35 Tahun 2014 yang mengubah UU No. 23 Tahun 2002</w:t>
      </w:r>
      <w:r w:rsidRPr="00A4237B">
        <w:rPr>
          <w:rFonts w:ascii="Cambria" w:hAnsi="Cambria" w:cs="Times New Roman"/>
          <w:bCs/>
          <w:iCs/>
          <w:noProof/>
        </w:rPr>
        <w:t>, 2014)</w:t>
      </w:r>
      <w:r w:rsidRPr="00A4237B">
        <w:rPr>
          <w:rFonts w:ascii="Cambria" w:hAnsi="Cambria" w:cs="Times New Roman"/>
          <w:bCs/>
          <w:iCs/>
        </w:rPr>
        <w:fldChar w:fldCharType="end"/>
      </w:r>
      <w:r w:rsidRPr="00A4237B">
        <w:rPr>
          <w:rFonts w:ascii="Cambria" w:hAnsi="Cambria" w:cs="Times New Roman"/>
          <w:bCs/>
          <w:iCs/>
        </w:rPr>
        <w:t>.</w:t>
      </w:r>
    </w:p>
    <w:p w14:paraId="02ADF8B7" w14:textId="77777777" w:rsidR="006F1E0F" w:rsidRDefault="006F1E0F" w:rsidP="00EB1C8B">
      <w:pPr>
        <w:spacing w:after="120"/>
        <w:jc w:val="both"/>
        <w:rPr>
          <w:rFonts w:ascii="Cambria" w:hAnsi="Cambria" w:cs="Times New Roman"/>
        </w:rPr>
      </w:pPr>
      <w:r w:rsidRPr="00A4237B">
        <w:rPr>
          <w:rFonts w:ascii="Cambria" w:hAnsi="Cambria" w:cs="Times New Roman"/>
          <w:bCs/>
          <w:iCs/>
        </w:rPr>
        <w:t xml:space="preserve">Peraturan hukum berkenaan dengan perkawinan memantok </w:t>
      </w:r>
      <w:proofErr w:type="gramStart"/>
      <w:r w:rsidRPr="00A4237B">
        <w:rPr>
          <w:rFonts w:ascii="Cambria" w:hAnsi="Cambria" w:cs="Times New Roman"/>
          <w:bCs/>
          <w:iCs/>
        </w:rPr>
        <w:t>usia</w:t>
      </w:r>
      <w:proofErr w:type="gramEnd"/>
      <w:r w:rsidRPr="00A4237B">
        <w:rPr>
          <w:rFonts w:ascii="Cambria" w:hAnsi="Cambria" w:cs="Times New Roman"/>
          <w:bCs/>
          <w:iCs/>
        </w:rPr>
        <w:t xml:space="preserve"> dewasa sembilan belas tahun, kemudian peraturan yang berkenaan dengan anak memberikan batasan di bawah delapan belas tahun. Hak dalam bidang politik sendiri berbeda, dimana </w:t>
      </w:r>
      <w:r w:rsidRPr="00A4237B">
        <w:rPr>
          <w:rFonts w:ascii="Cambria" w:hAnsi="Cambria" w:cs="Times New Roman"/>
          <w:bCs/>
          <w:iCs/>
        </w:rPr>
        <w:lastRenderedPageBreak/>
        <w:t xml:space="preserve">untuk dapat menyalurkan suaranya dalam pemilihan umum harus mencapai usia tujuh belas tahun, sudah menikah, atau sudah pernah menikah </w:t>
      </w:r>
      <w:r w:rsidRPr="00A4237B">
        <w:rPr>
          <w:rFonts w:ascii="Cambria" w:hAnsi="Cambria" w:cs="Times New Roman"/>
          <w:bCs/>
          <w:iCs/>
        </w:rPr>
        <w:fldChar w:fldCharType="begin" w:fldLock="1"/>
      </w:r>
      <w:r w:rsidRPr="00A4237B">
        <w:rPr>
          <w:rFonts w:ascii="Cambria" w:hAnsi="Cambria" w:cs="Times New Roman"/>
          <w:bCs/>
          <w:iCs/>
        </w:rPr>
        <w:instrText>ADDIN CSL_CITATION {"citationItems":[{"id":"ITEM-1","itemData":{"author":[{"dropping-particle":"","family":"Indonesia","given":"Negara Kesatuan Republik","non-dropping-particle":"","parse-names":false,"suffix":""}],"container-title":"Indonesia","id":"ITEM-1","issued":{"date-parts":[["2017"]]},"page":"2017","publisher-place":"Jakarta","title":"Undang-Undang Republik Indonesia Nomor 7 Tahun 2017 tentang Pemilihan Umum","type":"bill","volume":"7"},"uris":["http://www.mendeley.com/documents/?uuid=4ec5609b-9c90-4bd3-b5e6-5fdcd7017490"]}],"mendeley":{"formattedCitation":"(Undang-Undang Republik Indonesia Nomor 7 Tahun 2017 tentang Pemilihan Umum, 2017)","manualFormatting":"(UU No. 7 Tahun 2017 tentang Pemilihan Umum, 2017)","plainTextFormattedCitation":"(Undang-Undang Republik Indonesia Nomor 7 Tahun 2017 tentang Pemilihan Umum, 2017)","previouslyFormattedCitation":"(Undang-Undang Republik Indonesia Nomor 7 Tahun 2017 tentang Pemilihan Umum, 2017)"},"properties":{"noteIndex":0},"schema":"https://github.com/citation-style-language/schema/raw/master/csl-citation.json"}</w:instrText>
      </w:r>
      <w:r w:rsidRPr="00A4237B">
        <w:rPr>
          <w:rFonts w:ascii="Cambria" w:hAnsi="Cambria" w:cs="Times New Roman"/>
          <w:bCs/>
          <w:iCs/>
        </w:rPr>
        <w:fldChar w:fldCharType="separate"/>
      </w:r>
      <w:r w:rsidRPr="00A4237B">
        <w:rPr>
          <w:rFonts w:ascii="Cambria" w:hAnsi="Cambria" w:cs="Times New Roman"/>
          <w:bCs/>
          <w:iCs/>
          <w:noProof/>
        </w:rPr>
        <w:t>(</w:t>
      </w:r>
      <w:r w:rsidRPr="00A4237B">
        <w:rPr>
          <w:rFonts w:ascii="Cambria" w:hAnsi="Cambria" w:cs="Times New Roman"/>
          <w:bCs/>
          <w:i/>
          <w:iCs/>
          <w:noProof/>
        </w:rPr>
        <w:t>UU No. 7 Tahun 2017 tentang Pemilihan Umum, 2017</w:t>
      </w:r>
      <w:r w:rsidRPr="00A4237B">
        <w:rPr>
          <w:rFonts w:ascii="Cambria" w:hAnsi="Cambria" w:cs="Times New Roman"/>
          <w:bCs/>
          <w:iCs/>
          <w:noProof/>
        </w:rPr>
        <w:t>)</w:t>
      </w:r>
      <w:r w:rsidRPr="00A4237B">
        <w:rPr>
          <w:rFonts w:ascii="Cambria" w:hAnsi="Cambria" w:cs="Times New Roman"/>
          <w:bCs/>
          <w:iCs/>
        </w:rPr>
        <w:fldChar w:fldCharType="end"/>
      </w:r>
      <w:r w:rsidRPr="00A4237B">
        <w:rPr>
          <w:rFonts w:ascii="Cambria" w:hAnsi="Cambria" w:cs="Times New Roman"/>
          <w:bCs/>
          <w:iCs/>
        </w:rPr>
        <w:t xml:space="preserve">. Kemudian dalam bidang ketenagakerjaan dikatakan belum dewasa, bagi yang belum berusia delapan belas tahun </w:t>
      </w:r>
      <w:r w:rsidRPr="00A4237B">
        <w:rPr>
          <w:rFonts w:ascii="Cambria" w:hAnsi="Cambria" w:cs="Times New Roman"/>
          <w:bCs/>
          <w:iCs/>
        </w:rPr>
        <w:fldChar w:fldCharType="begin" w:fldLock="1"/>
      </w:r>
      <w:r w:rsidRPr="00A4237B">
        <w:rPr>
          <w:rFonts w:ascii="Cambria" w:hAnsi="Cambria" w:cs="Times New Roman"/>
          <w:bCs/>
          <w:iCs/>
        </w:rPr>
        <w:instrText>ADDIN CSL_CITATION {"citationItems":[{"id":"ITEM-1","itemData":{"abstract":"Menimbang : a. bahwa pembangunan nasional dilaksanakan dalam rangka pembangunan manusia Indonesia seutuhnya dan pembangunan masyarakat Indonesia seluruhnya untuk mewujudkan masyarakat yang sejahtera, adil, makmur, yang merata, baik materiil maupun spiritual berdasarkan Pancasila dan Undang Undang Dasar Negara Republik Indonesia Tahun 1945; b. bahwa dalam pelaksanaan pembangunan nasional, tenaga kerja mempunyai peranan dan kedudukan yang sangat penting sebagai pelaku dan tujuan pembangunan; c. bahwa sesuai dengan peranan dan kedudukan tenaga kerja, diperlukan pembangunan ketenagakerjaan untuk meningkatkan kualitas tenaga kerja dan peransertanya dalam pembangunan serta peningkatan perlindungan tenaga kerja dan keluarganya sesuai dengan harkat dan martabat kemanusiaan; d. bahwa perlindungan terhadap tenaga kerja dimaksudkan untuk menjamin hak hak dasar pekerja/buruh dan menjamin kesamaan kesempatan serta perlakuan tanpa diskriminasi atas dasar apapun untuk mewujudkan kesejahteraan pekerja/buruh dan keluarganya dengan tetap memperhatikan perkembangan kemajuan dunia usaha; e. bahwa beberapa undang undang di bidang ketenagakerjaan dipandang sudah tidak sesuai lagi dengan kebutuhan dan tuntutan pembangunan ketenagakerjaan, oleh karena itu perlu dicabut dan/atau ditarik kembali;","author":[{"dropping-particle":"","family":"Undang-Undang Republik Indonesia No. 13 Tahun 2003","given":"","non-dropping-particle":"","parse-names":false,"suffix":""}],"container-title":"Undang-Undang","id":"ITEM-1","issue":"1","issued":{"date-parts":[["2003"]]},"page":"1-34","title":"Undang-Undang Republik Indonesia No.13 Tahun 2003 tentang Ketenagakerjaan","type":"article-journal"},"uris":["http://www.mendeley.com/documents/?uuid=8a1702f9-cfbb-4d41-8101-2b684bb8df2d"]}],"mendeley":{"formattedCitation":"(Undang-Undang Republik Indonesia No. 13 Tahun 2003, 2003)","manualFormatting":"(UU No. 13 Tahun 2003, 2003)","plainTextFormattedCitation":"(Undang-Undang Republik Indonesia No. 13 Tahun 2003, 2003)","previouslyFormattedCitation":"(Undang-Undang Republik Indonesia No. 13 Tahun 2003, 2003)"},"properties":{"noteIndex":0},"schema":"https://github.com/citation-style-language/schema/raw/master/csl-citation.json"}</w:instrText>
      </w:r>
      <w:r w:rsidRPr="00A4237B">
        <w:rPr>
          <w:rFonts w:ascii="Cambria" w:hAnsi="Cambria" w:cs="Times New Roman"/>
          <w:bCs/>
          <w:iCs/>
        </w:rPr>
        <w:fldChar w:fldCharType="separate"/>
      </w:r>
      <w:r w:rsidRPr="00A4237B">
        <w:rPr>
          <w:rFonts w:ascii="Cambria" w:hAnsi="Cambria" w:cs="Times New Roman"/>
          <w:bCs/>
          <w:iCs/>
          <w:noProof/>
        </w:rPr>
        <w:t>(</w:t>
      </w:r>
      <w:r w:rsidRPr="00A4237B">
        <w:rPr>
          <w:rFonts w:ascii="Cambria" w:hAnsi="Cambria" w:cs="Times New Roman"/>
          <w:bCs/>
          <w:i/>
          <w:iCs/>
          <w:noProof/>
        </w:rPr>
        <w:t>UU No. 13 Tahun 2003, 2003</w:t>
      </w:r>
      <w:r w:rsidRPr="00A4237B">
        <w:rPr>
          <w:rFonts w:ascii="Cambria" w:hAnsi="Cambria" w:cs="Times New Roman"/>
          <w:bCs/>
          <w:iCs/>
          <w:noProof/>
        </w:rPr>
        <w:t>)</w:t>
      </w:r>
      <w:r w:rsidRPr="00A4237B">
        <w:rPr>
          <w:rFonts w:ascii="Cambria" w:hAnsi="Cambria" w:cs="Times New Roman"/>
          <w:bCs/>
          <w:iCs/>
        </w:rPr>
        <w:fldChar w:fldCharType="end"/>
      </w:r>
      <w:r w:rsidRPr="00A4237B">
        <w:rPr>
          <w:rFonts w:ascii="Cambria" w:hAnsi="Cambria" w:cs="Times New Roman"/>
          <w:bCs/>
          <w:iCs/>
        </w:rPr>
        <w:t xml:space="preserve">. Walaupun tampak perbedaan berkenaan dengan </w:t>
      </w:r>
      <w:proofErr w:type="gramStart"/>
      <w:r w:rsidRPr="00A4237B">
        <w:rPr>
          <w:rFonts w:ascii="Cambria" w:hAnsi="Cambria" w:cs="Times New Roman"/>
          <w:bCs/>
          <w:iCs/>
        </w:rPr>
        <w:t>usia</w:t>
      </w:r>
      <w:proofErr w:type="gramEnd"/>
      <w:r w:rsidRPr="00A4237B">
        <w:rPr>
          <w:rFonts w:ascii="Cambria" w:hAnsi="Cambria" w:cs="Times New Roman"/>
          <w:bCs/>
          <w:iCs/>
        </w:rPr>
        <w:t xml:space="preserve">, keempatnya telah mengalami proses pendewasaan melalui hukum positif. Sebagai konsekuensi dari pendewasaan hukum tentunya setiap orang yang telah didewasakan memiliki hak dan kewajiban yang </w:t>
      </w:r>
      <w:proofErr w:type="gramStart"/>
      <w:r w:rsidRPr="00A4237B">
        <w:rPr>
          <w:rFonts w:ascii="Cambria" w:hAnsi="Cambria" w:cs="Times New Roman"/>
          <w:bCs/>
          <w:iCs/>
        </w:rPr>
        <w:t>sama</w:t>
      </w:r>
      <w:proofErr w:type="gramEnd"/>
      <w:r w:rsidRPr="00A4237B">
        <w:rPr>
          <w:rFonts w:ascii="Cambria" w:hAnsi="Cambria" w:cs="Times New Roman"/>
          <w:bCs/>
          <w:iCs/>
        </w:rPr>
        <w:t xml:space="preserve">, tentunya sesuai dengan hukum yang mendewasakannya. </w:t>
      </w:r>
    </w:p>
    <w:p w14:paraId="06ACC800" w14:textId="77777777" w:rsidR="006F1E0F" w:rsidRDefault="006F1E0F" w:rsidP="00EB1C8B">
      <w:pPr>
        <w:spacing w:after="120"/>
        <w:jc w:val="both"/>
        <w:rPr>
          <w:rFonts w:ascii="Cambria" w:hAnsi="Cambria" w:cs="Times New Roman"/>
        </w:rPr>
      </w:pPr>
      <w:proofErr w:type="gramStart"/>
      <w:r w:rsidRPr="00A4237B">
        <w:rPr>
          <w:rFonts w:ascii="Cambria" w:hAnsi="Cambria" w:cs="Times New Roman"/>
          <w:bCs/>
          <w:iCs/>
        </w:rPr>
        <w:t>Selain pendewasaan melalui hukum nasional di Indonesia juga dapat melihat pendewasaan dari hukum-hukum agama.</w:t>
      </w:r>
      <w:proofErr w:type="gramEnd"/>
      <w:r w:rsidRPr="00A4237B">
        <w:rPr>
          <w:rFonts w:ascii="Cambria" w:hAnsi="Cambria" w:cs="Times New Roman"/>
          <w:bCs/>
          <w:iCs/>
        </w:rPr>
        <w:t xml:space="preserve"> </w:t>
      </w:r>
      <w:r w:rsidRPr="00A4237B">
        <w:rPr>
          <w:rFonts w:ascii="Cambria" w:hAnsi="Cambria" w:cs="Times New Roman"/>
        </w:rPr>
        <w:t xml:space="preserve">Berusia dewasa pada dasarnya, ditentukan umur ada pula yang ditentukan tanda-tanda fisik ataupun non-fisik </w:t>
      </w:r>
      <w:r w:rsidRPr="00A4237B">
        <w:rPr>
          <w:rFonts w:ascii="Cambria" w:hAnsi="Cambria" w:cs="Times New Roman"/>
        </w:rPr>
        <w:fldChar w:fldCharType="begin" w:fldLock="1"/>
      </w:r>
      <w:r w:rsidRPr="00A4237B">
        <w:rPr>
          <w:rFonts w:ascii="Cambria" w:hAnsi="Cambria" w:cs="Times New Roman"/>
        </w:rPr>
        <w:instrText>ADDIN CSL_CITATION {"citationItems":[{"id":"ITEM-1","itemData":{"DOI":"10.15408/ajis.v17i2.6232","ISSN":"1412-4734","abstract":"Young marriage discourse has always been a debate in Islamic legal thought. This study analyzes differences of opinion among jurists in determiningage limits (balīgh, iḥtilām, rushd) which implicates the right of ijbār in marriage.The scholars of Shafiyah allow the right of ijbār with very difficult and rigid requirements, while Ibn Shubrumah, Abu Bakr, Al-A'sham and Al-Batii do not allow the right of ijbār, even their marriages are considered null and legal. This study found that marriage of young age is determined by the benefits arising from marriage. This study has implications for the implementation of the maslahah mursalah as an alternative in establishing the law on the age limit of marriage in Indonesia. DOI: 10.15408/ajis.v17i2.6232","author":[{"dropping-particle":"","family":"Wafa","given":"Moh. Ali","non-dropping-particle":"","parse-names":false,"suffix":""}],"container-title":"AHKAM : Jurnal Ilmu Syariah","id":"ITEM-1","issue":"2","issued":{"date-parts":[["2017"]]},"title":"Telaah Kritis Terhadap Perkawinan Usia Muda Menurut Hukum Islam","type":"article-journal","volume":"17"},"uris":["http://www.mendeley.com/documents/?uuid=8ff9cf0d-cbdd-477a-8edf-9a18ed1fd4a3"]}],"mendeley":{"formattedCitation":"(Wafa, 2017)","plainTextFormattedCitation":"(Wafa, 2017)","previouslyFormattedCitation":"(Wafa, 2017)"},"properties":{"noteIndex":0},"schema":"https://github.com/citation-style-language/schema/raw/master/csl-citation.json"}</w:instrText>
      </w:r>
      <w:r w:rsidRPr="00A4237B">
        <w:rPr>
          <w:rFonts w:ascii="Cambria" w:hAnsi="Cambria" w:cs="Times New Roman"/>
        </w:rPr>
        <w:fldChar w:fldCharType="separate"/>
      </w:r>
      <w:r w:rsidRPr="00A4237B">
        <w:rPr>
          <w:rFonts w:ascii="Cambria" w:hAnsi="Cambria" w:cs="Times New Roman"/>
          <w:noProof/>
        </w:rPr>
        <w:t>(Wafa, 2017)</w:t>
      </w:r>
      <w:r w:rsidRPr="00A4237B">
        <w:rPr>
          <w:rFonts w:ascii="Cambria" w:hAnsi="Cambria" w:cs="Times New Roman"/>
        </w:rPr>
        <w:fldChar w:fldCharType="end"/>
      </w:r>
      <w:r w:rsidRPr="00A4237B">
        <w:rPr>
          <w:rFonts w:ascii="Cambria" w:hAnsi="Cambria" w:cs="Times New Roman"/>
        </w:rPr>
        <w:t>.</w:t>
      </w:r>
      <w:r w:rsidRPr="00A4237B">
        <w:rPr>
          <w:rFonts w:ascii="Cambria" w:hAnsi="Cambria" w:cs="Times New Roman"/>
          <w:bCs/>
          <w:iCs/>
        </w:rPr>
        <w:t xml:space="preserve"> Pendewasaan menurut hukum agama sendiri memiliki patokan-patokan yang berbeda bergantung pada pendapat siapa yang diikutinya, dalam Islam biasanya menggunakan kata </w:t>
      </w:r>
      <w:r w:rsidRPr="00A4237B">
        <w:rPr>
          <w:rFonts w:ascii="Cambria" w:hAnsi="Cambria" w:cs="Times New Roman"/>
          <w:bCs/>
          <w:i/>
          <w:iCs/>
        </w:rPr>
        <w:t>baligh</w:t>
      </w:r>
      <w:r w:rsidRPr="00A4237B">
        <w:rPr>
          <w:rFonts w:ascii="Cambria" w:hAnsi="Cambria" w:cs="Times New Roman"/>
          <w:bCs/>
          <w:iCs/>
        </w:rPr>
        <w:t xml:space="preserve"> </w:t>
      </w:r>
      <w:r w:rsidRPr="00A4237B">
        <w:rPr>
          <w:rFonts w:ascii="Cambria" w:hAnsi="Cambria" w:cs="Times New Roman"/>
          <w:bCs/>
          <w:iCs/>
        </w:rPr>
        <w:fldChar w:fldCharType="begin" w:fldLock="1"/>
      </w:r>
      <w:r w:rsidRPr="00A4237B">
        <w:rPr>
          <w:rFonts w:ascii="Cambria" w:hAnsi="Cambria" w:cs="Times New Roman"/>
          <w:bCs/>
          <w:iCs/>
        </w:rPr>
        <w:instrText>ADDIN CSL_CITATION {"citationItems":[{"id":"ITEM-1","itemData":{"DOI":"http://dx.doi.org/10.21043/yudisia.v8i1.3223","author":[{"dropping-particle":"","family":"Nurkholis","given":"","non-dropping-particle":"","parse-names":false,"suffix":""}],"container-title":"Yudisia: Jurnal Pemikiran Hukum dan Hukum Islam","id":"ITEM-1","issue":"1","issued":{"date-parts":[["2017"]]},"page":"75-90","title":"Penetapan Usia Dewasa Cakap Hukum Berdasarkan Undang-Undang dan Hukum Islam","type":"article-journal","volume":"8"},"uris":["http://www.mendeley.com/documents/?uuid=f9e64b46-0af3-4571-8af3-41fc3a5665b6"]}],"mendeley":{"formattedCitation":"(Nurkholis, 2017)","manualFormatting":"(Nurkholis, 2017: 82)","plainTextFormattedCitation":"(Nurkholis, 2017)","previouslyFormattedCitation":"(Nurkholis, 2017)"},"properties":{"noteIndex":0},"schema":"https://github.com/citation-style-language/schema/raw/master/csl-citation.json"}</w:instrText>
      </w:r>
      <w:r w:rsidRPr="00A4237B">
        <w:rPr>
          <w:rFonts w:ascii="Cambria" w:hAnsi="Cambria" w:cs="Times New Roman"/>
          <w:bCs/>
          <w:iCs/>
        </w:rPr>
        <w:fldChar w:fldCharType="separate"/>
      </w:r>
      <w:r w:rsidRPr="00A4237B">
        <w:rPr>
          <w:rFonts w:ascii="Cambria" w:hAnsi="Cambria" w:cs="Times New Roman"/>
          <w:bCs/>
          <w:iCs/>
          <w:noProof/>
        </w:rPr>
        <w:t>(Nurkholis, 2017: 82)</w:t>
      </w:r>
      <w:r w:rsidRPr="00A4237B">
        <w:rPr>
          <w:rFonts w:ascii="Cambria" w:hAnsi="Cambria" w:cs="Times New Roman"/>
          <w:bCs/>
          <w:iCs/>
        </w:rPr>
        <w:fldChar w:fldCharType="end"/>
      </w:r>
      <w:r w:rsidRPr="00A4237B">
        <w:rPr>
          <w:rFonts w:ascii="Cambria" w:hAnsi="Cambria" w:cs="Times New Roman"/>
          <w:bCs/>
          <w:iCs/>
        </w:rPr>
        <w:t xml:space="preserve">. </w:t>
      </w:r>
      <w:proofErr w:type="gramStart"/>
      <w:r w:rsidRPr="00A4237B">
        <w:rPr>
          <w:rFonts w:ascii="Cambria" w:hAnsi="Cambria" w:cs="Times New Roman"/>
          <w:i/>
          <w:color w:val="000000"/>
        </w:rPr>
        <w:t>Baligh</w:t>
      </w:r>
      <w:r w:rsidRPr="00A4237B">
        <w:rPr>
          <w:rFonts w:ascii="Cambria" w:hAnsi="Cambria" w:cs="Times New Roman"/>
          <w:color w:val="000000"/>
        </w:rPr>
        <w:t xml:space="preserve"> sendiri merupakan keadaan anak yang mengalihkan seseorang dari fase</w:t>
      </w:r>
      <w:r w:rsidRPr="00A4237B">
        <w:rPr>
          <w:rFonts w:ascii="Cambria" w:hAnsi="Cambria" w:cs="Times New Roman"/>
          <w:bCs/>
          <w:iCs/>
        </w:rPr>
        <w:t xml:space="preserve"> </w:t>
      </w:r>
      <w:r w:rsidRPr="00A4237B">
        <w:rPr>
          <w:rFonts w:ascii="Cambria" w:hAnsi="Cambria" w:cs="Times New Roman"/>
          <w:color w:val="000000"/>
        </w:rPr>
        <w:t>kanak-kanak, menuju fase kedewasaan.</w:t>
      </w:r>
      <w:proofErr w:type="gramEnd"/>
      <w:r w:rsidRPr="00A4237B">
        <w:rPr>
          <w:rFonts w:ascii="Cambria" w:hAnsi="Cambria" w:cs="Times New Roman"/>
          <w:color w:val="000000"/>
        </w:rPr>
        <w:t xml:space="preserve"> </w:t>
      </w:r>
      <w:proofErr w:type="gramStart"/>
      <w:r w:rsidRPr="00A4237B">
        <w:rPr>
          <w:rFonts w:ascii="Cambria" w:hAnsi="Cambria" w:cs="Times New Roman"/>
          <w:color w:val="000000"/>
        </w:rPr>
        <w:t>Fase peralihatn dapat ditandai</w:t>
      </w:r>
      <w:r w:rsidRPr="00A4237B">
        <w:rPr>
          <w:rFonts w:ascii="Cambria" w:hAnsi="Cambria" w:cs="Times New Roman"/>
          <w:bCs/>
          <w:iCs/>
        </w:rPr>
        <w:t xml:space="preserve"> </w:t>
      </w:r>
      <w:r w:rsidRPr="00A4237B">
        <w:rPr>
          <w:rFonts w:ascii="Cambria" w:hAnsi="Cambria" w:cs="Times New Roman"/>
          <w:color w:val="000000"/>
        </w:rPr>
        <w:t>munculnya tanda-tanda fisik,</w:t>
      </w:r>
      <w:r w:rsidRPr="00A4237B">
        <w:rPr>
          <w:rFonts w:ascii="Cambria" w:hAnsi="Cambria" w:cs="Times New Roman"/>
          <w:bCs/>
          <w:iCs/>
        </w:rPr>
        <w:t xml:space="preserve"> </w:t>
      </w:r>
      <w:r w:rsidRPr="00A4237B">
        <w:rPr>
          <w:rFonts w:ascii="Cambria" w:hAnsi="Cambria" w:cs="Times New Roman"/>
          <w:color w:val="000000"/>
        </w:rPr>
        <w:t>seperti mimpi basah (untuk laki dan perempuan), mengandung dan</w:t>
      </w:r>
      <w:r w:rsidRPr="00A4237B">
        <w:rPr>
          <w:rFonts w:ascii="Cambria" w:hAnsi="Cambria" w:cs="Times New Roman"/>
          <w:bCs/>
          <w:iCs/>
        </w:rPr>
        <w:t xml:space="preserve"> </w:t>
      </w:r>
      <w:r w:rsidRPr="00A4237B">
        <w:rPr>
          <w:rFonts w:ascii="Cambria" w:hAnsi="Cambria" w:cs="Times New Roman"/>
          <w:color w:val="000000"/>
        </w:rPr>
        <w:t>haidh (khusus untuk perempuan).</w:t>
      </w:r>
      <w:proofErr w:type="gramEnd"/>
      <w:r w:rsidRPr="00A4237B">
        <w:rPr>
          <w:rFonts w:ascii="Cambria" w:hAnsi="Cambria" w:cs="Times New Roman"/>
          <w:color w:val="000000"/>
        </w:rPr>
        <w:t xml:space="preserve"> Apabila tidak menunjukan tanda-tanda tersebut, umur </w:t>
      </w:r>
      <w:proofErr w:type="gramStart"/>
      <w:r w:rsidRPr="00A4237B">
        <w:rPr>
          <w:rFonts w:ascii="Cambria" w:hAnsi="Cambria" w:cs="Times New Roman"/>
          <w:color w:val="000000"/>
        </w:rPr>
        <w:t>akan</w:t>
      </w:r>
      <w:proofErr w:type="gramEnd"/>
      <w:r w:rsidRPr="00A4237B">
        <w:rPr>
          <w:rFonts w:ascii="Cambria" w:hAnsi="Cambria" w:cs="Times New Roman"/>
          <w:color w:val="000000"/>
        </w:rPr>
        <w:t xml:space="preserve"> menjadi patokannya. Patokan umur sendiri dalam Islam berbeda-berada, Imam Syafi'i, Abu Yusuf, Muhammad bin Hasan mematok umur dewasa lima belas tahun baik laki-laki maupun perempuan </w:t>
      </w:r>
      <w:r w:rsidRPr="00A4237B">
        <w:rPr>
          <w:rFonts w:ascii="Cambria" w:hAnsi="Cambria" w:cs="Times New Roman"/>
          <w:color w:val="000000"/>
        </w:rPr>
        <w:fldChar w:fldCharType="begin" w:fldLock="1"/>
      </w:r>
      <w:r w:rsidRPr="00A4237B">
        <w:rPr>
          <w:rFonts w:ascii="Cambria" w:hAnsi="Cambria" w:cs="Times New Roman"/>
          <w:color w:val="000000"/>
        </w:rPr>
        <w:instrText>ADDIN CSL_CITATION {"citationItems":[{"id":"ITEM-1","itemData":{"DOI":"10.15408/ajis.v17i2.6232","ISSN":"1412-4734","abstract":"Young marriage discourse has always been a debate in Islamic legal thought. This study analyzes differences of opinion among jurists in determiningage limits (balīgh, iḥtilām, rushd) which implicates the right of ijbār in marriage.The scholars of Shafiyah allow the right of ijbār with very difficult and rigid requirements, while Ibn Shubrumah, Abu Bakr, Al-A'sham and Al-Batii do not allow the right of ijbār, even their marriages are considered null and legal. This study found that marriage of young age is determined by the benefits arising from marriage. This study has implications for the implementation of the maslahah mursalah as an alternative in establishing the law on the age limit of marriage in Indonesia. DOI: 10.15408/ajis.v17i2.6232","author":[{"dropping-particle":"","family":"Wafa","given":"Moh. Ali","non-dropping-particle":"","parse-names":false,"suffix":""}],"container-title":"AHKAM : Jurnal Ilmu Syariah","id":"ITEM-1","issue":"2","issued":{"date-parts":[["2017"]]},"title":"Telaah Kritis Terhadap Perkawinan Usia Muda Menurut Hukum Islam","type":"article-journal","volume":"17"},"uris":["http://www.mendeley.com/documents/?uuid=8ff9cf0d-cbdd-477a-8edf-9a18ed1fd4a3"]}],"mendeley":{"formattedCitation":"(Wafa, 2017)","manualFormatting":"(Wafa, 2017: 392)","plainTextFormattedCitation":"(Wafa, 2017)","previouslyFormattedCitation":"(Wafa, 2017)"},"properties":{"noteIndex":0},"schema":"https://github.com/citation-style-language/schema/raw/master/csl-citation.json"}</w:instrText>
      </w:r>
      <w:r w:rsidRPr="00A4237B">
        <w:rPr>
          <w:rFonts w:ascii="Cambria" w:hAnsi="Cambria" w:cs="Times New Roman"/>
          <w:color w:val="000000"/>
        </w:rPr>
        <w:fldChar w:fldCharType="separate"/>
      </w:r>
      <w:r w:rsidRPr="00A4237B">
        <w:rPr>
          <w:rFonts w:ascii="Cambria" w:hAnsi="Cambria" w:cs="Times New Roman"/>
          <w:noProof/>
          <w:color w:val="000000"/>
        </w:rPr>
        <w:t>(Wafa, 2017: 392)</w:t>
      </w:r>
      <w:r w:rsidRPr="00A4237B">
        <w:rPr>
          <w:rFonts w:ascii="Cambria" w:hAnsi="Cambria" w:cs="Times New Roman"/>
          <w:color w:val="000000"/>
        </w:rPr>
        <w:fldChar w:fldCharType="end"/>
      </w:r>
      <w:r w:rsidRPr="00A4237B">
        <w:rPr>
          <w:rFonts w:ascii="Cambria" w:hAnsi="Cambria" w:cs="Times New Roman"/>
          <w:color w:val="000000"/>
        </w:rPr>
        <w:t>.</w:t>
      </w:r>
    </w:p>
    <w:p w14:paraId="7DF75EBD" w14:textId="77777777" w:rsidR="006F1E0F" w:rsidRDefault="006F1E0F" w:rsidP="00EB1C8B">
      <w:pPr>
        <w:spacing w:after="120"/>
        <w:jc w:val="both"/>
        <w:rPr>
          <w:rFonts w:ascii="Cambria" w:hAnsi="Cambria" w:cs="Times New Roman"/>
        </w:rPr>
      </w:pPr>
      <w:r w:rsidRPr="00A4237B">
        <w:rPr>
          <w:rFonts w:ascii="Cambria" w:hAnsi="Cambria" w:cs="Times New Roman"/>
          <w:color w:val="000000"/>
        </w:rPr>
        <w:t xml:space="preserve">Syafi’i, Abu Yusuf, dan Muhammad bin Hasan pendapatnya berbeda dengan Abu Hanifah, bahwa kedewasaan bagi laki-laki ketika mencapai usia sembilan belas tahun, perempuan dikatakan dewasa dengan umur tujuh belas </w:t>
      </w:r>
      <w:r w:rsidRPr="00A4237B">
        <w:rPr>
          <w:rFonts w:ascii="Cambria" w:hAnsi="Cambria" w:cs="Times New Roman"/>
          <w:color w:val="000000"/>
        </w:rPr>
        <w:fldChar w:fldCharType="begin" w:fldLock="1"/>
      </w:r>
      <w:r w:rsidRPr="00A4237B">
        <w:rPr>
          <w:rFonts w:ascii="Cambria" w:hAnsi="Cambria" w:cs="Times New Roman"/>
          <w:color w:val="000000"/>
        </w:rPr>
        <w:instrText>ADDIN CSL_CITATION {"citationItems":[{"id":"ITEM-1","itemData":{"DOI":"10.24260/jil.v1i2.59","author":[{"dropping-particle":"","family":"Yusuf","given":"","non-dropping-particle":"","parse-names":false,"suffix":""}],"container-title":"JIL : Journal of Islamic Law","id":"ITEM-1","issue":"2","issued":{"date-parts":[["2020"]]},"page":"200-217","title":"Dinamika Batasan Usia Perkawinan di Indonesia: Kajian Psikologi Dan Hukum Islam","type":"article-journal","volume":"1"},"uris":["http://www.mendeley.com/documents/?uuid=05be7091-d7ed-4650-ad84-cb058a35c11f"]}],"mendeley":{"formattedCitation":"(Yusuf, 2020)","manualFormatting":"(Yusuf, 2020:211)","plainTextFormattedCitation":"(Yusuf, 2020)","previouslyFormattedCitation":"(Yusuf, 2020)"},"properties":{"noteIndex":0},"schema":"https://github.com/citation-style-language/schema/raw/master/csl-citation.json"}</w:instrText>
      </w:r>
      <w:r w:rsidRPr="00A4237B">
        <w:rPr>
          <w:rFonts w:ascii="Cambria" w:hAnsi="Cambria" w:cs="Times New Roman"/>
          <w:color w:val="000000"/>
        </w:rPr>
        <w:fldChar w:fldCharType="separate"/>
      </w:r>
      <w:r w:rsidRPr="00A4237B">
        <w:rPr>
          <w:rFonts w:ascii="Cambria" w:hAnsi="Cambria" w:cs="Times New Roman"/>
          <w:noProof/>
          <w:color w:val="000000"/>
        </w:rPr>
        <w:t>(Yusuf, 2020:211)</w:t>
      </w:r>
      <w:r w:rsidRPr="00A4237B">
        <w:rPr>
          <w:rFonts w:ascii="Cambria" w:hAnsi="Cambria" w:cs="Times New Roman"/>
          <w:color w:val="000000"/>
        </w:rPr>
        <w:fldChar w:fldCharType="end"/>
      </w:r>
      <w:r w:rsidRPr="00A4237B">
        <w:rPr>
          <w:rFonts w:ascii="Cambria" w:hAnsi="Cambria" w:cs="Times New Roman"/>
          <w:color w:val="000000"/>
        </w:rPr>
        <w:t xml:space="preserve"> </w:t>
      </w:r>
      <w:r w:rsidRPr="00A4237B">
        <w:rPr>
          <w:rFonts w:ascii="Cambria" w:hAnsi="Cambria" w:cs="Times New Roman"/>
          <w:color w:val="000000"/>
        </w:rPr>
        <w:fldChar w:fldCharType="begin" w:fldLock="1"/>
      </w:r>
      <w:r w:rsidRPr="00A4237B">
        <w:rPr>
          <w:rFonts w:ascii="Cambria" w:hAnsi="Cambria" w:cs="Times New Roman"/>
          <w:color w:val="000000"/>
        </w:rPr>
        <w:instrText>ADDIN CSL_CITATION {"citationItems":[{"id":"ITEM-1","itemData":{"DOI":"https://doi.org/10.34001/istidal.v4i1.701","abstract":"A limit to marnage age in lslamic Mariage Law of Indonesia need.s trt be re- cansidcred. Law No. I year 1974 ahout Marriage and Islamic Law Compilation (ILC) had determined thc limitcittin of maniage age, which is J6 years old for \\,vomcn ond 19 ycors old fu msn. Hou,cvcr, law No. 35 year 2AV about Children's Protectian stated that a personb$ue I8 years old is srill coluidered as a child. Thcre is no synchronilationJrombothoJthelawsJor rhe agelimitationThcreJore, this research aims to know the limit of marriage age in lndonesia's law and it's pcrspective frun sadd al-dzari'ah concept. Ihe resrrhs of this research are: ()) the limit of marriage agebased onlaw No. J year 1974 andILC is the same,which islg years old for mca and 161,eurs old t'or womm Howner,law No. j5 year 2014 is tB years o@, Q) in thc sadd al-dzart'ah prspectiw thil the limit of marriage age bosed an law No. 1 y ear 197 4 and lLC is weah. In t'urther, in law N o. j5 y ear 2ar4 is stronger. Иtttr</w:instrText>
      </w:r>
      <w:r w:rsidRPr="00A4237B">
        <w:rPr>
          <w:rFonts w:ascii="Cambria" w:eastAsia="MS Gothic" w:hAnsi="Cambria" w:cs="MS Gothic"/>
          <w:color w:val="000000"/>
        </w:rPr>
        <w:instrText>よ</w:instrText>
      </w:r>
      <w:r w:rsidRPr="00A4237B">
        <w:rPr>
          <w:rFonts w:ascii="Cambria" w:hAnsi="Cambria" w:cs="Times New Roman"/>
          <w:color w:val="000000"/>
        </w:rPr>
        <w:instrText xml:space="preserve"> Baι","author":[{"dropping-particle":"","family":"Fentiningrum","given":"Hilda","non-dropping-particle":"","parse-names":false,"suffix":""}],"container-title":"Istidlal: Jurnal Studi Hukum Islam","id":"ITEM-1","issue":"1","issued":{"date-parts":[["2017"]]},"page":"84-95","title":"Batasan Usia Pernikahan dalam Perundang-Undangan di Indonesia Perspektif Sadd Al-Dari'ah","type":"article-journal","volume":"4"},"uris":["http://www.mendeley.com/documents/?uuid=20ad735a-96ce-4561-af62-8dae63288689"]}],"mendeley":{"formattedCitation":"(Fentiningrum, 2017)","manualFormatting":"(Fentiningrum, 2017:91)","plainTextFormattedCitation":"(Fentiningrum, 2017)","previouslyFormattedCitation":"(Fentiningrum, 2017)"},"properties":{"noteIndex":0},"schema":"https://github.com/citation-style-language/schema/raw/master/csl-citation.json"}</w:instrText>
      </w:r>
      <w:r w:rsidRPr="00A4237B">
        <w:rPr>
          <w:rFonts w:ascii="Cambria" w:hAnsi="Cambria" w:cs="Times New Roman"/>
          <w:color w:val="000000"/>
        </w:rPr>
        <w:fldChar w:fldCharType="separate"/>
      </w:r>
      <w:r w:rsidRPr="00A4237B">
        <w:rPr>
          <w:rFonts w:ascii="Cambria" w:hAnsi="Cambria" w:cs="Times New Roman"/>
          <w:noProof/>
          <w:color w:val="000000"/>
        </w:rPr>
        <w:t>(Fentiningrum, 2017:91)</w:t>
      </w:r>
      <w:r w:rsidRPr="00A4237B">
        <w:rPr>
          <w:rFonts w:ascii="Cambria" w:hAnsi="Cambria" w:cs="Times New Roman"/>
          <w:color w:val="000000"/>
        </w:rPr>
        <w:fldChar w:fldCharType="end"/>
      </w:r>
      <w:r w:rsidRPr="00A4237B">
        <w:rPr>
          <w:rFonts w:ascii="Cambria" w:hAnsi="Cambria" w:cs="Times New Roman"/>
          <w:color w:val="000000"/>
        </w:rPr>
        <w:t xml:space="preserve">. Imam Malik memiliki pandangan dalam menentukan kedewasaan, delapan belas tahun untuk keduannya </w:t>
      </w:r>
      <w:r w:rsidRPr="00A4237B">
        <w:rPr>
          <w:rFonts w:ascii="Cambria" w:hAnsi="Cambria" w:cs="Times New Roman"/>
          <w:color w:val="000000"/>
        </w:rPr>
        <w:fldChar w:fldCharType="begin" w:fldLock="1"/>
      </w:r>
      <w:r w:rsidRPr="00A4237B">
        <w:rPr>
          <w:rFonts w:ascii="Cambria" w:hAnsi="Cambria" w:cs="Times New Roman"/>
          <w:color w:val="000000"/>
        </w:rPr>
        <w:instrText>ADDIN CSL_CITATION {"citationItems":[{"id":"ITEM-1","itemData":{"DOI":"10.24260/jil.v1i2.59","author":[{"dropping-particle":"","family":"Yusuf","given":"","non-dropping-particle":"","parse-names":false,"suffix":""}],"container-title":"JIL : Journal of Islamic Law","id":"ITEM-1","issue":"2","issued":{"date-parts":[["2020"]]},"page":"200-217","title":"Dinamika Batasan Usia Perkawinan di Indonesia: Kajian Psikologi Dan Hukum Islam","type":"article-journal","volume":"1"},"uris":["http://www.mendeley.com/documents/?uuid=05be7091-d7ed-4650-ad84-cb058a35c11f"]}],"mendeley":{"formattedCitation":"(Yusuf, 2020)","plainTextFormattedCitation":"(Yusuf, 2020)","previouslyFormattedCitation":"(Yusuf, 2020)"},"properties":{"noteIndex":0},"schema":"https://github.com/citation-style-language/schema/raw/master/csl-citation.json"}</w:instrText>
      </w:r>
      <w:r w:rsidRPr="00A4237B">
        <w:rPr>
          <w:rFonts w:ascii="Cambria" w:hAnsi="Cambria" w:cs="Times New Roman"/>
          <w:color w:val="000000"/>
        </w:rPr>
        <w:fldChar w:fldCharType="separate"/>
      </w:r>
      <w:r w:rsidRPr="00A4237B">
        <w:rPr>
          <w:rFonts w:ascii="Cambria" w:hAnsi="Cambria" w:cs="Times New Roman"/>
          <w:noProof/>
          <w:color w:val="000000"/>
        </w:rPr>
        <w:t>(Yusuf, 2020)</w:t>
      </w:r>
      <w:r w:rsidRPr="00A4237B">
        <w:rPr>
          <w:rFonts w:ascii="Cambria" w:hAnsi="Cambria" w:cs="Times New Roman"/>
          <w:color w:val="000000"/>
        </w:rPr>
        <w:fldChar w:fldCharType="end"/>
      </w:r>
      <w:r w:rsidRPr="00A4237B">
        <w:rPr>
          <w:rFonts w:ascii="Cambria" w:hAnsi="Cambria" w:cs="Times New Roman"/>
          <w:color w:val="000000"/>
        </w:rPr>
        <w:t xml:space="preserve">. Sementara Imam Hambali sendiri berpandangan bahwa batasan dewasa baik laki-laki maupun perempuan yakni </w:t>
      </w:r>
      <w:proofErr w:type="gramStart"/>
      <w:r w:rsidRPr="00A4237B">
        <w:rPr>
          <w:rFonts w:ascii="Cambria" w:hAnsi="Cambria" w:cs="Times New Roman"/>
          <w:color w:val="000000"/>
        </w:rPr>
        <w:t>lima</w:t>
      </w:r>
      <w:proofErr w:type="gramEnd"/>
      <w:r w:rsidRPr="00A4237B">
        <w:rPr>
          <w:rFonts w:ascii="Cambria" w:hAnsi="Cambria" w:cs="Times New Roman"/>
          <w:color w:val="000000"/>
        </w:rPr>
        <w:t xml:space="preserve"> belas tahun. Keempat pendapat tersebut, menandakan adanya perbedaan-perbedaan atas </w:t>
      </w:r>
      <w:proofErr w:type="gramStart"/>
      <w:r w:rsidRPr="00A4237B">
        <w:rPr>
          <w:rFonts w:ascii="Cambria" w:hAnsi="Cambria" w:cs="Times New Roman"/>
          <w:color w:val="000000"/>
        </w:rPr>
        <w:t>usia</w:t>
      </w:r>
      <w:proofErr w:type="gramEnd"/>
      <w:r w:rsidRPr="00A4237B">
        <w:rPr>
          <w:rFonts w:ascii="Cambria" w:hAnsi="Cambria" w:cs="Times New Roman"/>
          <w:color w:val="000000"/>
        </w:rPr>
        <w:t xml:space="preserve"> dewasa dalam sudut pandang Islam, praktiknya sekarang bergantung pada pendapat siapa yang akan diikuti. Batas </w:t>
      </w:r>
      <w:proofErr w:type="gramStart"/>
      <w:r w:rsidRPr="00A4237B">
        <w:rPr>
          <w:rFonts w:ascii="Cambria" w:hAnsi="Cambria" w:cs="Times New Roman"/>
          <w:color w:val="000000"/>
        </w:rPr>
        <w:t>usia</w:t>
      </w:r>
      <w:proofErr w:type="gramEnd"/>
      <w:r w:rsidRPr="00A4237B">
        <w:rPr>
          <w:rFonts w:ascii="Cambria" w:hAnsi="Cambria" w:cs="Times New Roman"/>
          <w:color w:val="000000"/>
        </w:rPr>
        <w:t xml:space="preserve"> perkawinan memang termasuk masalah pelik, bisa dimaklumi bahwa batas usia dewasa seseorang layak dan pantas untuk menikah di setiap negara semua berbeda-beda.</w:t>
      </w:r>
    </w:p>
    <w:p w14:paraId="59B7FE5E" w14:textId="77777777" w:rsidR="006F1E0F" w:rsidRDefault="006F1E0F" w:rsidP="00EB1C8B">
      <w:pPr>
        <w:spacing w:after="120"/>
        <w:jc w:val="both"/>
        <w:rPr>
          <w:rFonts w:ascii="Cambria" w:hAnsi="Cambria" w:cs="Times New Roman"/>
        </w:rPr>
      </w:pPr>
      <w:proofErr w:type="gramStart"/>
      <w:r w:rsidRPr="00A4237B">
        <w:rPr>
          <w:rFonts w:ascii="Cambria" w:hAnsi="Cambria" w:cs="Times New Roman"/>
        </w:rPr>
        <w:t>Apabila melihat keempatnya juga dilihat dari sisi hukum dalam masyarakat, ada yang bersifat aktif dan ada yang bersifat pasif.</w:t>
      </w:r>
      <w:proofErr w:type="gramEnd"/>
      <w:r w:rsidRPr="00A4237B">
        <w:rPr>
          <w:rFonts w:ascii="Cambria" w:hAnsi="Cambria" w:cs="Times New Roman"/>
        </w:rPr>
        <w:t xml:space="preserve"> Sifat hukum yang pasif, melihat sejauhmana hukum menyesuaikan diri di dalam masyarakat, sedangkan sifat aktifnya, di lihat dari berperan hukum dalam menggerakkan perubahan masyarakat telah direncakan oleh hukum </w:t>
      </w:r>
      <w:r w:rsidRPr="00A4237B">
        <w:rPr>
          <w:rFonts w:ascii="Cambria" w:hAnsi="Cambria" w:cs="Times New Roman"/>
        </w:rPr>
        <w:fldChar w:fldCharType="begin" w:fldLock="1"/>
      </w:r>
      <w:r w:rsidRPr="00A4237B">
        <w:rPr>
          <w:rFonts w:ascii="Cambria" w:hAnsi="Cambria" w:cs="Times New Roman"/>
        </w:rPr>
        <w:instrText>ADDIN CSL_CITATION {"citationItems":[{"id":"ITEM-1","itemData":{"ISBN":"978-979-19598-9-6","author":[{"dropping-particle":"","family":"Rahardjo","given":"Satjipto","non-dropping-particle":"","parse-names":false,"suffix":""}],"edition":"1","editor":[{"dropping-particle":"","family":"Ufran","given":"","non-dropping-particle":"","parse-names":false,"suffix":""}],"id":"ITEM-1","issued":{"date-parts":[["2010"]]},"number-of-pages":"x+188","publisher":"Genta Publishing","publisher-place":"Yogyakarta","title":"Pemanfaatan Ilmu-Ilmu Sosial Bagi Pengembangan Ilmu Hukum","type":"book"},"uris":["http://www.mendeley.com/documents/?uuid=a326a9dd-1aa1-4665-9705-6541e2a8b195"]}],"mendeley":{"formattedCitation":"(Rahardjo, 2010)","plainTextFormattedCitation":"(Rahardjo, 2010)","previouslyFormattedCitation":"(Rahardjo, 2010)"},"properties":{"noteIndex":0},"schema":"https://github.com/citation-style-language/schema/raw/master/csl-citation.json"}</w:instrText>
      </w:r>
      <w:r w:rsidRPr="00A4237B">
        <w:rPr>
          <w:rFonts w:ascii="Cambria" w:hAnsi="Cambria" w:cs="Times New Roman"/>
        </w:rPr>
        <w:fldChar w:fldCharType="separate"/>
      </w:r>
      <w:r w:rsidRPr="00A4237B">
        <w:rPr>
          <w:rFonts w:ascii="Cambria" w:hAnsi="Cambria" w:cs="Times New Roman"/>
          <w:noProof/>
        </w:rPr>
        <w:t>(Rahardjo, 2010)</w:t>
      </w:r>
      <w:r w:rsidRPr="00A4237B">
        <w:rPr>
          <w:rFonts w:ascii="Cambria" w:hAnsi="Cambria" w:cs="Times New Roman"/>
        </w:rPr>
        <w:fldChar w:fldCharType="end"/>
      </w:r>
      <w:r w:rsidRPr="00A4237B">
        <w:rPr>
          <w:rFonts w:ascii="Cambria" w:hAnsi="Cambria" w:cs="Times New Roman"/>
        </w:rPr>
        <w:t xml:space="preserve">. Sifat yang ada tentunya mendudukan hukum sebagai alat untuk merubah persepsi-persepsi yang ada di masyarakat </w:t>
      </w:r>
      <w:r w:rsidRPr="00A4237B">
        <w:rPr>
          <w:rFonts w:ascii="Cambria" w:hAnsi="Cambria" w:cs="Times New Roman"/>
        </w:rPr>
        <w:fldChar w:fldCharType="begin" w:fldLock="1"/>
      </w:r>
      <w:r w:rsidRPr="00A4237B">
        <w:rPr>
          <w:rFonts w:ascii="Cambria" w:hAnsi="Cambria" w:cs="Times New Roman"/>
        </w:rPr>
        <w:instrText>ADDIN CSL_CITATION {"citationItems":[{"id":"ITEM-1","itemData":{"author":[{"dropping-particle":"","family":"Ali","given":"Achamd","non-dropping-particle":"","parse-names":false,"suffix":""}],"id":"ITEM-1","issued":{"date-parts":[["2002"]]},"publisher":"PT. Toko Gunung Agung","publisher-place":"Jakarta","title":"Menguak Tabir Hukum, Suatu Kajian Filosofis dan Sosiologis","type":"book"},"uris":["http://www.mendeley.com/documents/?uuid=5798840f-c8c9-4ab6-90cb-dfb64fbbfc0a"]}],"mendeley":{"formattedCitation":"(Ali, 2002)","plainTextFormattedCitation":"(Ali, 2002)","previouslyFormattedCitation":"(Ali, 2002)"},"properties":{"noteIndex":0},"schema":"https://github.com/citation-style-language/schema/raw/master/csl-citation.json"}</w:instrText>
      </w:r>
      <w:r w:rsidRPr="00A4237B">
        <w:rPr>
          <w:rFonts w:ascii="Cambria" w:hAnsi="Cambria" w:cs="Times New Roman"/>
        </w:rPr>
        <w:fldChar w:fldCharType="separate"/>
      </w:r>
      <w:r w:rsidRPr="00A4237B">
        <w:rPr>
          <w:rFonts w:ascii="Cambria" w:hAnsi="Cambria" w:cs="Times New Roman"/>
          <w:noProof/>
        </w:rPr>
        <w:t>(Ali, 2002)</w:t>
      </w:r>
      <w:r w:rsidRPr="00A4237B">
        <w:rPr>
          <w:rFonts w:ascii="Cambria" w:hAnsi="Cambria" w:cs="Times New Roman"/>
        </w:rPr>
        <w:fldChar w:fldCharType="end"/>
      </w:r>
      <w:r w:rsidRPr="00A4237B">
        <w:rPr>
          <w:rFonts w:ascii="Cambria" w:hAnsi="Cambria" w:cs="Times New Roman"/>
        </w:rPr>
        <w:t xml:space="preserve">. </w:t>
      </w:r>
      <w:proofErr w:type="gramStart"/>
      <w:r w:rsidRPr="00A4237B">
        <w:rPr>
          <w:rFonts w:ascii="Cambria" w:hAnsi="Cambria" w:cs="Times New Roman"/>
        </w:rPr>
        <w:t xml:space="preserve">Hukum yang digunakan sebagai sarana perubahan di era modern pada umumnya dapat berupa hukum tertulis mendapatkan legitimasi dari </w:t>
      </w:r>
      <w:r w:rsidRPr="00A4237B">
        <w:rPr>
          <w:rFonts w:ascii="Cambria" w:hAnsi="Cambria" w:cs="Times New Roman"/>
        </w:rPr>
        <w:lastRenderedPageBreak/>
        <w:t>kekuasaan berwenang.</w:t>
      </w:r>
      <w:proofErr w:type="gramEnd"/>
      <w:r w:rsidRPr="00A4237B">
        <w:rPr>
          <w:rFonts w:ascii="Cambria" w:hAnsi="Cambria" w:cs="Times New Roman"/>
        </w:rPr>
        <w:t xml:space="preserve"> </w:t>
      </w:r>
      <w:proofErr w:type="gramStart"/>
      <w:r w:rsidRPr="00A4237B">
        <w:rPr>
          <w:rFonts w:ascii="Cambria" w:hAnsi="Cambria" w:cs="Times New Roman"/>
        </w:rPr>
        <w:t>Kekuasaan yang berwenang dalam hal ini ada lembaga yang diberikan tugas untuk membuat aturan-aturan hukum.</w:t>
      </w:r>
      <w:proofErr w:type="gramEnd"/>
      <w:r w:rsidRPr="00A4237B">
        <w:rPr>
          <w:rFonts w:ascii="Cambria" w:hAnsi="Cambria" w:cs="Times New Roman"/>
        </w:rPr>
        <w:t xml:space="preserve"> </w:t>
      </w:r>
    </w:p>
    <w:p w14:paraId="35BFD052" w14:textId="3E12F557" w:rsidR="006F1E0F" w:rsidRPr="00A4237B" w:rsidRDefault="006F1E0F" w:rsidP="00EB1C8B">
      <w:pPr>
        <w:spacing w:after="120"/>
        <w:jc w:val="both"/>
        <w:rPr>
          <w:rFonts w:ascii="Cambria" w:hAnsi="Cambria" w:cs="Times New Roman"/>
        </w:rPr>
      </w:pPr>
      <w:proofErr w:type="gramStart"/>
      <w:r w:rsidRPr="00A4237B">
        <w:rPr>
          <w:rFonts w:ascii="Cambria" w:hAnsi="Cambria" w:cs="Times New Roman"/>
        </w:rPr>
        <w:t>Hukum modern yang tertulis dapat berupa perundang-undangan atau yurisprudensi yang telah dikodifikasi dan memiliki sifat memaksa, sifat mengikat, mengatur hubungan antar manusia, manusia dan masyarakat, serta masyarakat dan masyarakat.</w:t>
      </w:r>
      <w:proofErr w:type="gramEnd"/>
      <w:r w:rsidRPr="00A4237B">
        <w:rPr>
          <w:rFonts w:ascii="Cambria" w:hAnsi="Cambria" w:cs="Times New Roman"/>
        </w:rPr>
        <w:t xml:space="preserve"> Batasan usia menikah, anak, dan hak politik berkenaan dengan angka-angka tidak memiliki sifat memaksa, dan mengikat, hanya sekedar untuk menciptakan keteraturan sosial </w:t>
      </w:r>
      <w:r w:rsidRPr="00A4237B">
        <w:rPr>
          <w:rFonts w:ascii="Cambria" w:hAnsi="Cambria" w:cs="Times New Roman"/>
        </w:rPr>
        <w:fldChar w:fldCharType="begin" w:fldLock="1"/>
      </w:r>
      <w:r w:rsidRPr="00A4237B">
        <w:rPr>
          <w:rFonts w:ascii="Cambria" w:hAnsi="Cambria" w:cs="Times New Roman"/>
        </w:rPr>
        <w:instrText>ADDIN CSL_CITATION {"citationItems":[{"id":"ITEM-1","itemData":{"author":[{"dropping-particle":"","family":"Prianter Jaya Hairi","given":"","non-dropping-particle":"","parse-names":false,"suffix":""}],"container-title":"Negara Hukum","id":"ITEM-1","issue":"1","issued":{"date-parts":[["2016"]]},"page":"89-110","title":"Kontradiksi Pengaturan “Hukum Yang Hidup Di Masyarakat” Sebagai Bagian Dari Asas Legalitas Hukum Pidana Indonesia","type":"article-journal","volume":"7"},"uris":["http://www.mendeley.com/documents/?uuid=44a6f241-3776-4c30-87d9-5ac5ad26a3ce"]}],"mendeley":{"formattedCitation":"(Prianter Jaya Hairi, 2016)","manualFormatting":"(Prianter Jaya Hairi, 2016: 95)","plainTextFormattedCitation":"(Prianter Jaya Hairi, 2016)","previouslyFormattedCitation":"(Prianter Jaya Hairi, 2016)"},"properties":{"noteIndex":0},"schema":"https://github.com/citation-style-language/schema/raw/master/csl-citation.json"}</w:instrText>
      </w:r>
      <w:r w:rsidRPr="00A4237B">
        <w:rPr>
          <w:rFonts w:ascii="Cambria" w:hAnsi="Cambria" w:cs="Times New Roman"/>
        </w:rPr>
        <w:fldChar w:fldCharType="separate"/>
      </w:r>
      <w:r w:rsidRPr="00A4237B">
        <w:rPr>
          <w:rFonts w:ascii="Cambria" w:hAnsi="Cambria" w:cs="Times New Roman"/>
          <w:noProof/>
        </w:rPr>
        <w:t>(Prianter Jaya Hairi, 2016: 95)</w:t>
      </w:r>
      <w:r w:rsidRPr="00A4237B">
        <w:rPr>
          <w:rFonts w:ascii="Cambria" w:hAnsi="Cambria" w:cs="Times New Roman"/>
        </w:rPr>
        <w:fldChar w:fldCharType="end"/>
      </w:r>
      <w:r w:rsidRPr="00A4237B">
        <w:rPr>
          <w:rFonts w:ascii="Cambria" w:hAnsi="Cambria" w:cs="Times New Roman"/>
        </w:rPr>
        <w:t xml:space="preserve">. Dialektika hukum hadir sebagai ujud mendiskusikan angka-angka yang ada di dalamnya kemudian menemukan sifat hukumnya  dari aturan yang sudah ada </w:t>
      </w:r>
      <w:r w:rsidRPr="00A4237B">
        <w:rPr>
          <w:rFonts w:ascii="Cambria" w:hAnsi="Cambria" w:cs="Times New Roman"/>
        </w:rPr>
        <w:fldChar w:fldCharType="begin" w:fldLock="1"/>
      </w:r>
      <w:r w:rsidRPr="00A4237B">
        <w:rPr>
          <w:rFonts w:ascii="Cambria" w:hAnsi="Cambria" w:cs="Times New Roman"/>
        </w:rPr>
        <w:instrText>ADDIN CSL_CITATION {"citationItems":[{"id":"ITEM-1","itemData":{"DOI":"http://dx.doi.org/10.21143/jhp.vol8.no3.770","author":[{"dropping-particle":"","family":"Atmadja","given":"Arifin P. Soeria","non-dropping-particle":"","parse-names":false,"suffix":""}],"container-title":"Jurnal Hukum &amp; Pembangunan","id":"ITEM-1","issue":"3","issued":{"date-parts":[["1978"]]},"page":"236-244","title":"Sifat Hukum dari Undang-Undang Anggaran Pendapatan dan Belanja Negara","type":"article-journal","volume":"8"},"uris":["http://www.mendeley.com/documents/?uuid=a8930b8f-e369-4b9f-8e49-2dc5aa5412ee"]}],"mendeley":{"formattedCitation":"(Atmadja, 1978)","plainTextFormattedCitation":"(Atmadja, 1978)","previouslyFormattedCitation":"(Atmadja, 1978)"},"properties":{"noteIndex":0},"schema":"https://github.com/citation-style-language/schema/raw/master/csl-citation.json"}</w:instrText>
      </w:r>
      <w:r w:rsidRPr="00A4237B">
        <w:rPr>
          <w:rFonts w:ascii="Cambria" w:hAnsi="Cambria" w:cs="Times New Roman"/>
        </w:rPr>
        <w:fldChar w:fldCharType="separate"/>
      </w:r>
      <w:r w:rsidRPr="00A4237B">
        <w:rPr>
          <w:rFonts w:ascii="Cambria" w:hAnsi="Cambria" w:cs="Times New Roman"/>
          <w:noProof/>
        </w:rPr>
        <w:t>(Atmadja, 1978)</w:t>
      </w:r>
      <w:r w:rsidRPr="00A4237B">
        <w:rPr>
          <w:rFonts w:ascii="Cambria" w:hAnsi="Cambria" w:cs="Times New Roman"/>
        </w:rPr>
        <w:fldChar w:fldCharType="end"/>
      </w:r>
      <w:r w:rsidRPr="00A4237B">
        <w:rPr>
          <w:rFonts w:ascii="Cambria" w:hAnsi="Cambria" w:cs="Times New Roman"/>
        </w:rPr>
        <w:t xml:space="preserve">. </w:t>
      </w:r>
      <w:proofErr w:type="gramStart"/>
      <w:r w:rsidRPr="00A4237B">
        <w:rPr>
          <w:rFonts w:ascii="Cambria" w:hAnsi="Cambria" w:cs="Times New Roman"/>
        </w:rPr>
        <w:t>Usia</w:t>
      </w:r>
      <w:proofErr w:type="gramEnd"/>
      <w:r w:rsidRPr="00A4237B">
        <w:rPr>
          <w:rFonts w:ascii="Cambria" w:hAnsi="Cambria" w:cs="Times New Roman"/>
        </w:rPr>
        <w:t xml:space="preserve"> minimal dalam bentuk angka-angka menggiring pada bentuk pendewasaan dan mendapatkan legitimasi dari hukum positif. </w:t>
      </w:r>
      <w:proofErr w:type="gramStart"/>
      <w:r w:rsidRPr="00A4237B">
        <w:rPr>
          <w:rFonts w:ascii="Cambria" w:hAnsi="Cambria" w:cs="Times New Roman"/>
        </w:rPr>
        <w:t>Agenda yang tertinggal dalam keadaan tersebut, hukum terjebak pada angka-angka dan melemahkan sifat hukum yang ideal.</w:t>
      </w:r>
      <w:proofErr w:type="gramEnd"/>
      <w:r w:rsidRPr="00A4237B">
        <w:rPr>
          <w:rFonts w:ascii="Cambria" w:hAnsi="Cambria" w:cs="Times New Roman"/>
        </w:rPr>
        <w:t xml:space="preserve"> </w:t>
      </w:r>
    </w:p>
    <w:p w14:paraId="1AA7BA86" w14:textId="77777777" w:rsidR="006F1E0F" w:rsidRPr="006F1E0F" w:rsidRDefault="006F1E0F" w:rsidP="00EB1C8B">
      <w:pPr>
        <w:spacing w:after="120"/>
        <w:jc w:val="both"/>
        <w:rPr>
          <w:rFonts w:ascii="Cambria" w:hAnsi="Cambria" w:cs="Times New Roman"/>
          <w:b/>
          <w:i/>
        </w:rPr>
      </w:pPr>
      <w:r w:rsidRPr="006F1E0F">
        <w:rPr>
          <w:rFonts w:ascii="Cambria" w:hAnsi="Cambria" w:cs="Times New Roman"/>
          <w:b/>
          <w:i/>
        </w:rPr>
        <w:t>Hak Politik Memilih Bagi Anak di Indonesia</w:t>
      </w:r>
    </w:p>
    <w:p w14:paraId="41581857" w14:textId="77777777" w:rsidR="006F1E0F" w:rsidRDefault="006F1E0F" w:rsidP="00EB1C8B">
      <w:pPr>
        <w:spacing w:after="120"/>
        <w:jc w:val="both"/>
        <w:rPr>
          <w:rFonts w:ascii="Cambria" w:hAnsi="Cambria" w:cs="Times New Roman"/>
          <w:bCs/>
          <w:iCs/>
        </w:rPr>
      </w:pPr>
      <w:r w:rsidRPr="00A4237B">
        <w:rPr>
          <w:rFonts w:ascii="Cambria" w:hAnsi="Cambria" w:cs="Times New Roman"/>
          <w:bCs/>
          <w:iCs/>
        </w:rPr>
        <w:t xml:space="preserve">Keadaan </w:t>
      </w:r>
      <w:proofErr w:type="gramStart"/>
      <w:r w:rsidRPr="00A4237B">
        <w:rPr>
          <w:rFonts w:ascii="Cambria" w:hAnsi="Cambria" w:cs="Times New Roman"/>
          <w:bCs/>
          <w:iCs/>
        </w:rPr>
        <w:t>usia</w:t>
      </w:r>
      <w:proofErr w:type="gramEnd"/>
      <w:r w:rsidRPr="00A4237B">
        <w:rPr>
          <w:rFonts w:ascii="Cambria" w:hAnsi="Cambria" w:cs="Times New Roman"/>
          <w:bCs/>
          <w:iCs/>
        </w:rPr>
        <w:t xml:space="preserve"> minimal sendiri bukan hanya berlaku pada pernikahan dan anak, juga pada hak politik sebagai warga negara Indonesia. Antara usia anak dan minimal menikah, mungkin dapat dikatakan bagian kecil siklus kehidupan manusia muka bumi </w:t>
      </w:r>
      <w:r w:rsidRPr="00A4237B">
        <w:rPr>
          <w:rFonts w:ascii="Cambria" w:hAnsi="Cambria" w:cs="Times New Roman"/>
          <w:bCs/>
          <w:iCs/>
        </w:rPr>
        <w:fldChar w:fldCharType="begin" w:fldLock="1"/>
      </w:r>
      <w:r w:rsidRPr="00A4237B">
        <w:rPr>
          <w:rFonts w:ascii="Cambria" w:hAnsi="Cambria" w:cs="Times New Roman"/>
          <w:bCs/>
          <w:iCs/>
        </w:rPr>
        <w:instrText>ADDIN CSL_CITATION {"citationItems":[{"id":"ITEM-1","itemData":{"abstract":"Manusia adalah makhluk yang paling istimewa di dunia ini, manusia terus mengalami perubahan (change over time), memulai kehidupan dalam kandungan ibu selama sembilan bulan melalui tahapan nuthfah (0- 2 minggu) biasa disebut dengan zigot, alaqah (2-8 minggu) biasa disebut dengan embrio, kemudian mudhghah (9 minggu-lahir) biasa disebut dengan janin atau fetus, kemudian manusia lahir ke dunia dalam keadaan fithrah (suci) yakni membawa nilai-nilai ketauhidan (mengesakan Allah), kemudian lahir ke dunia biasa disebut dengan infancy (usia 0-2 minggu), usia ini adalah kritis bagi bayi, perlu sikap positif, peka, stimulus dan respons yang kuat, memberi stimulan dan respons yang cepat lalu tumbuh menjadi bayi (usia 2 minggu- 2 tahun), kanak-kanak (thufuulah) atau biasa disebut dengan usia emas (golden age) dimulai dari usia 2- 10 tahun, remaja (usia 10-19 tahun), dalam Islam usia remaja digolongkan dalam baligh (sudah sampai umur) dan sudah terbeban hukum (mukallaf), kemudian berlanjut ke tahapan kehidupan manusia yang paling panjang dan kompleks adalah usia dewasa (usia 30-60 tahun) kemudian lanjut usia ( usia 60-an ke atas) sampai meninggal, Rentang kehidupan manusia diabadikan Allah Swt di dalam Alquran Al-Hajj ayat 5,mengimani ada kehidupan setelah kematian.","author":[{"dropping-particle":"","family":"Miftahul Jannah, Fakhri Yacob","given":"Julianto","non-dropping-particle":"","parse-names":false,"suffix":""}],"container-title":"Gender Equality: International Journal of Child and Gender Studies","id":"ITEM-1","issue":"1","issued":{"date-parts":[["2017"]]},"page":"97-114","title":"Rentang Kehidupan Manusia (life Span Development) Dalam Islam","type":"article-journal","volume":"3"},"uris":["http://www.mendeley.com/documents/?uuid=19502e36-9eaf-4397-9469-c6c5d454ffc1"]}],"mendeley":{"formattedCitation":"(Miftahul Jannah, Fakhri Yacob, 2017)","plainTextFormattedCitation":"(Miftahul Jannah, Fakhri Yacob, 2017)","previouslyFormattedCitation":"(Miftahul Jannah, Fakhri Yacob, 2017)"},"properties":{"noteIndex":0},"schema":"https://github.com/citation-style-language/schema/raw/master/csl-citation.json"}</w:instrText>
      </w:r>
      <w:r w:rsidRPr="00A4237B">
        <w:rPr>
          <w:rFonts w:ascii="Cambria" w:hAnsi="Cambria" w:cs="Times New Roman"/>
          <w:bCs/>
          <w:iCs/>
        </w:rPr>
        <w:fldChar w:fldCharType="separate"/>
      </w:r>
      <w:r w:rsidRPr="00A4237B">
        <w:rPr>
          <w:rFonts w:ascii="Cambria" w:hAnsi="Cambria" w:cs="Times New Roman"/>
          <w:bCs/>
          <w:iCs/>
          <w:noProof/>
        </w:rPr>
        <w:t>(Miftahul Jannah, Fakhri Yacob, 2017)</w:t>
      </w:r>
      <w:r w:rsidRPr="00A4237B">
        <w:rPr>
          <w:rFonts w:ascii="Cambria" w:hAnsi="Cambria" w:cs="Times New Roman"/>
          <w:bCs/>
          <w:iCs/>
        </w:rPr>
        <w:fldChar w:fldCharType="end"/>
      </w:r>
      <w:r w:rsidRPr="00A4237B">
        <w:rPr>
          <w:rFonts w:ascii="Cambria" w:hAnsi="Cambria" w:cs="Times New Roman"/>
          <w:bCs/>
          <w:iCs/>
        </w:rPr>
        <w:t xml:space="preserve">. Keadaan semakin meinimbukan kontradiksi pada saat di sisi lain juga mengalami keadaan yang serupa, terutama berkenaan dengan hak minimal memilih di Indonesia. Kontradiksi sendiri merupakan pertentangan antara dua hal yang sangat bertentangan atau berlawanan </w:t>
      </w:r>
      <w:r w:rsidRPr="00A4237B">
        <w:rPr>
          <w:rFonts w:ascii="Cambria" w:hAnsi="Cambria" w:cs="Times New Roman"/>
          <w:bCs/>
          <w:iCs/>
        </w:rPr>
        <w:fldChar w:fldCharType="begin" w:fldLock="1"/>
      </w:r>
      <w:r w:rsidRPr="00A4237B">
        <w:rPr>
          <w:rFonts w:ascii="Cambria" w:hAnsi="Cambria" w:cs="Times New Roman"/>
          <w:bCs/>
          <w:iCs/>
        </w:rPr>
        <w:instrText>ADDIN CSL_CITATION {"citationItems":[{"id":"ITEM-1","itemData":{"URL":"https://kbbi.web.id/badan","author":[{"dropping-particle":"","family":"Kebudayaan","given":"Departemen Pendidikan dan","non-dropping-particle":"","parse-names":false,"suffix":""}],"id":"ITEM-1","issued":{"date-parts":[["2020"]]},"title":"Kamus Besar Bahasa Indonesia Online","type":"webpage"},"uris":["http://www.mendeley.com/documents/?uuid=6733fcd2-dce1-4b16-baab-b43f5d45b5d4"]}],"mendeley":{"formattedCitation":"(Kebudayaan, 2020)","plainTextFormattedCitation":"(Kebudayaan, 2020)","previouslyFormattedCitation":"(Kebudayaan, 2020)"},"properties":{"noteIndex":0},"schema":"https://github.com/citation-style-language/schema/raw/master/csl-citation.json"}</w:instrText>
      </w:r>
      <w:r w:rsidRPr="00A4237B">
        <w:rPr>
          <w:rFonts w:ascii="Cambria" w:hAnsi="Cambria" w:cs="Times New Roman"/>
          <w:bCs/>
          <w:iCs/>
        </w:rPr>
        <w:fldChar w:fldCharType="separate"/>
      </w:r>
      <w:r w:rsidRPr="00A4237B">
        <w:rPr>
          <w:rFonts w:ascii="Cambria" w:hAnsi="Cambria" w:cs="Times New Roman"/>
          <w:bCs/>
          <w:iCs/>
          <w:noProof/>
        </w:rPr>
        <w:t>(Kebudayaan, 2020)</w:t>
      </w:r>
      <w:r w:rsidRPr="00A4237B">
        <w:rPr>
          <w:rFonts w:ascii="Cambria" w:hAnsi="Cambria" w:cs="Times New Roman"/>
          <w:bCs/>
          <w:iCs/>
        </w:rPr>
        <w:fldChar w:fldCharType="end"/>
      </w:r>
      <w:r w:rsidRPr="00A4237B">
        <w:rPr>
          <w:rFonts w:ascii="Cambria" w:hAnsi="Cambria" w:cs="Times New Roman"/>
          <w:bCs/>
          <w:iCs/>
        </w:rPr>
        <w:t xml:space="preserve">. Kontradiksi bisa terjadi bukan hanya pada batas minimal saja mungkin juga terjadi didalammnya yang menyangkut muatanya </w:t>
      </w:r>
      <w:r w:rsidRPr="00A4237B">
        <w:rPr>
          <w:rFonts w:ascii="Cambria" w:hAnsi="Cambria" w:cs="Times New Roman"/>
          <w:bCs/>
          <w:iCs/>
        </w:rPr>
        <w:fldChar w:fldCharType="begin" w:fldLock="1"/>
      </w:r>
      <w:r w:rsidRPr="00A4237B">
        <w:rPr>
          <w:rFonts w:ascii="Cambria" w:hAnsi="Cambria" w:cs="Times New Roman"/>
          <w:bCs/>
          <w:iCs/>
        </w:rPr>
        <w:instrText>ADDIN CSL_CITATION {"citationItems":[{"id":"ITEM-1","itemData":{"DOI":"http://dx.doi.org/10.21043/yudisia.v6i2","author":[{"dropping-particle":"","family":"Atabik","given":"Ahmad","non-dropping-particle":"","parse-names":false,"suffix":""}],"container-title":"Yudistisia","id":"ITEM-1","issue":"2","issued":{"date-parts":[["2015"]]},"title":"Kontradiksi antar Dalil dan Cara Penyelesaiannya Perspektif Ushuliyyin","type":"article-journal","volume":"6"},"uris":["http://www.mendeley.com/documents/?uuid=84da1417-5371-4b66-b11e-8db71ee67e92"]}],"mendeley":{"formattedCitation":"(Atabik, 2015)","manualFormatting":"(Atabik, 2015: 257)","plainTextFormattedCitation":"(Atabik, 2015)","previouslyFormattedCitation":"(Atabik, 2015)"},"properties":{"noteIndex":0},"schema":"https://github.com/citation-style-language/schema/raw/master/csl-citation.json"}</w:instrText>
      </w:r>
      <w:r w:rsidRPr="00A4237B">
        <w:rPr>
          <w:rFonts w:ascii="Cambria" w:hAnsi="Cambria" w:cs="Times New Roman"/>
          <w:bCs/>
          <w:iCs/>
        </w:rPr>
        <w:fldChar w:fldCharType="separate"/>
      </w:r>
      <w:r w:rsidRPr="00A4237B">
        <w:rPr>
          <w:rFonts w:ascii="Cambria" w:hAnsi="Cambria" w:cs="Times New Roman"/>
          <w:bCs/>
          <w:iCs/>
          <w:noProof/>
        </w:rPr>
        <w:t>(Atabik, 2015: 257)</w:t>
      </w:r>
      <w:r w:rsidRPr="00A4237B">
        <w:rPr>
          <w:rFonts w:ascii="Cambria" w:hAnsi="Cambria" w:cs="Times New Roman"/>
          <w:bCs/>
          <w:iCs/>
        </w:rPr>
        <w:fldChar w:fldCharType="end"/>
      </w:r>
      <w:r w:rsidRPr="00A4237B">
        <w:rPr>
          <w:rFonts w:ascii="Cambria" w:hAnsi="Cambria" w:cs="Times New Roman"/>
          <w:bCs/>
          <w:iCs/>
        </w:rPr>
        <w:t xml:space="preserve">.Usia di Indonesia pada saat dihadapkan pada kata anak, menikah, dan hak politik sangat jelas sangat bertentangan dengan kata lain tidak sejalan dengan batasan anak dan dewasa.  </w:t>
      </w:r>
    </w:p>
    <w:p w14:paraId="33632E80" w14:textId="77777777" w:rsidR="006F1E0F" w:rsidRDefault="006F1E0F" w:rsidP="00EB1C8B">
      <w:pPr>
        <w:spacing w:after="120"/>
        <w:jc w:val="both"/>
        <w:rPr>
          <w:rFonts w:ascii="Cambria" w:hAnsi="Cambria" w:cs="Times New Roman"/>
          <w:bCs/>
          <w:iCs/>
        </w:rPr>
      </w:pPr>
      <w:r w:rsidRPr="00A4237B">
        <w:rPr>
          <w:rFonts w:ascii="Cambria" w:hAnsi="Cambria" w:cs="Times New Roman"/>
          <w:bCs/>
          <w:iCs/>
        </w:rPr>
        <w:t xml:space="preserve">Stanley mengungkapkan elit sering berlindung pada pemahaman keliru dengan menggunakan sumber daya psikologi sosial dikenal sebagai ‘legitimasi perlindungan identitas’ </w:t>
      </w:r>
      <w:r w:rsidRPr="00A4237B">
        <w:rPr>
          <w:rFonts w:ascii="Cambria" w:hAnsi="Cambria" w:cs="Times New Roman"/>
          <w:bCs/>
          <w:iCs/>
        </w:rPr>
        <w:fldChar w:fldCharType="begin" w:fldLock="1"/>
      </w:r>
      <w:r w:rsidRPr="00A4237B">
        <w:rPr>
          <w:rFonts w:ascii="Cambria" w:hAnsi="Cambria" w:cs="Times New Roman"/>
          <w:bCs/>
          <w:iCs/>
        </w:rPr>
        <w:instrText>ADDIN CSL_CITATION {"citationItems":[{"id":"ITEM-1","itemData":{"DOI":"10.1387/theoria.16446.","author":[{"dropping-particle":"","family":"Srinivasan","given":"Amia","non-dropping-particle":"","parse-names":false,"suffix":""}],"container-title":"An International Journal for Theory, History and Foundations of Science,","id":"ITEM-1","issue":"3","issued":{"date-parts":[["2016"]]},"title":"Philosophy and Ideology","type":"article-journal","volume":"31"},"uris":["http://www.mendeley.com/documents/?uuid=f3d47d2d-7e40-48b4-882a-413ee025db4b"]}],"mendeley":{"formattedCitation":"(Srinivasan, 2016)","manualFormatting":"(Srinivasan, 2016: 372)","plainTextFormattedCitation":"(Srinivasan, 2016)","previouslyFormattedCitation":"(Srinivasan, 2016)"},"properties":{"noteIndex":0},"schema":"https://github.com/citation-style-language/schema/raw/master/csl-citation.json"}</w:instrText>
      </w:r>
      <w:r w:rsidRPr="00A4237B">
        <w:rPr>
          <w:rFonts w:ascii="Cambria" w:hAnsi="Cambria" w:cs="Times New Roman"/>
          <w:bCs/>
          <w:iCs/>
        </w:rPr>
        <w:fldChar w:fldCharType="separate"/>
      </w:r>
      <w:r w:rsidRPr="00A4237B">
        <w:rPr>
          <w:rFonts w:ascii="Cambria" w:hAnsi="Cambria" w:cs="Times New Roman"/>
          <w:bCs/>
          <w:iCs/>
          <w:noProof/>
        </w:rPr>
        <w:t>(Srinivasan, 2016: 372)</w:t>
      </w:r>
      <w:r w:rsidRPr="00A4237B">
        <w:rPr>
          <w:rFonts w:ascii="Cambria" w:hAnsi="Cambria" w:cs="Times New Roman"/>
          <w:bCs/>
          <w:iCs/>
        </w:rPr>
        <w:fldChar w:fldCharType="end"/>
      </w:r>
      <w:r w:rsidRPr="00A4237B">
        <w:rPr>
          <w:rFonts w:ascii="Cambria" w:hAnsi="Cambria" w:cs="Times New Roman"/>
          <w:bCs/>
          <w:iCs/>
        </w:rPr>
        <w:t xml:space="preserve"> </w:t>
      </w:r>
      <w:r w:rsidRPr="00A4237B">
        <w:rPr>
          <w:rFonts w:ascii="Cambria" w:hAnsi="Cambria" w:cs="Times New Roman"/>
          <w:bCs/>
          <w:iCs/>
        </w:rPr>
        <w:fldChar w:fldCharType="begin" w:fldLock="1"/>
      </w:r>
      <w:r w:rsidRPr="00A4237B">
        <w:rPr>
          <w:rFonts w:ascii="Cambria" w:hAnsi="Cambria" w:cs="Times New Roman"/>
          <w:bCs/>
          <w:iCs/>
        </w:rPr>
        <w:instrText>ADDIN CSL_CITATION {"citationItems":[{"id":"ITEM-1","itemData":{"DOI":"10.25041/fiatjustisia.v11no3.1080","ISSN":"1978-5186","abstract":"AbstractThe Identity Politics of Sunda Wiwitan community, which nowadays is rated as a form of self-preservation to meet the economic needs of families, has been considered to get restraints from the state. The economic needs makes the identity politics as a means to save oneself. The Identification card, which is known as KTP and in which there is a religion column, has created discrimination of the identity for the Sunda Wiwitan Community (KSW). The obedience to the teachings of the ancestors is still run by the KSW but to save the economy, the status of the religion is willingly written to be recognized as other religions by the state. There is no other way to save the economic life for the sake of the family survival than to fill in the religion column with the the state-recognized religions. The situation is certainly influential for the KSW against other identities such as marriage and education cards. The discussion uses the result that comes from the interviews and some literature. Then the result becomes something ideal for KSW to save themselves in the economic field by changing the identity on the ID card. It is the way from KSW in passing the identity politics to meet the economic needs while the other side becomes the weakness of the Indonesian national law that does not provide any space for KSW in order to have equal opportunity as the Indonesian citizen.  Keywords: The Identity Politics, KSW, Constitutionality.","author":[{"dropping-particle":"","family":"Sarip","given":"Sarip","non-dropping-particle":"","parse-names":false,"suffix":""}],"container-title":"Fiat Justisia","id":"ITEM-1","issue":"3","issued":{"date-parts":[["2018"]]},"page":"246-265","title":"The Identity Politics of the Minority in Knitting the Constitutionality (The Legal review of Sunda Wiwitan Community of Cigugur, Kuningan, West Java)","type":"article-journal","volume":"11"},"uris":["http://www.mendeley.com/documents/?uuid=2c599b6c-8af0-449d-93e9-342fde084cd7"]}],"mendeley":{"formattedCitation":"(Sarip, 2018)","plainTextFormattedCitation":"(Sarip, 2018)","previouslyFormattedCitation":"(Sarip, 2018)"},"properties":{"noteIndex":0},"schema":"https://github.com/citation-style-language/schema/raw/master/csl-citation.json"}</w:instrText>
      </w:r>
      <w:r w:rsidRPr="00A4237B">
        <w:rPr>
          <w:rFonts w:ascii="Cambria" w:hAnsi="Cambria" w:cs="Times New Roman"/>
          <w:bCs/>
          <w:iCs/>
        </w:rPr>
        <w:fldChar w:fldCharType="separate"/>
      </w:r>
      <w:r w:rsidRPr="00A4237B">
        <w:rPr>
          <w:rFonts w:ascii="Cambria" w:hAnsi="Cambria" w:cs="Times New Roman"/>
          <w:bCs/>
          <w:iCs/>
          <w:noProof/>
        </w:rPr>
        <w:t>(Sarip, 2018)</w:t>
      </w:r>
      <w:r w:rsidRPr="00A4237B">
        <w:rPr>
          <w:rFonts w:ascii="Cambria" w:hAnsi="Cambria" w:cs="Times New Roman"/>
          <w:bCs/>
          <w:iCs/>
        </w:rPr>
        <w:fldChar w:fldCharType="end"/>
      </w:r>
      <w:r w:rsidRPr="00A4237B">
        <w:rPr>
          <w:rFonts w:ascii="Cambria" w:hAnsi="Cambria" w:cs="Times New Roman"/>
          <w:bCs/>
          <w:iCs/>
        </w:rPr>
        <w:t xml:space="preserve">. </w:t>
      </w:r>
      <w:proofErr w:type="gramStart"/>
      <w:r w:rsidRPr="00A4237B">
        <w:rPr>
          <w:rFonts w:ascii="Cambria" w:hAnsi="Cambria" w:cs="Times New Roman"/>
          <w:bCs/>
          <w:iCs/>
        </w:rPr>
        <w:t>Legitimasi perlindungan identitas dilakukan elite, pada dasarnya dapat mengamcam dirinya sendiri, bukan melindunginya.</w:t>
      </w:r>
      <w:proofErr w:type="gramEnd"/>
      <w:r w:rsidRPr="00A4237B">
        <w:rPr>
          <w:rFonts w:ascii="Cambria" w:hAnsi="Cambria" w:cs="Times New Roman"/>
          <w:bCs/>
          <w:iCs/>
        </w:rPr>
        <w:t xml:space="preserve"> Allen Wood keadaan demikian dinamakannya sebagai ‘propaganda persuasi’, elite berharap dengan propaganda persuasi dapat menemukan keadilan didalamnya, karena persuasi dapat memperkuat sikap dan emosi, namun tanpa disadari akan melahirkan penolakan </w:t>
      </w:r>
      <w:r w:rsidRPr="00A4237B">
        <w:rPr>
          <w:rFonts w:ascii="Cambria" w:hAnsi="Cambria" w:cs="Times New Roman"/>
          <w:bCs/>
          <w:iCs/>
        </w:rPr>
        <w:fldChar w:fldCharType="begin" w:fldLock="1"/>
      </w:r>
      <w:r w:rsidRPr="00A4237B">
        <w:rPr>
          <w:rFonts w:ascii="Cambria" w:hAnsi="Cambria" w:cs="Times New Roman"/>
          <w:bCs/>
          <w:iCs/>
        </w:rPr>
        <w:instrText>ADDIN CSL_CITATION {"citationItems":[{"id":"ITEM-1","itemData":{"DOI":"10.1387/theoria.16384.","author":[{"dropping-particle":"","family":"Wood","given":"Allen","non-dropping-particle":"","parse-names":false,"suffix":""}],"container-title":"Theoria: An International Journal for Theory, History and Foundations of Science","id":"ITEM-1","issue":"3","issued":{"date-parts":[["2016"]]},"title":"Propaganda and Democracy","type":"article-journal","volume":"31"},"uris":["http://www.mendeley.com/documents/?uuid=682575ab-712f-447c-8a75-fa8d3de5052a"]}],"mendeley":{"formattedCitation":"(Wood, 2016)","manualFormatting":"(Wood, 2016: 382)","plainTextFormattedCitation":"(Wood, 2016)","previouslyFormattedCitation":"(Wood, 2016)"},"properties":{"noteIndex":0},"schema":"https://github.com/citation-style-language/schema/raw/master/csl-citation.json"}</w:instrText>
      </w:r>
      <w:r w:rsidRPr="00A4237B">
        <w:rPr>
          <w:rFonts w:ascii="Cambria" w:hAnsi="Cambria" w:cs="Times New Roman"/>
          <w:bCs/>
          <w:iCs/>
        </w:rPr>
        <w:fldChar w:fldCharType="separate"/>
      </w:r>
      <w:r w:rsidRPr="00A4237B">
        <w:rPr>
          <w:rFonts w:ascii="Cambria" w:hAnsi="Cambria" w:cs="Times New Roman"/>
          <w:bCs/>
          <w:iCs/>
          <w:noProof/>
        </w:rPr>
        <w:t>(Wood, 2016: 382)</w:t>
      </w:r>
      <w:r w:rsidRPr="00A4237B">
        <w:rPr>
          <w:rFonts w:ascii="Cambria" w:hAnsi="Cambria" w:cs="Times New Roman"/>
          <w:bCs/>
          <w:iCs/>
        </w:rPr>
        <w:fldChar w:fldCharType="end"/>
      </w:r>
      <w:r w:rsidRPr="00A4237B">
        <w:rPr>
          <w:rFonts w:ascii="Cambria" w:hAnsi="Cambria" w:cs="Times New Roman"/>
          <w:bCs/>
          <w:iCs/>
        </w:rPr>
        <w:t xml:space="preserve">. Di Indonesia terjadi juga pada </w:t>
      </w:r>
      <w:proofErr w:type="gramStart"/>
      <w:r w:rsidRPr="00A4237B">
        <w:rPr>
          <w:rFonts w:ascii="Cambria" w:hAnsi="Cambria" w:cs="Times New Roman"/>
          <w:bCs/>
          <w:iCs/>
        </w:rPr>
        <w:t>usia</w:t>
      </w:r>
      <w:proofErr w:type="gramEnd"/>
      <w:r w:rsidRPr="00A4237B">
        <w:rPr>
          <w:rFonts w:ascii="Cambria" w:hAnsi="Cambria" w:cs="Times New Roman"/>
          <w:bCs/>
          <w:iCs/>
        </w:rPr>
        <w:t xml:space="preserve"> minimal memilih di satu sisi dikategorikan sebagai anak-anak dan disis lain sudah didewasakan oleh aturan hukum, maka ini dijadikan propaganda politik bagi elite politik.</w:t>
      </w:r>
    </w:p>
    <w:p w14:paraId="4AE0C4D2" w14:textId="77777777" w:rsidR="006F1E0F" w:rsidRDefault="006F1E0F" w:rsidP="00EB1C8B">
      <w:pPr>
        <w:spacing w:after="120"/>
        <w:jc w:val="both"/>
        <w:rPr>
          <w:rFonts w:ascii="Cambria" w:hAnsi="Cambria" w:cs="Times New Roman"/>
          <w:bCs/>
          <w:iCs/>
        </w:rPr>
      </w:pPr>
      <w:r w:rsidRPr="00A4237B">
        <w:rPr>
          <w:rFonts w:ascii="Cambria" w:hAnsi="Cambria" w:cs="Times New Roman"/>
          <w:bCs/>
          <w:iCs/>
        </w:rPr>
        <w:t xml:space="preserve">Praktik unik dan menarik di Indonesia adanya larangan demontrasi yang dilakukan anak-anak SMA atau sederajat dengan alasan masih anak-anak kemudian diakui sebagai sistem hukum </w:t>
      </w:r>
      <w:r w:rsidRPr="00A4237B">
        <w:rPr>
          <w:rFonts w:ascii="Cambria" w:hAnsi="Cambria" w:cs="Times New Roman"/>
          <w:bCs/>
          <w:iCs/>
        </w:rPr>
        <w:fldChar w:fldCharType="begin" w:fldLock="1"/>
      </w:r>
      <w:r w:rsidRPr="00A4237B">
        <w:rPr>
          <w:rFonts w:ascii="Cambria" w:hAnsi="Cambria" w:cs="Times New Roman"/>
          <w:bCs/>
          <w:iCs/>
        </w:rPr>
        <w:instrText>ADDIN CSL_CITATION {"citationItems":[{"id":"ITEM-1","itemData":{"author":[{"dropping-particle":"","family":"Parchomiuk","given":"Jerzy","non-dropping-particle":"","parse-names":false,"suffix":""}],"container-title":"Baltic Journal of Law &amp; Politics","id":"ITEM-1","issue":"2","issued":{"date-parts":[["2017"]]},"page":"3","title":"The Proctection of Legitimate Expectation in Administrative Law: A Horizontal Perspective","type":"article-journal","volume":"10"},"uris":["http://www.mendeley.com/documents/?uuid=387bc1d4-197d-43ea-8474-590bdf8fff73"]}],"mendeley":{"formattedCitation":"(Parchomiuk, 2017)","plainTextFormattedCitation":"(Parchomiuk, 2017)","previouslyFormattedCitation":"(Parchomiuk, 2017)"},"properties":{"noteIndex":0},"schema":"https://github.com/citation-style-language/schema/raw/master/csl-citation.json"}</w:instrText>
      </w:r>
      <w:r w:rsidRPr="00A4237B">
        <w:rPr>
          <w:rFonts w:ascii="Cambria" w:hAnsi="Cambria" w:cs="Times New Roman"/>
          <w:bCs/>
          <w:iCs/>
        </w:rPr>
        <w:fldChar w:fldCharType="separate"/>
      </w:r>
      <w:r w:rsidRPr="00A4237B">
        <w:rPr>
          <w:rFonts w:ascii="Cambria" w:hAnsi="Cambria" w:cs="Times New Roman"/>
          <w:bCs/>
          <w:iCs/>
          <w:noProof/>
        </w:rPr>
        <w:t>(Parchomiuk, 2017)</w:t>
      </w:r>
      <w:r w:rsidRPr="00A4237B">
        <w:rPr>
          <w:rFonts w:ascii="Cambria" w:hAnsi="Cambria" w:cs="Times New Roman"/>
          <w:bCs/>
          <w:iCs/>
        </w:rPr>
        <w:fldChar w:fldCharType="end"/>
      </w:r>
      <w:r w:rsidRPr="00A4237B">
        <w:rPr>
          <w:rFonts w:ascii="Cambria" w:hAnsi="Cambria" w:cs="Times New Roman"/>
          <w:bCs/>
          <w:iCs/>
        </w:rPr>
        <w:t xml:space="preserve">. Disadari atau tidak disadari pada </w:t>
      </w:r>
      <w:r w:rsidRPr="00A4237B">
        <w:rPr>
          <w:rFonts w:ascii="Cambria" w:hAnsi="Cambria" w:cs="Times New Roman"/>
          <w:bCs/>
          <w:iCs/>
        </w:rPr>
        <w:lastRenderedPageBreak/>
        <w:t xml:space="preserve">dasarnya negara telah melakukan kekeliruan dalam mengawal kekuasaan dan telah menutup hak yang idealnya berdampingan dengan kewajiban </w:t>
      </w:r>
      <w:r w:rsidRPr="00A4237B">
        <w:rPr>
          <w:rFonts w:ascii="Cambria" w:hAnsi="Cambria" w:cs="Times New Roman"/>
          <w:bCs/>
          <w:iCs/>
        </w:rPr>
        <w:fldChar w:fldCharType="begin" w:fldLock="1"/>
      </w:r>
      <w:r w:rsidRPr="00A4237B">
        <w:rPr>
          <w:rFonts w:ascii="Cambria" w:hAnsi="Cambria" w:cs="Times New Roman"/>
          <w:bCs/>
          <w:iCs/>
        </w:rPr>
        <w:instrText>ADDIN CSL_CITATION {"citationItems":[{"id":"ITEM-1","itemData":{"DOI":": https://doi.org/10.31603/variajusticia.v16i1.3057","ISBN":"1131877993542","ISSN":"08548919","abstract":"A child has the right in the same as like own adult people. There are not many people that have thought to do certain things with Children’s right protection. So there are some efforts to protect children’s right that have been broken by country, adult, their environment, or their parents that did not give much attention to their future. Whereas, child as the soul and the reflection of the future, family asset, religion, and nation. Child get bad experience, like children exploitation, children abusement, being sex toy, child labor, abandoned, become the street children, victims of drug trafficking. Universally, Indonesia in breaking of the children’s right in real or nonreal become a normal and common image as mass media gives news about that. Indonesia as a law nation based on Pancasila must give a law protection to society, because of that the law protection will produce confession and human rights protection in his shape as individual creatures and social creatures in a unitary state that uphold family spirit in order to attain public welfare. Law enforcement to child victims of sexual crime in North Sumatraas conceptually has been located on the harmonizing relations of the values which span the hierarchy activities in good rules and with attitude as series value hierarchy, to build, maintain, and defend the peacefulness social life, conception that has basic philosophy that makes more solid. Construction law to protection children victims of sexual crime in progrsive law perspective is an ideology and dedication of the perpetrators of law got the first place to do a dignification. Key Words: Law Protection, Crime Victims, Progressives Law","author":[{"dropping-particle":"","family":"Nur Rahman","given":"Sarip","non-dropping-particle":"","parse-names":false,"suffix":""}],"container-title":"Varia Justicia","id":"ITEM-1","issue":"1","issued":{"date-parts":[["2020"]]},"page":"16-30","title":"Child Protection Policy for Victims of Sexual Crimes","type":"article-journal","volume":"16"},"uris":["http://www.mendeley.com/documents/?uuid=91947830-e262-4697-9d8b-714aa26f4fde"]}],"mendeley":{"formattedCitation":"(Nur Rahman, 2020)","plainTextFormattedCitation":"(Nur Rahman, 2020)","previouslyFormattedCitation":"(Nur Rahman, 2020)"},"properties":{"noteIndex":0},"schema":"https://github.com/citation-style-language/schema/raw/master/csl-citation.json"}</w:instrText>
      </w:r>
      <w:r w:rsidRPr="00A4237B">
        <w:rPr>
          <w:rFonts w:ascii="Cambria" w:hAnsi="Cambria" w:cs="Times New Roman"/>
          <w:bCs/>
          <w:iCs/>
        </w:rPr>
        <w:fldChar w:fldCharType="separate"/>
      </w:r>
      <w:r w:rsidRPr="00A4237B">
        <w:rPr>
          <w:rFonts w:ascii="Cambria" w:hAnsi="Cambria" w:cs="Times New Roman"/>
          <w:bCs/>
          <w:iCs/>
          <w:noProof/>
        </w:rPr>
        <w:t>(Nur Rahman, 2020)</w:t>
      </w:r>
      <w:r w:rsidRPr="00A4237B">
        <w:rPr>
          <w:rFonts w:ascii="Cambria" w:hAnsi="Cambria" w:cs="Times New Roman"/>
          <w:bCs/>
          <w:iCs/>
        </w:rPr>
        <w:fldChar w:fldCharType="end"/>
      </w:r>
      <w:r w:rsidRPr="00A4237B">
        <w:rPr>
          <w:rFonts w:ascii="Cambria" w:hAnsi="Cambria" w:cs="Times New Roman"/>
          <w:bCs/>
          <w:iCs/>
        </w:rPr>
        <w:t xml:space="preserve">. </w:t>
      </w:r>
      <w:r w:rsidRPr="00A4237B">
        <w:rPr>
          <w:rFonts w:ascii="Cambria" w:hAnsi="Cambria" w:cs="Times New Roman"/>
          <w:bCs/>
        </w:rPr>
        <w:t xml:space="preserve">Keadaan tersebut oleh Stanislav dan Alina merupakan bentuk korupsi yang berpusat pada pasar, khususnya dalam analisis masyarakat Barat sebelumnya atau masyarakat non-Barat kontemporer dimana norma yang menetapkan petugas publik tidak cukup diatur </w:t>
      </w:r>
      <w:r w:rsidRPr="00A4237B">
        <w:rPr>
          <w:rFonts w:ascii="Cambria" w:hAnsi="Cambria" w:cs="Times New Roman"/>
          <w:bCs/>
        </w:rPr>
        <w:fldChar w:fldCharType="begin" w:fldLock="1"/>
      </w:r>
      <w:r w:rsidRPr="00A4237B">
        <w:rPr>
          <w:rFonts w:ascii="Cambria" w:hAnsi="Cambria" w:cs="Times New Roman"/>
          <w:bCs/>
        </w:rPr>
        <w:instrText>ADDIN CSL_CITATION {"citationItems":[{"id":"ITEM-1","itemData":{"DOI":"https://doi.org/10.17589/2309-8678-2019-7-2-53-80","author":[{"dropping-particle":"","family":"Shenfeldt","given":"Stanislav Sheverdyaev &amp; Alina","non-dropping-particle":"","parse-names":false,"suffix":""}],"container-title":"Russian Law Journal","id":"ITEM-1","issue":"2","issued":{"date-parts":[["2019"]]},"page":"53-80","title":"Evolution of the Concept of Political Corruption in Western and Russian Political Science and Law","type":"article-journal","volume":"7"},"uris":["http://www.mendeley.com/documents/?uuid=6647381f-2e6f-4199-884b-d1275076cc90"]}],"mendeley":{"formattedCitation":"(Shenfeldt, 2019)","manualFormatting":"(Shenfeldt, 2019: 56)","plainTextFormattedCitation":"(Shenfeldt, 2019)","previouslyFormattedCitation":"(Shenfeldt, 2019)"},"properties":{"noteIndex":0},"schema":"https://github.com/citation-style-language/schema/raw/master/csl-citation.json"}</w:instrText>
      </w:r>
      <w:r w:rsidRPr="00A4237B">
        <w:rPr>
          <w:rFonts w:ascii="Cambria" w:hAnsi="Cambria" w:cs="Times New Roman"/>
          <w:bCs/>
        </w:rPr>
        <w:fldChar w:fldCharType="separate"/>
      </w:r>
      <w:r w:rsidRPr="00A4237B">
        <w:rPr>
          <w:rFonts w:ascii="Cambria" w:hAnsi="Cambria" w:cs="Times New Roman"/>
          <w:bCs/>
          <w:noProof/>
        </w:rPr>
        <w:t>(Shenfeldt, 2019: 56)</w:t>
      </w:r>
      <w:r w:rsidRPr="00A4237B">
        <w:rPr>
          <w:rFonts w:ascii="Cambria" w:hAnsi="Cambria" w:cs="Times New Roman"/>
          <w:bCs/>
        </w:rPr>
        <w:fldChar w:fldCharType="end"/>
      </w:r>
      <w:r w:rsidRPr="00A4237B">
        <w:rPr>
          <w:rFonts w:ascii="Cambria" w:hAnsi="Cambria" w:cs="Times New Roman"/>
          <w:bCs/>
        </w:rPr>
        <w:t xml:space="preserve">. </w:t>
      </w:r>
    </w:p>
    <w:p w14:paraId="596E6976" w14:textId="77777777" w:rsidR="006F1E0F" w:rsidRDefault="006F1E0F" w:rsidP="00EB1C8B">
      <w:pPr>
        <w:spacing w:after="120"/>
        <w:jc w:val="both"/>
        <w:rPr>
          <w:rFonts w:ascii="Cambria" w:hAnsi="Cambria" w:cs="Times New Roman"/>
          <w:bCs/>
          <w:iCs/>
        </w:rPr>
      </w:pPr>
      <w:r w:rsidRPr="00A4237B">
        <w:rPr>
          <w:rFonts w:ascii="Cambria" w:hAnsi="Cambria" w:cs="Times New Roman"/>
          <w:bCs/>
        </w:rPr>
        <w:t xml:space="preserve">Apa yang dikatakan </w:t>
      </w:r>
      <w:proofErr w:type="gramStart"/>
      <w:r w:rsidRPr="00A4237B">
        <w:rPr>
          <w:rFonts w:ascii="Cambria" w:hAnsi="Cambria" w:cs="Times New Roman"/>
          <w:bCs/>
        </w:rPr>
        <w:t>keduanya  dalam</w:t>
      </w:r>
      <w:proofErr w:type="gramEnd"/>
      <w:r w:rsidRPr="00A4237B">
        <w:rPr>
          <w:rFonts w:ascii="Cambria" w:hAnsi="Cambria" w:cs="Times New Roman"/>
          <w:bCs/>
        </w:rPr>
        <w:t xml:space="preserve"> amandement ketiga UUD 1945 Pasal 22E berkenaan dengan pemilihan umum, tidak ada batas usia minimal pemilih dalam pemilihan umum. </w:t>
      </w:r>
      <w:proofErr w:type="gramStart"/>
      <w:r w:rsidRPr="00A4237B">
        <w:rPr>
          <w:rFonts w:ascii="Cambria" w:hAnsi="Cambria" w:cs="Times New Roman"/>
          <w:bCs/>
        </w:rPr>
        <w:t>Namun, Pasal 22E Ayat (6) UUD 1945 mengamanahkan harus ada undang-undang organik tentang pemilihan umum.</w:t>
      </w:r>
      <w:proofErr w:type="gramEnd"/>
      <w:r w:rsidRPr="00A4237B">
        <w:rPr>
          <w:rFonts w:ascii="Cambria" w:hAnsi="Cambria" w:cs="Times New Roman"/>
          <w:bCs/>
        </w:rPr>
        <w:t xml:space="preserve"> </w:t>
      </w:r>
      <w:proofErr w:type="gramStart"/>
      <w:r w:rsidRPr="00A4237B">
        <w:rPr>
          <w:rFonts w:ascii="Cambria" w:hAnsi="Cambria" w:cs="Times New Roman"/>
          <w:bCs/>
        </w:rPr>
        <w:t>Sebagai acuan pemilihan umum di Indonesia bertumpu pada UU No. 7 Tahun 2017 tentang Pemilihan Umum, secara langsung diamanahkan UUD 1945.</w:t>
      </w:r>
      <w:proofErr w:type="gramEnd"/>
      <w:r w:rsidRPr="00A4237B">
        <w:rPr>
          <w:rFonts w:ascii="Cambria" w:hAnsi="Cambria" w:cs="Times New Roman"/>
          <w:bCs/>
        </w:rPr>
        <w:t xml:space="preserve"> Sebagai undang-undang organik, menetapkan </w:t>
      </w:r>
      <w:proofErr w:type="gramStart"/>
      <w:r w:rsidRPr="00A4237B">
        <w:rPr>
          <w:rFonts w:ascii="Cambria" w:hAnsi="Cambria" w:cs="Times New Roman"/>
          <w:bCs/>
        </w:rPr>
        <w:t>usia</w:t>
      </w:r>
      <w:proofErr w:type="gramEnd"/>
      <w:r w:rsidRPr="00A4237B">
        <w:rPr>
          <w:rFonts w:ascii="Cambria" w:hAnsi="Cambria" w:cs="Times New Roman"/>
          <w:bCs/>
        </w:rPr>
        <w:t xml:space="preserve"> minimal memilih dalam pemilihan umum di Indonesia. </w:t>
      </w:r>
    </w:p>
    <w:p w14:paraId="14A99A4D" w14:textId="77777777" w:rsidR="006F1E0F" w:rsidRDefault="006F1E0F" w:rsidP="00EB1C8B">
      <w:pPr>
        <w:spacing w:after="120"/>
        <w:jc w:val="both"/>
        <w:rPr>
          <w:rFonts w:ascii="Cambria" w:hAnsi="Cambria" w:cs="Times New Roman"/>
          <w:bCs/>
          <w:iCs/>
        </w:rPr>
      </w:pPr>
      <w:proofErr w:type="gramStart"/>
      <w:r w:rsidRPr="00A4237B">
        <w:rPr>
          <w:rFonts w:ascii="Cambria" w:hAnsi="Cambria" w:cs="Times New Roman"/>
          <w:bCs/>
        </w:rPr>
        <w:t>Secara subtansi hukum pemilihan umum, pemilih yang telah memenuhi ketentuan hukum pemilihan umum dianggap dewasa, tentunya hurus disamakan sebagai subjek hukum pemilihan umum pada umumnya.</w:t>
      </w:r>
      <w:proofErr w:type="gramEnd"/>
      <w:r w:rsidRPr="00A4237B">
        <w:rPr>
          <w:rFonts w:ascii="Cambria" w:hAnsi="Cambria" w:cs="Times New Roman"/>
          <w:bCs/>
        </w:rPr>
        <w:t xml:space="preserve"> Secara teoritis bentuk spesifik memiliki hak untuk memilih, berlaku sepihak jika tidak mencerminkan </w:t>
      </w:r>
      <w:proofErr w:type="gramStart"/>
      <w:r w:rsidRPr="00A4237B">
        <w:rPr>
          <w:rFonts w:ascii="Cambria" w:hAnsi="Cambria" w:cs="Times New Roman"/>
          <w:bCs/>
        </w:rPr>
        <w:t>norma</w:t>
      </w:r>
      <w:proofErr w:type="gramEnd"/>
      <w:r w:rsidRPr="00A4237B">
        <w:rPr>
          <w:rFonts w:ascii="Cambria" w:hAnsi="Cambria" w:cs="Times New Roman"/>
          <w:bCs/>
        </w:rPr>
        <w:t xml:space="preserve"> peraturan perundang-undangan yang sejajar. Bagi yang sudah mencapai tujuh belas tahun memiliki hak dan tanggung jawab di bawah norma-norma pemilihan umum, yang membentuk hubungan untuk mengekspresikan pendapatnya yang tentunya sesuai dengan aturan untuk menyampaikan pendapat yang berlaku dalam negara </w:t>
      </w:r>
      <w:r w:rsidRPr="00A4237B">
        <w:rPr>
          <w:rFonts w:ascii="Cambria" w:hAnsi="Cambria" w:cs="Times New Roman"/>
          <w:bCs/>
        </w:rPr>
        <w:fldChar w:fldCharType="begin" w:fldLock="1"/>
      </w:r>
      <w:r w:rsidRPr="00A4237B">
        <w:rPr>
          <w:rFonts w:ascii="Cambria" w:hAnsi="Cambria" w:cs="Times New Roman"/>
          <w:bCs/>
        </w:rPr>
        <w:instrText>ADDIN CSL_CITATION {"citationItems":[{"id":"ITEM-1","itemData":{"DOI":"https://doi.org/10.17589/2309-8678-2019-7-3-82-106.","author":[{"dropping-particle":"","family":"Kozhokar","given":"Natalya Letova &amp; Igor","non-dropping-particle":"","parse-names":false,"suffix":""}],"container-title":"Russian Law Journal","id":"ITEM-1","issue":"3","issued":{"date-parts":[["2019"]]},"page":"82-106","title":"Legal Status of a Child in Family Legislation of the Russian Federation and CIS: Comparative Legal Analysis","type":"article-journal","volume":"7"},"uris":["http://www.mendeley.com/documents/?uuid=d9a3a726-2ec1-4e90-8e6a-4b28fc660f65"]}],"mendeley":{"formattedCitation":"(Kozhokar, 2019)","manualFormatting":"(Kozhokar, 2019: 84)","plainTextFormattedCitation":"(Kozhokar, 2019)","previouslyFormattedCitation":"(Kozhokar, 2019)"},"properties":{"noteIndex":0},"schema":"https://github.com/citation-style-language/schema/raw/master/csl-citation.json"}</w:instrText>
      </w:r>
      <w:r w:rsidRPr="00A4237B">
        <w:rPr>
          <w:rFonts w:ascii="Cambria" w:hAnsi="Cambria" w:cs="Times New Roman"/>
          <w:bCs/>
        </w:rPr>
        <w:fldChar w:fldCharType="separate"/>
      </w:r>
      <w:r w:rsidRPr="00A4237B">
        <w:rPr>
          <w:rFonts w:ascii="Cambria" w:hAnsi="Cambria" w:cs="Times New Roman"/>
          <w:bCs/>
          <w:noProof/>
        </w:rPr>
        <w:t>(Kozhokar, 2019: 84)</w:t>
      </w:r>
      <w:r w:rsidRPr="00A4237B">
        <w:rPr>
          <w:rFonts w:ascii="Cambria" w:hAnsi="Cambria" w:cs="Times New Roman"/>
          <w:bCs/>
        </w:rPr>
        <w:fldChar w:fldCharType="end"/>
      </w:r>
      <w:r w:rsidRPr="00A4237B">
        <w:rPr>
          <w:rFonts w:ascii="Cambria" w:hAnsi="Cambria" w:cs="Times New Roman"/>
          <w:bCs/>
        </w:rPr>
        <w:t xml:space="preserve">. Sangat jelas padaa saat </w:t>
      </w:r>
      <w:proofErr w:type="gramStart"/>
      <w:r w:rsidRPr="00A4237B">
        <w:rPr>
          <w:rFonts w:ascii="Cambria" w:hAnsi="Cambria" w:cs="Times New Roman"/>
          <w:bCs/>
        </w:rPr>
        <w:t>usia</w:t>
      </w:r>
      <w:proofErr w:type="gramEnd"/>
      <w:r w:rsidRPr="00A4237B">
        <w:rPr>
          <w:rFonts w:ascii="Cambria" w:hAnsi="Cambria" w:cs="Times New Roman"/>
          <w:bCs/>
        </w:rPr>
        <w:t xml:space="preserve"> tujuh belas tahun mengekspresikan pendapatnya melalui demonstrasi, apabila dihadapkan pada Undang-Undang Dasar 1945 tentunya tidak ada pertentangan-pertentangan.  </w:t>
      </w:r>
    </w:p>
    <w:p w14:paraId="5E588EB1" w14:textId="77777777" w:rsidR="006F1E0F" w:rsidRDefault="006F1E0F" w:rsidP="00EB1C8B">
      <w:pPr>
        <w:spacing w:after="120"/>
        <w:jc w:val="both"/>
        <w:rPr>
          <w:rFonts w:ascii="Cambria" w:hAnsi="Cambria" w:cs="Times New Roman"/>
          <w:bCs/>
          <w:iCs/>
        </w:rPr>
      </w:pPr>
      <w:proofErr w:type="gramStart"/>
      <w:r w:rsidRPr="00A4237B">
        <w:rPr>
          <w:rFonts w:ascii="Cambria" w:hAnsi="Cambria" w:cs="Times New Roman"/>
          <w:bCs/>
        </w:rPr>
        <w:t>Usia</w:t>
      </w:r>
      <w:proofErr w:type="gramEnd"/>
      <w:r w:rsidRPr="00A4237B">
        <w:rPr>
          <w:rFonts w:ascii="Cambria" w:hAnsi="Cambria" w:cs="Times New Roman"/>
          <w:bCs/>
        </w:rPr>
        <w:t xml:space="preserve"> tujuh belas tahun inilah yang menjadi syarat minimal dewasa merupakan aturan tentang usia dewasa yang berbeda dalam aturan hukum di Indonesia. Ketidakpuasan serta kegelisaan bagi yang sudah mencapai </w:t>
      </w:r>
      <w:proofErr w:type="gramStart"/>
      <w:r w:rsidRPr="00A4237B">
        <w:rPr>
          <w:rFonts w:ascii="Cambria" w:hAnsi="Cambria" w:cs="Times New Roman"/>
          <w:bCs/>
        </w:rPr>
        <w:t>usia</w:t>
      </w:r>
      <w:proofErr w:type="gramEnd"/>
      <w:r w:rsidRPr="00A4237B">
        <w:rPr>
          <w:rFonts w:ascii="Cambria" w:hAnsi="Cambria" w:cs="Times New Roman"/>
          <w:bCs/>
        </w:rPr>
        <w:t xml:space="preserve"> memilih terlihat, pada demonstrasi 23-23 September 2019 di Indonesia. </w:t>
      </w:r>
      <w:proofErr w:type="gramStart"/>
      <w:r w:rsidRPr="00A4237B">
        <w:rPr>
          <w:rFonts w:ascii="Cambria" w:hAnsi="Cambria" w:cs="Times New Roman"/>
          <w:bCs/>
        </w:rPr>
        <w:t>Pemerintah melakukan ‘legitimasi perlindungan identitas’ atau istilah lainnya “propaganda persuasi’ yang tujuannya jelas larangan terhadap mereka untuk ikut dalam demonstrasi.</w:t>
      </w:r>
      <w:proofErr w:type="gramEnd"/>
      <w:r w:rsidRPr="00A4237B">
        <w:rPr>
          <w:rFonts w:ascii="Cambria" w:hAnsi="Cambria" w:cs="Times New Roman"/>
          <w:bCs/>
        </w:rPr>
        <w:t xml:space="preserve"> Praktik unik dan menarik pihak pemerintah tidak melihat pendewasaan hukum sebagai argumentasinya, justru dilarikan pada </w:t>
      </w:r>
      <w:proofErr w:type="gramStart"/>
      <w:r w:rsidRPr="00A4237B">
        <w:rPr>
          <w:rFonts w:ascii="Cambria" w:hAnsi="Cambria" w:cs="Times New Roman"/>
          <w:bCs/>
        </w:rPr>
        <w:t>usia</w:t>
      </w:r>
      <w:proofErr w:type="gramEnd"/>
      <w:r w:rsidRPr="00A4237B">
        <w:rPr>
          <w:rFonts w:ascii="Cambria" w:hAnsi="Cambria" w:cs="Times New Roman"/>
          <w:bCs/>
        </w:rPr>
        <w:t xml:space="preserve"> anak. </w:t>
      </w:r>
    </w:p>
    <w:p w14:paraId="096AF5B0" w14:textId="77777777" w:rsidR="006F1E0F" w:rsidRDefault="006F1E0F" w:rsidP="00EB1C8B">
      <w:pPr>
        <w:spacing w:after="120"/>
        <w:jc w:val="both"/>
        <w:rPr>
          <w:rFonts w:ascii="Cambria" w:hAnsi="Cambria" w:cs="Times New Roman"/>
          <w:bCs/>
          <w:iCs/>
        </w:rPr>
      </w:pPr>
      <w:proofErr w:type="gramStart"/>
      <w:r w:rsidRPr="00A4237B">
        <w:rPr>
          <w:rFonts w:ascii="Cambria" w:hAnsi="Cambria" w:cs="Times New Roman"/>
          <w:bCs/>
        </w:rPr>
        <w:t>Justifikasi masih anak-anak, labil, serta ‘legitimasi perlindungan identitas’ ‘propaganda persuasi’ turut dalam menjustifikasi bagi mereka yang telah memiliki usia dewasa menurut aturan hukum.</w:t>
      </w:r>
      <w:proofErr w:type="gramEnd"/>
      <w:r w:rsidRPr="00A4237B">
        <w:rPr>
          <w:rFonts w:ascii="Cambria" w:hAnsi="Cambria" w:cs="Times New Roman"/>
          <w:bCs/>
        </w:rPr>
        <w:t xml:space="preserve"> </w:t>
      </w:r>
      <w:proofErr w:type="gramStart"/>
      <w:r w:rsidRPr="00A4237B">
        <w:rPr>
          <w:rFonts w:ascii="Cambria" w:hAnsi="Cambria" w:cs="Times New Roman"/>
          <w:bCs/>
        </w:rPr>
        <w:t>Justfikasi tersebut dilakukan untuk mengantisipasi tindakan yang tidak diharapkan saat terjadinya demonstrasi.</w:t>
      </w:r>
      <w:proofErr w:type="gramEnd"/>
      <w:r w:rsidRPr="00A4237B">
        <w:rPr>
          <w:rFonts w:ascii="Cambria" w:hAnsi="Cambria" w:cs="Times New Roman"/>
          <w:bCs/>
        </w:rPr>
        <w:t xml:space="preserve"> Sebetulnya apa yang terjadi pada keterlibatan dalam demonstrasi, jangan dilihat dari sisi politik semata, melainkan harus dilihat dari sisi hukum agar tidak terjadi konflik aturan hukum itu sendiri </w:t>
      </w:r>
      <w:r w:rsidRPr="00A4237B">
        <w:rPr>
          <w:rFonts w:ascii="Cambria" w:hAnsi="Cambria" w:cs="Times New Roman"/>
          <w:bCs/>
        </w:rPr>
        <w:fldChar w:fldCharType="begin" w:fldLock="1"/>
      </w:r>
      <w:r w:rsidRPr="00A4237B">
        <w:rPr>
          <w:rFonts w:ascii="Cambria" w:hAnsi="Cambria" w:cs="Times New Roman"/>
          <w:bCs/>
        </w:rPr>
        <w:instrText>ADDIN CSL_CITATION {"citationItems":[{"id":"ITEM-1","itemData":{"DOI":"https://doi.org/10.17589/2309-8678-2019-7-3-82-106.","author":[{"dropping-particle":"","family":"Kozhokar","given":"Natalya Letova &amp; Igor","non-dropping-particle":"","parse-names":false,"suffix":""}],"container-title":"Russian Law Journal","id":"ITEM-1","issue":"3","issued":{"date-parts":[["2019"]]},"page":"82-106","title":"Legal Status of a Child in Family Legislation of the Russian Federation and CIS: Comparative Legal Analysis","type":"article-journal","volume":"7"},"uris":["http://www.mendeley.com/documents/?uuid=d9a3a726-2ec1-4e90-8e6a-4b28fc660f65"]}],"mendeley":{"formattedCitation":"(Kozhokar, 2019)","manualFormatting":"(Kozhokar, 2019: 87)","plainTextFormattedCitation":"(Kozhokar, 2019)","previouslyFormattedCitation":"(Kozhokar, 2019)"},"properties":{"noteIndex":0},"schema":"https://github.com/citation-style-language/schema/raw/master/csl-citation.json"}</w:instrText>
      </w:r>
      <w:r w:rsidRPr="00A4237B">
        <w:rPr>
          <w:rFonts w:ascii="Cambria" w:hAnsi="Cambria" w:cs="Times New Roman"/>
          <w:bCs/>
        </w:rPr>
        <w:fldChar w:fldCharType="separate"/>
      </w:r>
      <w:r w:rsidRPr="00A4237B">
        <w:rPr>
          <w:rFonts w:ascii="Cambria" w:hAnsi="Cambria" w:cs="Times New Roman"/>
          <w:bCs/>
          <w:noProof/>
        </w:rPr>
        <w:t>(Kozhokar, 2019: 87)</w:t>
      </w:r>
      <w:r w:rsidRPr="00A4237B">
        <w:rPr>
          <w:rFonts w:ascii="Cambria" w:hAnsi="Cambria" w:cs="Times New Roman"/>
          <w:bCs/>
        </w:rPr>
        <w:fldChar w:fldCharType="end"/>
      </w:r>
      <w:r w:rsidRPr="00A4237B">
        <w:rPr>
          <w:rFonts w:ascii="Cambria" w:hAnsi="Cambria" w:cs="Times New Roman"/>
          <w:bCs/>
        </w:rPr>
        <w:t xml:space="preserve">. </w:t>
      </w:r>
      <w:proofErr w:type="gramStart"/>
      <w:r w:rsidRPr="00A4237B">
        <w:rPr>
          <w:rFonts w:ascii="Cambria" w:hAnsi="Cambria" w:cs="Times New Roman"/>
          <w:bCs/>
        </w:rPr>
        <w:t>Pada dasarnya konflik hukum tidak ditunjukan untuk melindungi hak dan kepentingan individu, dan penerapannya juga tidak ditunjukan untuk mengatur masalah pribadi atau individu.</w:t>
      </w:r>
      <w:proofErr w:type="gramEnd"/>
    </w:p>
    <w:p w14:paraId="646E2A14" w14:textId="67600859" w:rsidR="006F1E0F" w:rsidRDefault="006F1E0F" w:rsidP="00EB1C8B">
      <w:pPr>
        <w:spacing w:after="120"/>
        <w:jc w:val="both"/>
        <w:rPr>
          <w:rFonts w:ascii="Cambria" w:hAnsi="Cambria" w:cs="Times New Roman"/>
          <w:bCs/>
          <w:iCs/>
        </w:rPr>
      </w:pPr>
      <w:r w:rsidRPr="00A4237B">
        <w:rPr>
          <w:rFonts w:ascii="Cambria" w:hAnsi="Cambria" w:cs="Times New Roman"/>
          <w:bCs/>
          <w:iCs/>
        </w:rPr>
        <w:lastRenderedPageBreak/>
        <w:t xml:space="preserve">Thomas Hobbes melihat secara filsafat, atas keterlibatan pelajar SMA/Sederajat pada demonstrasi merupakan model perwujudan masyarakat yang khusus dan merupakan model mengawal ketentuan yang lebih general </w:t>
      </w:r>
      <w:r w:rsidRPr="00A4237B">
        <w:rPr>
          <w:rFonts w:ascii="Cambria" w:hAnsi="Cambria" w:cs="Times New Roman"/>
          <w:bCs/>
          <w:iCs/>
        </w:rPr>
        <w:fldChar w:fldCharType="begin" w:fldLock="1"/>
      </w:r>
      <w:r w:rsidRPr="00A4237B">
        <w:rPr>
          <w:rFonts w:ascii="Cambria" w:hAnsi="Cambria" w:cs="Times New Roman"/>
          <w:bCs/>
          <w:iCs/>
        </w:rPr>
        <w:instrText>ADDIN CSL_CITATION {"citationItems":[{"id":"ITEM-1","itemData":{"author":[{"dropping-particle":"","family":"Adam","given":"Marcus P.","non-dropping-particle":"","parse-names":false,"suffix":""}],"container-title":"Philosopher’ Imprint Journal","id":"ITEM-1","issue":"5","issued":{"date-parts":[["2019"]]},"page":"1","title":"Hobbes’s Law of Nature in Leviathan as a Synthetic Demonstration: Thought Experiment and Knowing the Causes","type":"article-journal","volume":"19"},"uris":["http://www.mendeley.com/documents/?uuid=f4f830f9-c1cb-45bb-a783-12d885436790"]}],"mendeley":{"formattedCitation":"(Adam, 2019)","plainTextFormattedCitation":"(Adam, 2019)","previouslyFormattedCitation":"(Adam, 2019)"},"properties":{"noteIndex":0},"schema":"https://github.com/citation-style-language/schema/raw/master/csl-citation.json"}</w:instrText>
      </w:r>
      <w:r w:rsidRPr="00A4237B">
        <w:rPr>
          <w:rFonts w:ascii="Cambria" w:hAnsi="Cambria" w:cs="Times New Roman"/>
          <w:bCs/>
          <w:iCs/>
        </w:rPr>
        <w:fldChar w:fldCharType="separate"/>
      </w:r>
      <w:r w:rsidRPr="00A4237B">
        <w:rPr>
          <w:rFonts w:ascii="Cambria" w:hAnsi="Cambria" w:cs="Times New Roman"/>
          <w:bCs/>
          <w:iCs/>
          <w:noProof/>
        </w:rPr>
        <w:t>(Adam, 2019)</w:t>
      </w:r>
      <w:r w:rsidRPr="00A4237B">
        <w:rPr>
          <w:rFonts w:ascii="Cambria" w:hAnsi="Cambria" w:cs="Times New Roman"/>
          <w:bCs/>
          <w:iCs/>
        </w:rPr>
        <w:fldChar w:fldCharType="end"/>
      </w:r>
      <w:r w:rsidRPr="00A4237B">
        <w:rPr>
          <w:rFonts w:ascii="Cambria" w:hAnsi="Cambria" w:cs="Times New Roman"/>
          <w:bCs/>
          <w:iCs/>
        </w:rPr>
        <w:t xml:space="preserve">. </w:t>
      </w:r>
      <w:proofErr w:type="gramStart"/>
      <w:r w:rsidRPr="00A4237B">
        <w:rPr>
          <w:rFonts w:ascii="Cambria" w:hAnsi="Cambria" w:cs="Times New Roman"/>
          <w:bCs/>
          <w:iCs/>
        </w:rPr>
        <w:t>Pemikiran Thomas Hobbes sendiri, bertumpu pada nilai spiritual manusia secara alami memiliki kesetaran, digerakan oleh model</w:t>
      </w:r>
      <w:r w:rsidRPr="00A4237B">
        <w:rPr>
          <w:rFonts w:ascii="Cambria" w:hAnsi="Cambria" w:cs="Times New Roman"/>
          <w:bCs/>
          <w:i/>
          <w:iCs/>
        </w:rPr>
        <w:t xml:space="preserve">, </w:t>
      </w:r>
      <w:r w:rsidRPr="00A4237B">
        <w:rPr>
          <w:rFonts w:ascii="Cambria" w:hAnsi="Cambria" w:cs="Times New Roman"/>
          <w:bCs/>
          <w:iCs/>
        </w:rPr>
        <w:t>kesetaran memunculkan semangat, semangat melahirkan harapan.</w:t>
      </w:r>
      <w:proofErr w:type="gramEnd"/>
      <w:r w:rsidRPr="00A4237B">
        <w:rPr>
          <w:rFonts w:ascii="Cambria" w:hAnsi="Cambria" w:cs="Times New Roman"/>
          <w:bCs/>
          <w:iCs/>
        </w:rPr>
        <w:t xml:space="preserve"> Pada keadaan alamiah manusia memiliki spirit kebebasan </w:t>
      </w:r>
      <w:r w:rsidRPr="00A4237B">
        <w:rPr>
          <w:rFonts w:ascii="Cambria" w:hAnsi="Cambria" w:cs="Times New Roman"/>
          <w:bCs/>
          <w:iCs/>
        </w:rPr>
        <w:fldChar w:fldCharType="begin" w:fldLock="1"/>
      </w:r>
      <w:r w:rsidRPr="00A4237B">
        <w:rPr>
          <w:rFonts w:ascii="Cambria" w:hAnsi="Cambria" w:cs="Times New Roman"/>
          <w:bCs/>
          <w:iCs/>
        </w:rPr>
        <w:instrText>ADDIN CSL_CITATION {"citationItems":[{"id":"ITEM-1","itemData":{"author":[{"dropping-particle":"","family":"Adam","given":"Marcus P.","non-dropping-particle":"","parse-names":false,"suffix":""}],"container-title":"Philosopher’ Imprint Journal","id":"ITEM-1","issue":"5","issued":{"date-parts":[["2019"]]},"page":"1","title":"Hobbes’s Law of Nature in Leviathan as a Synthetic Demonstration: Thought Experiment and Knowing the Causes","type":"article-journal","volume":"19"},"uris":["http://www.mendeley.com/documents/?uuid=f4f830f9-c1cb-45bb-a783-12d885436790"]}],"mendeley":{"formattedCitation":"(Adam, 2019)","plainTextFormattedCitation":"(Adam, 2019)","previouslyFormattedCitation":"(Adam, 2019)"},"properties":{"noteIndex":0},"schema":"https://github.com/citation-style-language/schema/raw/master/csl-citation.json"}</w:instrText>
      </w:r>
      <w:r w:rsidRPr="00A4237B">
        <w:rPr>
          <w:rFonts w:ascii="Cambria" w:hAnsi="Cambria" w:cs="Times New Roman"/>
          <w:bCs/>
          <w:iCs/>
        </w:rPr>
        <w:fldChar w:fldCharType="separate"/>
      </w:r>
      <w:r w:rsidRPr="00A4237B">
        <w:rPr>
          <w:rFonts w:ascii="Cambria" w:hAnsi="Cambria" w:cs="Times New Roman"/>
          <w:bCs/>
          <w:iCs/>
          <w:noProof/>
        </w:rPr>
        <w:t>(Adam, 2019)</w:t>
      </w:r>
      <w:r w:rsidRPr="00A4237B">
        <w:rPr>
          <w:rFonts w:ascii="Cambria" w:hAnsi="Cambria" w:cs="Times New Roman"/>
          <w:bCs/>
          <w:iCs/>
        </w:rPr>
        <w:fldChar w:fldCharType="end"/>
      </w:r>
      <w:r w:rsidRPr="00A4237B">
        <w:rPr>
          <w:rFonts w:ascii="Cambria" w:hAnsi="Cambria" w:cs="Times New Roman"/>
          <w:bCs/>
          <w:iCs/>
        </w:rPr>
        <w:t xml:space="preserve">. </w:t>
      </w:r>
      <w:proofErr w:type="gramStart"/>
      <w:r w:rsidRPr="00A4237B">
        <w:rPr>
          <w:rFonts w:ascii="Cambria" w:hAnsi="Cambria" w:cs="Times New Roman"/>
          <w:bCs/>
          <w:iCs/>
        </w:rPr>
        <w:t>Keterlibatan pelajar SMA/Sederajat pada demonstrasi berada antara model pendewasaan hukum positif dan harapan lapangan keadailan yang tidak sesuai dengan jiwa spritual yakni puncak keadilan.</w:t>
      </w:r>
      <w:proofErr w:type="gramEnd"/>
      <w:r w:rsidRPr="00A4237B">
        <w:rPr>
          <w:rFonts w:ascii="Cambria" w:hAnsi="Cambria" w:cs="Times New Roman"/>
          <w:bCs/>
          <w:iCs/>
        </w:rPr>
        <w:t xml:space="preserve"> </w:t>
      </w:r>
      <w:proofErr w:type="gramStart"/>
      <w:r w:rsidRPr="00A4237B">
        <w:rPr>
          <w:rFonts w:ascii="Cambria" w:hAnsi="Cambria" w:cs="Times New Roman"/>
          <w:bCs/>
          <w:iCs/>
        </w:rPr>
        <w:t>Usia</w:t>
      </w:r>
      <w:proofErr w:type="gramEnd"/>
      <w:r w:rsidRPr="00A4237B">
        <w:rPr>
          <w:rFonts w:ascii="Cambria" w:hAnsi="Cambria" w:cs="Times New Roman"/>
          <w:bCs/>
          <w:iCs/>
        </w:rPr>
        <w:t xml:space="preserve"> dapat dikatakan sebagai tesis, kemudian adanya ketidaksamaan usia dewasa yang terdapat dalam undang-undang merupakan antitesis, untuk menemukan sintesis tentang batasan dewasa yang ideal.</w:t>
      </w:r>
    </w:p>
    <w:p w14:paraId="6EE6FF56" w14:textId="236A7FF7" w:rsidR="006F1E0F" w:rsidRPr="006F1E0F" w:rsidRDefault="006F1E0F" w:rsidP="00EB1C8B">
      <w:pPr>
        <w:spacing w:after="120"/>
        <w:jc w:val="both"/>
        <w:rPr>
          <w:rFonts w:ascii="Cambria" w:hAnsi="Cambria" w:cs="Times New Roman"/>
          <w:b/>
          <w:bCs/>
          <w:iCs/>
          <w:u w:val="single"/>
        </w:rPr>
      </w:pPr>
      <w:r w:rsidRPr="006F1E0F">
        <w:rPr>
          <w:b/>
          <w:u w:val="single"/>
          <w:lang w:val="id-ID"/>
        </w:rPr>
        <w:t>Discussion</w:t>
      </w:r>
    </w:p>
    <w:p w14:paraId="1BCFE054" w14:textId="77777777" w:rsidR="006F1E0F" w:rsidRPr="00EB1C8B" w:rsidRDefault="006F1E0F" w:rsidP="00EB1C8B">
      <w:pPr>
        <w:pStyle w:val="BodyTextBadanTeks"/>
        <w:spacing w:after="120"/>
        <w:rPr>
          <w:b/>
          <w:i/>
        </w:rPr>
      </w:pPr>
      <w:r w:rsidRPr="00EB1C8B">
        <w:rPr>
          <w:b/>
          <w:i/>
        </w:rPr>
        <w:t xml:space="preserve">Kontradiksi Batas </w:t>
      </w:r>
      <w:proofErr w:type="gramStart"/>
      <w:r w:rsidRPr="00EB1C8B">
        <w:rPr>
          <w:b/>
          <w:i/>
        </w:rPr>
        <w:t>Usia</w:t>
      </w:r>
      <w:proofErr w:type="gramEnd"/>
      <w:r w:rsidRPr="00EB1C8B">
        <w:rPr>
          <w:b/>
          <w:i/>
        </w:rPr>
        <w:t xml:space="preserve"> Minimal Dewasa dan Pendewasaan di Indonesia </w:t>
      </w:r>
    </w:p>
    <w:p w14:paraId="6A8F4A9B" w14:textId="47BBE166" w:rsidR="006F1E0F" w:rsidRPr="00A4237B" w:rsidRDefault="006F1E0F" w:rsidP="00EB1C8B">
      <w:pPr>
        <w:pStyle w:val="BodyTextBadanTeks"/>
        <w:spacing w:after="120"/>
      </w:pPr>
      <w:r w:rsidRPr="00A4237B">
        <w:t xml:space="preserve">Fakta-fakta adanya kontradiksi yang ada dalam beberapa produk hukum di Indonesia dapat dilihat dari beberapa aturan, sebagai gambaran adanya kontradiksi berkenaan dengan </w:t>
      </w:r>
      <w:proofErr w:type="gramStart"/>
      <w:r w:rsidRPr="00A4237B">
        <w:t>usia</w:t>
      </w:r>
      <w:proofErr w:type="gramEnd"/>
      <w:r w:rsidRPr="00A4237B">
        <w:t xml:space="preserve"> minimal di Indonesia. Keadaan tersebut terlihat pada tabel 1, yakni:</w:t>
      </w:r>
    </w:p>
    <w:p w14:paraId="162E1E50" w14:textId="77777777" w:rsidR="006F1E0F" w:rsidRPr="00A4237B" w:rsidRDefault="006F1E0F" w:rsidP="006F1E0F">
      <w:pPr>
        <w:spacing w:after="0" w:line="240" w:lineRule="auto"/>
        <w:jc w:val="center"/>
        <w:rPr>
          <w:rFonts w:ascii="Cambria" w:hAnsi="Cambria" w:cs="Times New Roman"/>
          <w:b/>
        </w:rPr>
      </w:pPr>
      <w:r w:rsidRPr="00A4237B">
        <w:rPr>
          <w:rFonts w:ascii="Cambria" w:hAnsi="Cambria" w:cs="Times New Roman"/>
          <w:b/>
        </w:rPr>
        <w:t>Tabel 1</w:t>
      </w:r>
    </w:p>
    <w:p w14:paraId="024D9C29" w14:textId="77777777" w:rsidR="006F1E0F" w:rsidRPr="00A4237B" w:rsidRDefault="006F1E0F" w:rsidP="006F1E0F">
      <w:pPr>
        <w:spacing w:after="0" w:line="240" w:lineRule="auto"/>
        <w:jc w:val="center"/>
        <w:rPr>
          <w:rFonts w:ascii="Cambria" w:hAnsi="Cambria" w:cs="Times New Roman"/>
          <w:b/>
        </w:rPr>
      </w:pPr>
      <w:r w:rsidRPr="00A4237B">
        <w:rPr>
          <w:rFonts w:ascii="Cambria" w:hAnsi="Cambria" w:cs="Times New Roman"/>
          <w:b/>
        </w:rPr>
        <w:t xml:space="preserve">Perbedaan </w:t>
      </w:r>
      <w:proofErr w:type="gramStart"/>
      <w:r w:rsidRPr="00A4237B">
        <w:rPr>
          <w:rFonts w:ascii="Cambria" w:hAnsi="Cambria" w:cs="Times New Roman"/>
          <w:b/>
        </w:rPr>
        <w:t>Usia</w:t>
      </w:r>
      <w:proofErr w:type="gramEnd"/>
      <w:r w:rsidRPr="00A4237B">
        <w:rPr>
          <w:rFonts w:ascii="Cambria" w:hAnsi="Cambria" w:cs="Times New Roman"/>
          <w:b/>
        </w:rPr>
        <w:t xml:space="preserve"> Dewasa di Indonesia</w:t>
      </w:r>
    </w:p>
    <w:tbl>
      <w:tblPr>
        <w:tblStyle w:val="TableGrid"/>
        <w:tblW w:w="0" w:type="auto"/>
        <w:tblInd w:w="108" w:type="dxa"/>
        <w:tblLook w:val="04A0" w:firstRow="1" w:lastRow="0" w:firstColumn="1" w:lastColumn="0" w:noHBand="0" w:noVBand="1"/>
      </w:tblPr>
      <w:tblGrid>
        <w:gridCol w:w="483"/>
        <w:gridCol w:w="2291"/>
        <w:gridCol w:w="3313"/>
        <w:gridCol w:w="1958"/>
      </w:tblGrid>
      <w:tr w:rsidR="006F1E0F" w:rsidRPr="00A4237B" w14:paraId="5BA9D74A" w14:textId="77777777" w:rsidTr="00224DFA">
        <w:tc>
          <w:tcPr>
            <w:tcW w:w="426" w:type="dxa"/>
          </w:tcPr>
          <w:p w14:paraId="766C941A" w14:textId="77777777" w:rsidR="006F1E0F" w:rsidRPr="00A4237B" w:rsidRDefault="006F1E0F" w:rsidP="006F1E0F">
            <w:pPr>
              <w:spacing w:line="240" w:lineRule="auto"/>
              <w:jc w:val="center"/>
              <w:rPr>
                <w:rFonts w:ascii="Cambria" w:hAnsi="Cambria" w:cs="Times New Roman"/>
              </w:rPr>
            </w:pPr>
            <w:r w:rsidRPr="00A4237B">
              <w:rPr>
                <w:rFonts w:ascii="Cambria" w:hAnsi="Cambria" w:cs="Times New Roman"/>
              </w:rPr>
              <w:t>No</w:t>
            </w:r>
          </w:p>
        </w:tc>
        <w:tc>
          <w:tcPr>
            <w:tcW w:w="2409" w:type="dxa"/>
          </w:tcPr>
          <w:p w14:paraId="3E7AA707" w14:textId="77777777" w:rsidR="006F1E0F" w:rsidRPr="00A4237B" w:rsidRDefault="006F1E0F" w:rsidP="006F1E0F">
            <w:pPr>
              <w:spacing w:line="240" w:lineRule="auto"/>
              <w:jc w:val="center"/>
              <w:rPr>
                <w:rFonts w:ascii="Cambria" w:hAnsi="Cambria" w:cs="Times New Roman"/>
              </w:rPr>
            </w:pPr>
            <w:r w:rsidRPr="00A4237B">
              <w:rPr>
                <w:rFonts w:ascii="Cambria" w:hAnsi="Cambria" w:cs="Times New Roman"/>
              </w:rPr>
              <w:t>Perundang-undangan</w:t>
            </w:r>
          </w:p>
        </w:tc>
        <w:tc>
          <w:tcPr>
            <w:tcW w:w="3686" w:type="dxa"/>
          </w:tcPr>
          <w:p w14:paraId="0266926F" w14:textId="77777777" w:rsidR="006F1E0F" w:rsidRPr="00A4237B" w:rsidRDefault="006F1E0F" w:rsidP="006F1E0F">
            <w:pPr>
              <w:spacing w:line="240" w:lineRule="auto"/>
              <w:jc w:val="center"/>
              <w:rPr>
                <w:rFonts w:ascii="Cambria" w:hAnsi="Cambria" w:cs="Times New Roman"/>
              </w:rPr>
            </w:pPr>
            <w:r w:rsidRPr="00A4237B">
              <w:rPr>
                <w:rFonts w:ascii="Cambria" w:hAnsi="Cambria" w:cs="Times New Roman"/>
              </w:rPr>
              <w:t>Bunyi</w:t>
            </w:r>
          </w:p>
        </w:tc>
        <w:tc>
          <w:tcPr>
            <w:tcW w:w="1525" w:type="dxa"/>
          </w:tcPr>
          <w:p w14:paraId="340C6C77" w14:textId="77777777" w:rsidR="006F1E0F" w:rsidRPr="00A4237B" w:rsidRDefault="006F1E0F" w:rsidP="006F1E0F">
            <w:pPr>
              <w:spacing w:line="240" w:lineRule="auto"/>
              <w:jc w:val="center"/>
              <w:rPr>
                <w:rFonts w:ascii="Cambria" w:hAnsi="Cambria" w:cs="Times New Roman"/>
              </w:rPr>
            </w:pPr>
            <w:r w:rsidRPr="00A4237B">
              <w:rPr>
                <w:rFonts w:ascii="Cambria" w:hAnsi="Cambria" w:cs="Times New Roman"/>
              </w:rPr>
              <w:t>Usia</w:t>
            </w:r>
          </w:p>
        </w:tc>
      </w:tr>
      <w:tr w:rsidR="006F1E0F" w:rsidRPr="00A4237B" w14:paraId="23F513A7" w14:textId="77777777" w:rsidTr="00224DFA">
        <w:tc>
          <w:tcPr>
            <w:tcW w:w="426" w:type="dxa"/>
          </w:tcPr>
          <w:p w14:paraId="1DB51C5C" w14:textId="77777777" w:rsidR="006F1E0F" w:rsidRPr="00A4237B" w:rsidRDefault="006F1E0F" w:rsidP="006F1E0F">
            <w:pPr>
              <w:spacing w:line="240" w:lineRule="auto"/>
              <w:jc w:val="center"/>
              <w:rPr>
                <w:rFonts w:ascii="Cambria" w:hAnsi="Cambria" w:cs="Times New Roman"/>
              </w:rPr>
            </w:pPr>
            <w:r w:rsidRPr="00A4237B">
              <w:rPr>
                <w:rFonts w:ascii="Cambria" w:hAnsi="Cambria" w:cs="Times New Roman"/>
              </w:rPr>
              <w:t>1</w:t>
            </w:r>
          </w:p>
        </w:tc>
        <w:tc>
          <w:tcPr>
            <w:tcW w:w="2409" w:type="dxa"/>
          </w:tcPr>
          <w:p w14:paraId="480DAD2B" w14:textId="77777777" w:rsidR="006F1E0F" w:rsidRPr="00A4237B" w:rsidRDefault="006F1E0F" w:rsidP="006F1E0F">
            <w:pPr>
              <w:spacing w:line="240" w:lineRule="auto"/>
              <w:jc w:val="both"/>
              <w:rPr>
                <w:rFonts w:ascii="Cambria" w:hAnsi="Cambria" w:cs="Times New Roman"/>
              </w:rPr>
            </w:pPr>
            <w:r w:rsidRPr="00A4237B">
              <w:rPr>
                <w:rFonts w:ascii="Cambria" w:hAnsi="Cambria" w:cs="Times New Roman"/>
              </w:rPr>
              <w:t>UU No. 3 Tahun 1997 tentang Peradilan Anak, Pasal 1 (2)</w:t>
            </w:r>
          </w:p>
        </w:tc>
        <w:tc>
          <w:tcPr>
            <w:tcW w:w="3686" w:type="dxa"/>
          </w:tcPr>
          <w:p w14:paraId="4FB929DB" w14:textId="77777777" w:rsidR="006F1E0F" w:rsidRPr="00A4237B" w:rsidRDefault="006F1E0F" w:rsidP="006F1E0F">
            <w:pPr>
              <w:spacing w:line="240" w:lineRule="auto"/>
              <w:jc w:val="both"/>
              <w:rPr>
                <w:rFonts w:ascii="Cambria" w:hAnsi="Cambria" w:cs="Times New Roman"/>
              </w:rPr>
            </w:pPr>
            <w:r w:rsidRPr="00A4237B">
              <w:rPr>
                <w:rFonts w:ascii="Cambria" w:hAnsi="Cambria" w:cs="Times New Roman"/>
              </w:rPr>
              <w:t>Berbunyi; Anak adalah dalam perkara anak nakal yang telah mencapai umur 8 (delapan) tahun tetapi belum mencapai umur 18 (delapan belas) tahun dan belum pernah menikah.</w:t>
            </w:r>
          </w:p>
        </w:tc>
        <w:tc>
          <w:tcPr>
            <w:tcW w:w="1525" w:type="dxa"/>
          </w:tcPr>
          <w:p w14:paraId="0D878B3B" w14:textId="77777777" w:rsidR="006F1E0F" w:rsidRPr="00A4237B" w:rsidRDefault="006F1E0F" w:rsidP="006F1E0F">
            <w:pPr>
              <w:spacing w:line="240" w:lineRule="auto"/>
              <w:jc w:val="center"/>
              <w:rPr>
                <w:rFonts w:ascii="Cambria" w:hAnsi="Cambria" w:cs="Times New Roman"/>
              </w:rPr>
            </w:pPr>
            <w:r w:rsidRPr="00A4237B">
              <w:rPr>
                <w:rFonts w:ascii="Cambria" w:hAnsi="Cambria" w:cs="Times New Roman"/>
              </w:rPr>
              <w:t>-18 (delapan tahun ke bawah serta belum pernah melangsungkan pernikahan)</w:t>
            </w:r>
          </w:p>
        </w:tc>
      </w:tr>
      <w:tr w:rsidR="006F1E0F" w:rsidRPr="00A4237B" w14:paraId="43C9378D" w14:textId="77777777" w:rsidTr="00224DFA">
        <w:tc>
          <w:tcPr>
            <w:tcW w:w="426" w:type="dxa"/>
          </w:tcPr>
          <w:p w14:paraId="0BFFB082" w14:textId="77777777" w:rsidR="006F1E0F" w:rsidRPr="00A4237B" w:rsidRDefault="006F1E0F" w:rsidP="006F1E0F">
            <w:pPr>
              <w:spacing w:line="240" w:lineRule="auto"/>
              <w:jc w:val="center"/>
              <w:rPr>
                <w:rFonts w:ascii="Cambria" w:hAnsi="Cambria" w:cs="Times New Roman"/>
              </w:rPr>
            </w:pPr>
            <w:r w:rsidRPr="00A4237B">
              <w:rPr>
                <w:rFonts w:ascii="Cambria" w:hAnsi="Cambria" w:cs="Times New Roman"/>
              </w:rPr>
              <w:t>2</w:t>
            </w:r>
          </w:p>
        </w:tc>
        <w:tc>
          <w:tcPr>
            <w:tcW w:w="2409" w:type="dxa"/>
          </w:tcPr>
          <w:p w14:paraId="6B231F99" w14:textId="77777777" w:rsidR="006F1E0F" w:rsidRPr="00A4237B" w:rsidRDefault="006F1E0F" w:rsidP="006F1E0F">
            <w:pPr>
              <w:spacing w:line="240" w:lineRule="auto"/>
              <w:jc w:val="both"/>
              <w:rPr>
                <w:rFonts w:ascii="Cambria" w:hAnsi="Cambria" w:cs="Times New Roman"/>
              </w:rPr>
            </w:pPr>
            <w:r w:rsidRPr="00A4237B">
              <w:rPr>
                <w:rFonts w:ascii="Cambria" w:hAnsi="Cambria" w:cs="Times New Roman"/>
              </w:rPr>
              <w:t xml:space="preserve">UU No. 11 Tahun 2012, tentang Sistem Peradilan Anak Pasal 1 Angka 3, menggantikan UU No. 3 Tahun 1997 </w:t>
            </w:r>
          </w:p>
        </w:tc>
        <w:tc>
          <w:tcPr>
            <w:tcW w:w="3686" w:type="dxa"/>
          </w:tcPr>
          <w:p w14:paraId="3D802F83" w14:textId="77777777" w:rsidR="006F1E0F" w:rsidRPr="00A4237B" w:rsidRDefault="006F1E0F" w:rsidP="006F1E0F">
            <w:pPr>
              <w:spacing w:line="240" w:lineRule="auto"/>
              <w:jc w:val="both"/>
              <w:rPr>
                <w:rFonts w:ascii="Cambria" w:hAnsi="Cambria" w:cs="Times New Roman"/>
              </w:rPr>
            </w:pPr>
            <w:r w:rsidRPr="00A4237B">
              <w:rPr>
                <w:rFonts w:ascii="Cambria" w:hAnsi="Cambria" w:cs="Times New Roman"/>
              </w:rPr>
              <w:t>Berbunyi: Anak yang Berkonflik dengan Hukum yang selanjutnya disebut Anak adalah anak yang telah berumur 12 (dua belas) tahun, tetapi belum berumur 18 (delapan belas) tahun yang diduga melakukan tindak pidana</w:t>
            </w:r>
            <w:r w:rsidRPr="00A4237B">
              <w:rPr>
                <w:rFonts w:ascii="Cambria" w:hAnsi="Cambria"/>
              </w:rPr>
              <w:t>.</w:t>
            </w:r>
          </w:p>
        </w:tc>
        <w:tc>
          <w:tcPr>
            <w:tcW w:w="1525" w:type="dxa"/>
          </w:tcPr>
          <w:p w14:paraId="79AB82E3" w14:textId="77777777" w:rsidR="006F1E0F" w:rsidRPr="00A4237B" w:rsidRDefault="006F1E0F" w:rsidP="006F1E0F">
            <w:pPr>
              <w:spacing w:line="240" w:lineRule="auto"/>
              <w:jc w:val="center"/>
              <w:rPr>
                <w:rFonts w:ascii="Cambria" w:hAnsi="Cambria" w:cs="Times New Roman"/>
              </w:rPr>
            </w:pPr>
            <w:r w:rsidRPr="00A4237B">
              <w:rPr>
                <w:rFonts w:ascii="Cambria" w:hAnsi="Cambria" w:cs="Times New Roman"/>
              </w:rPr>
              <w:t>18 (kurang delapan belas Tahun dan telah mencapai 12 tahun)</w:t>
            </w:r>
          </w:p>
        </w:tc>
      </w:tr>
      <w:tr w:rsidR="006F1E0F" w:rsidRPr="00A4237B" w14:paraId="0DF7B934" w14:textId="77777777" w:rsidTr="00224DFA">
        <w:tc>
          <w:tcPr>
            <w:tcW w:w="426" w:type="dxa"/>
          </w:tcPr>
          <w:p w14:paraId="1964E415" w14:textId="77777777" w:rsidR="006F1E0F" w:rsidRPr="00A4237B" w:rsidRDefault="006F1E0F" w:rsidP="006F1E0F">
            <w:pPr>
              <w:spacing w:line="240" w:lineRule="auto"/>
              <w:jc w:val="center"/>
              <w:rPr>
                <w:rFonts w:ascii="Cambria" w:hAnsi="Cambria" w:cs="Times New Roman"/>
              </w:rPr>
            </w:pPr>
            <w:r w:rsidRPr="00A4237B">
              <w:rPr>
                <w:rFonts w:ascii="Cambria" w:hAnsi="Cambria" w:cs="Times New Roman"/>
              </w:rPr>
              <w:t>3</w:t>
            </w:r>
          </w:p>
        </w:tc>
        <w:tc>
          <w:tcPr>
            <w:tcW w:w="2409" w:type="dxa"/>
          </w:tcPr>
          <w:p w14:paraId="4E8EB486" w14:textId="77777777" w:rsidR="006F1E0F" w:rsidRPr="00A4237B" w:rsidRDefault="006F1E0F" w:rsidP="006F1E0F">
            <w:pPr>
              <w:spacing w:line="240" w:lineRule="auto"/>
              <w:jc w:val="both"/>
              <w:rPr>
                <w:rFonts w:ascii="Cambria" w:hAnsi="Cambria" w:cs="Times New Roman"/>
              </w:rPr>
            </w:pPr>
            <w:r w:rsidRPr="00A4237B">
              <w:rPr>
                <w:rFonts w:ascii="Cambria" w:hAnsi="Cambria" w:cs="Times New Roman"/>
              </w:rPr>
              <w:t>UU No. 23 Tahun 2002 tentang Perlindungan Anak Pasal 1 Angka 1</w:t>
            </w:r>
          </w:p>
        </w:tc>
        <w:tc>
          <w:tcPr>
            <w:tcW w:w="3686" w:type="dxa"/>
          </w:tcPr>
          <w:p w14:paraId="53B049AD" w14:textId="77777777" w:rsidR="006F1E0F" w:rsidRPr="00A4237B" w:rsidRDefault="006F1E0F" w:rsidP="006F1E0F">
            <w:pPr>
              <w:spacing w:line="240" w:lineRule="auto"/>
              <w:jc w:val="both"/>
              <w:rPr>
                <w:rFonts w:ascii="Cambria" w:hAnsi="Cambria" w:cs="Times New Roman"/>
              </w:rPr>
            </w:pPr>
            <w:r w:rsidRPr="00A4237B">
              <w:rPr>
                <w:rFonts w:ascii="Cambria" w:hAnsi="Cambria" w:cs="Times New Roman"/>
              </w:rPr>
              <w:t>Anak adalah orang yang belum berusia 18 (delapan belas) tahun, termasuk anak yang masih dalam kandungan.</w:t>
            </w:r>
          </w:p>
        </w:tc>
        <w:tc>
          <w:tcPr>
            <w:tcW w:w="1525" w:type="dxa"/>
          </w:tcPr>
          <w:p w14:paraId="2D075940" w14:textId="77777777" w:rsidR="006F1E0F" w:rsidRPr="00A4237B" w:rsidRDefault="006F1E0F" w:rsidP="006F1E0F">
            <w:pPr>
              <w:spacing w:line="240" w:lineRule="auto"/>
              <w:jc w:val="center"/>
              <w:rPr>
                <w:rFonts w:ascii="Cambria" w:hAnsi="Cambria" w:cs="Times New Roman"/>
              </w:rPr>
            </w:pPr>
            <w:r w:rsidRPr="00A4237B">
              <w:rPr>
                <w:rFonts w:ascii="Cambria" w:hAnsi="Cambria" w:cs="Times New Roman"/>
              </w:rPr>
              <w:t>-18 (kurang delapan belas tahun sampai dalam kandungandengan catatan dilahirkan hidup)</w:t>
            </w:r>
          </w:p>
        </w:tc>
      </w:tr>
      <w:tr w:rsidR="006F1E0F" w:rsidRPr="00A4237B" w14:paraId="056AB249" w14:textId="77777777" w:rsidTr="00224DFA">
        <w:tc>
          <w:tcPr>
            <w:tcW w:w="426" w:type="dxa"/>
          </w:tcPr>
          <w:p w14:paraId="7388C845" w14:textId="77777777" w:rsidR="006F1E0F" w:rsidRPr="00A4237B" w:rsidRDefault="006F1E0F" w:rsidP="006F1E0F">
            <w:pPr>
              <w:spacing w:line="240" w:lineRule="auto"/>
              <w:jc w:val="center"/>
              <w:rPr>
                <w:rFonts w:ascii="Cambria" w:hAnsi="Cambria" w:cs="Times New Roman"/>
              </w:rPr>
            </w:pPr>
            <w:r w:rsidRPr="00A4237B">
              <w:rPr>
                <w:rFonts w:ascii="Cambria" w:hAnsi="Cambria" w:cs="Times New Roman"/>
              </w:rPr>
              <w:lastRenderedPageBreak/>
              <w:t>5</w:t>
            </w:r>
          </w:p>
        </w:tc>
        <w:tc>
          <w:tcPr>
            <w:tcW w:w="2409" w:type="dxa"/>
          </w:tcPr>
          <w:p w14:paraId="6177EABD" w14:textId="77777777" w:rsidR="006F1E0F" w:rsidRPr="00A4237B" w:rsidRDefault="006F1E0F" w:rsidP="006F1E0F">
            <w:pPr>
              <w:spacing w:line="240" w:lineRule="auto"/>
              <w:jc w:val="both"/>
              <w:rPr>
                <w:rFonts w:ascii="Cambria" w:hAnsi="Cambria" w:cs="Times New Roman"/>
              </w:rPr>
            </w:pPr>
            <w:r w:rsidRPr="00A4237B">
              <w:rPr>
                <w:rFonts w:ascii="Cambria" w:hAnsi="Cambria" w:cs="Times New Roman"/>
              </w:rPr>
              <w:t>UU No.13 Tahun 2003 tentang Ketenagakerjaan, Pasal 1 Angka 18</w:t>
            </w:r>
          </w:p>
        </w:tc>
        <w:tc>
          <w:tcPr>
            <w:tcW w:w="3686" w:type="dxa"/>
          </w:tcPr>
          <w:p w14:paraId="50752F3F" w14:textId="77777777" w:rsidR="006F1E0F" w:rsidRPr="00A4237B" w:rsidRDefault="006F1E0F" w:rsidP="006F1E0F">
            <w:pPr>
              <w:spacing w:line="240" w:lineRule="auto"/>
              <w:jc w:val="both"/>
              <w:rPr>
                <w:rFonts w:ascii="Cambria" w:hAnsi="Cambria" w:cs="Times New Roman"/>
              </w:rPr>
            </w:pPr>
            <w:r w:rsidRPr="00A4237B">
              <w:rPr>
                <w:rFonts w:ascii="Cambria" w:hAnsi="Cambria" w:cs="Times New Roman"/>
              </w:rPr>
              <w:t>Anak ialah setiap orang yang berumur di bawah 18 (delapam belas) tahun</w:t>
            </w:r>
          </w:p>
        </w:tc>
        <w:tc>
          <w:tcPr>
            <w:tcW w:w="1525" w:type="dxa"/>
          </w:tcPr>
          <w:p w14:paraId="3AA274E1" w14:textId="77777777" w:rsidR="006F1E0F" w:rsidRPr="00A4237B" w:rsidRDefault="006F1E0F" w:rsidP="006F1E0F">
            <w:pPr>
              <w:spacing w:line="240" w:lineRule="auto"/>
              <w:jc w:val="center"/>
              <w:rPr>
                <w:rFonts w:ascii="Cambria" w:hAnsi="Cambria" w:cs="Times New Roman"/>
              </w:rPr>
            </w:pPr>
            <w:r w:rsidRPr="00A4237B">
              <w:rPr>
                <w:rFonts w:ascii="Cambria" w:hAnsi="Cambria" w:cs="Times New Roman"/>
              </w:rPr>
              <w:t>-18 (kurang dari delapan belasn tahun)</w:t>
            </w:r>
          </w:p>
        </w:tc>
      </w:tr>
      <w:tr w:rsidR="006F1E0F" w:rsidRPr="00A4237B" w14:paraId="4B833F23" w14:textId="77777777" w:rsidTr="00224DFA">
        <w:tc>
          <w:tcPr>
            <w:tcW w:w="426" w:type="dxa"/>
          </w:tcPr>
          <w:p w14:paraId="69464620" w14:textId="77777777" w:rsidR="006F1E0F" w:rsidRPr="00A4237B" w:rsidRDefault="006F1E0F" w:rsidP="006F1E0F">
            <w:pPr>
              <w:spacing w:line="240" w:lineRule="auto"/>
              <w:jc w:val="center"/>
              <w:rPr>
                <w:rFonts w:ascii="Cambria" w:hAnsi="Cambria" w:cs="Times New Roman"/>
              </w:rPr>
            </w:pPr>
            <w:r w:rsidRPr="00A4237B">
              <w:rPr>
                <w:rFonts w:ascii="Cambria" w:hAnsi="Cambria" w:cs="Times New Roman"/>
              </w:rPr>
              <w:t>6</w:t>
            </w:r>
          </w:p>
        </w:tc>
        <w:tc>
          <w:tcPr>
            <w:tcW w:w="2409" w:type="dxa"/>
          </w:tcPr>
          <w:p w14:paraId="47FD2EE3" w14:textId="77777777" w:rsidR="006F1E0F" w:rsidRPr="00A4237B" w:rsidRDefault="006F1E0F" w:rsidP="006F1E0F">
            <w:pPr>
              <w:spacing w:line="240" w:lineRule="auto"/>
              <w:jc w:val="both"/>
              <w:rPr>
                <w:rFonts w:ascii="Cambria" w:hAnsi="Cambria" w:cs="Times New Roman"/>
              </w:rPr>
            </w:pPr>
            <w:r w:rsidRPr="00A4237B">
              <w:rPr>
                <w:rFonts w:ascii="Cambria" w:hAnsi="Cambria" w:cs="Times New Roman"/>
              </w:rPr>
              <w:t>UU No. 12 Tahun 2006 tentang Kewarganegaran Republik Indonesia Pasal 9</w:t>
            </w:r>
          </w:p>
        </w:tc>
        <w:tc>
          <w:tcPr>
            <w:tcW w:w="3686" w:type="dxa"/>
          </w:tcPr>
          <w:p w14:paraId="56FC9E91" w14:textId="77777777" w:rsidR="006F1E0F" w:rsidRPr="00A4237B" w:rsidRDefault="006F1E0F" w:rsidP="006F1E0F">
            <w:pPr>
              <w:spacing w:line="240" w:lineRule="auto"/>
              <w:jc w:val="both"/>
              <w:rPr>
                <w:rFonts w:ascii="Cambria" w:hAnsi="Cambria" w:cs="Times New Roman"/>
              </w:rPr>
            </w:pPr>
            <w:r w:rsidRPr="00A4237B">
              <w:rPr>
                <w:rFonts w:ascii="Cambria" w:hAnsi="Cambria" w:cs="Times New Roman"/>
              </w:rPr>
              <w:t>Bunyai huruf a: Permohonan pewarganegaraan dapat diajukan oleh pemohon jika memenuhi persyaratan sebagai berikut: a. Sudah berusia 18 (delapan belas) tahun atau sudah kawin</w:t>
            </w:r>
          </w:p>
        </w:tc>
        <w:tc>
          <w:tcPr>
            <w:tcW w:w="1525" w:type="dxa"/>
          </w:tcPr>
          <w:p w14:paraId="345C144B" w14:textId="77777777" w:rsidR="006F1E0F" w:rsidRPr="00A4237B" w:rsidRDefault="006F1E0F" w:rsidP="006F1E0F">
            <w:pPr>
              <w:spacing w:line="240" w:lineRule="auto"/>
              <w:jc w:val="center"/>
              <w:rPr>
                <w:rFonts w:ascii="Cambria" w:hAnsi="Cambria" w:cs="Times New Roman"/>
              </w:rPr>
            </w:pPr>
            <w:r w:rsidRPr="00A4237B">
              <w:rPr>
                <w:rFonts w:ascii="Cambria" w:hAnsi="Cambria" w:cs="Times New Roman"/>
              </w:rPr>
              <w:t>+18 (lebih dari delapan belas tahun ataupun sudah kawin)</w:t>
            </w:r>
          </w:p>
        </w:tc>
      </w:tr>
      <w:tr w:rsidR="006F1E0F" w:rsidRPr="00A4237B" w14:paraId="3ECFF445" w14:textId="77777777" w:rsidTr="00224DFA">
        <w:tc>
          <w:tcPr>
            <w:tcW w:w="426" w:type="dxa"/>
          </w:tcPr>
          <w:p w14:paraId="0519FCE8" w14:textId="77777777" w:rsidR="006F1E0F" w:rsidRPr="00A4237B" w:rsidRDefault="006F1E0F" w:rsidP="006F1E0F">
            <w:pPr>
              <w:spacing w:line="240" w:lineRule="auto"/>
              <w:jc w:val="center"/>
              <w:rPr>
                <w:rFonts w:ascii="Cambria" w:hAnsi="Cambria" w:cs="Times New Roman"/>
              </w:rPr>
            </w:pPr>
            <w:r w:rsidRPr="00A4237B">
              <w:rPr>
                <w:rFonts w:ascii="Cambria" w:hAnsi="Cambria" w:cs="Times New Roman"/>
              </w:rPr>
              <w:t>7</w:t>
            </w:r>
          </w:p>
        </w:tc>
        <w:tc>
          <w:tcPr>
            <w:tcW w:w="2409" w:type="dxa"/>
          </w:tcPr>
          <w:p w14:paraId="510805EE" w14:textId="77777777" w:rsidR="006F1E0F" w:rsidRPr="00A4237B" w:rsidRDefault="006F1E0F" w:rsidP="006F1E0F">
            <w:pPr>
              <w:spacing w:line="240" w:lineRule="auto"/>
              <w:jc w:val="both"/>
              <w:rPr>
                <w:rFonts w:ascii="Cambria" w:hAnsi="Cambria" w:cs="Times New Roman"/>
              </w:rPr>
            </w:pPr>
            <w:r w:rsidRPr="00A4237B">
              <w:rPr>
                <w:rFonts w:ascii="Cambria" w:hAnsi="Cambria" w:cs="Times New Roman"/>
              </w:rPr>
              <w:t>UU No. 7 Tahun 2017 tentang Pemilihan Umum Pasal 1 Angka 34</w:t>
            </w:r>
          </w:p>
        </w:tc>
        <w:tc>
          <w:tcPr>
            <w:tcW w:w="3686" w:type="dxa"/>
          </w:tcPr>
          <w:p w14:paraId="3BD85766" w14:textId="77777777" w:rsidR="006F1E0F" w:rsidRPr="00A4237B" w:rsidRDefault="006F1E0F" w:rsidP="006F1E0F">
            <w:pPr>
              <w:spacing w:line="240" w:lineRule="auto"/>
              <w:jc w:val="both"/>
              <w:rPr>
                <w:rFonts w:ascii="Cambria" w:hAnsi="Cambria" w:cs="Times New Roman"/>
              </w:rPr>
            </w:pPr>
            <w:r w:rsidRPr="00A4237B">
              <w:rPr>
                <w:rFonts w:ascii="Cambria" w:hAnsi="Cambria" w:cs="Times New Roman"/>
              </w:rPr>
              <w:t>Pemilih adalah warga negara Indonesia yang sudah genap berumur 17 (tujuh belas) tahun atau lebih, sudah kawin, atau sudah  pernah menikah</w:t>
            </w:r>
          </w:p>
        </w:tc>
        <w:tc>
          <w:tcPr>
            <w:tcW w:w="1525" w:type="dxa"/>
          </w:tcPr>
          <w:p w14:paraId="759DB905" w14:textId="77777777" w:rsidR="006F1E0F" w:rsidRPr="00A4237B" w:rsidRDefault="006F1E0F" w:rsidP="006F1E0F">
            <w:pPr>
              <w:spacing w:line="240" w:lineRule="auto"/>
              <w:jc w:val="center"/>
              <w:rPr>
                <w:rFonts w:ascii="Cambria" w:hAnsi="Cambria" w:cs="Times New Roman"/>
              </w:rPr>
            </w:pPr>
            <w:r w:rsidRPr="00A4237B">
              <w:rPr>
                <w:rFonts w:ascii="Cambria" w:hAnsi="Cambria" w:cs="Times New Roman"/>
              </w:rPr>
              <w:t>=17 (tujuh belas tahun, sudah dan pernah kawin)</w:t>
            </w:r>
          </w:p>
        </w:tc>
      </w:tr>
      <w:tr w:rsidR="006F1E0F" w:rsidRPr="00A4237B" w14:paraId="3CD9B0F0" w14:textId="77777777" w:rsidTr="00224DFA">
        <w:tc>
          <w:tcPr>
            <w:tcW w:w="426" w:type="dxa"/>
          </w:tcPr>
          <w:p w14:paraId="4ADAD3DB" w14:textId="77777777" w:rsidR="006F1E0F" w:rsidRPr="00A4237B" w:rsidRDefault="006F1E0F" w:rsidP="006F1E0F">
            <w:pPr>
              <w:spacing w:line="240" w:lineRule="auto"/>
              <w:jc w:val="center"/>
              <w:rPr>
                <w:rFonts w:ascii="Cambria" w:hAnsi="Cambria" w:cs="Times New Roman"/>
              </w:rPr>
            </w:pPr>
            <w:r w:rsidRPr="00A4237B">
              <w:rPr>
                <w:rFonts w:ascii="Cambria" w:hAnsi="Cambria" w:cs="Times New Roman"/>
              </w:rPr>
              <w:t>8</w:t>
            </w:r>
          </w:p>
        </w:tc>
        <w:tc>
          <w:tcPr>
            <w:tcW w:w="2409" w:type="dxa"/>
          </w:tcPr>
          <w:p w14:paraId="47FE5BC3" w14:textId="77777777" w:rsidR="006F1E0F" w:rsidRPr="00A4237B" w:rsidRDefault="006F1E0F" w:rsidP="006F1E0F">
            <w:pPr>
              <w:spacing w:line="240" w:lineRule="auto"/>
              <w:jc w:val="both"/>
              <w:rPr>
                <w:rFonts w:ascii="Cambria" w:hAnsi="Cambria" w:cs="Times New Roman"/>
              </w:rPr>
            </w:pPr>
            <w:r w:rsidRPr="00A4237B">
              <w:rPr>
                <w:rFonts w:ascii="Cambria" w:hAnsi="Cambria" w:cs="Times New Roman"/>
              </w:rPr>
              <w:t>UU No. 16 Tahun 2019, Perubahan UU No. 1 Tahun 1974 tentang Perkawinan</w:t>
            </w:r>
          </w:p>
        </w:tc>
        <w:tc>
          <w:tcPr>
            <w:tcW w:w="3686" w:type="dxa"/>
          </w:tcPr>
          <w:p w14:paraId="04133491" w14:textId="77777777" w:rsidR="006F1E0F" w:rsidRPr="00A4237B" w:rsidRDefault="006F1E0F" w:rsidP="006F1E0F">
            <w:pPr>
              <w:spacing w:line="240" w:lineRule="auto"/>
              <w:jc w:val="both"/>
              <w:rPr>
                <w:rFonts w:ascii="Cambria" w:hAnsi="Cambria" w:cs="Times New Roman"/>
              </w:rPr>
            </w:pPr>
            <w:r w:rsidRPr="00A4237B">
              <w:rPr>
                <w:rFonts w:ascii="Cambria" w:hAnsi="Cambria" w:cs="Times New Roman"/>
              </w:rPr>
              <w:t>Pasal 7 ayat (1) berbunyi: Perkawinan hanya diijinkan apabila pria dan wanita telah mencapai umur 19 (sembilan belas) tahun.</w:t>
            </w:r>
          </w:p>
        </w:tc>
        <w:tc>
          <w:tcPr>
            <w:tcW w:w="1525" w:type="dxa"/>
          </w:tcPr>
          <w:p w14:paraId="6FD4414A" w14:textId="77777777" w:rsidR="006F1E0F" w:rsidRPr="00A4237B" w:rsidRDefault="006F1E0F" w:rsidP="006F1E0F">
            <w:pPr>
              <w:spacing w:line="240" w:lineRule="auto"/>
              <w:jc w:val="center"/>
              <w:rPr>
                <w:rFonts w:ascii="Cambria" w:hAnsi="Cambria" w:cs="Times New Roman"/>
              </w:rPr>
            </w:pPr>
            <w:r w:rsidRPr="00A4237B">
              <w:rPr>
                <w:rFonts w:ascii="Cambria" w:hAnsi="Cambria" w:cs="Times New Roman"/>
              </w:rPr>
              <w:t>=19 (sembilan belas tahun ke atas)</w:t>
            </w:r>
          </w:p>
        </w:tc>
      </w:tr>
    </w:tbl>
    <w:p w14:paraId="0FC77641" w14:textId="77777777" w:rsidR="006F1E0F" w:rsidRDefault="006F1E0F" w:rsidP="00EB1C8B">
      <w:pPr>
        <w:spacing w:after="120"/>
        <w:jc w:val="both"/>
        <w:rPr>
          <w:rFonts w:ascii="Cambria" w:hAnsi="Cambria" w:cs="Times New Roman"/>
        </w:rPr>
      </w:pPr>
      <w:proofErr w:type="gramStart"/>
      <w:r w:rsidRPr="00A4237B">
        <w:rPr>
          <w:rFonts w:ascii="Cambria" w:hAnsi="Cambria" w:cs="Times New Roman"/>
        </w:rPr>
        <w:t>Apabila diperhatikan Tabel 1, sebagaimana UU No. 3 Tahun 1997, seseorang masih kategori anak-anak pada saat usianya kurang dari delapan belas tahun, dan sudah mencapai delapan tahun.</w:t>
      </w:r>
      <w:proofErr w:type="gramEnd"/>
      <w:r w:rsidRPr="00A4237B">
        <w:rPr>
          <w:rFonts w:ascii="Cambria" w:hAnsi="Cambria" w:cs="Times New Roman"/>
        </w:rPr>
        <w:t xml:space="preserve"> Kemudian di ganti dengan UU No. 11 Tahun 2012, lebih menekankan pada anak yang sudah mencapai usia dua belas tahun dan hilangnya kata sudah menikah ataupun sudah pernah menikah tujuannya untuk mencegah diskriminasi </w:t>
      </w:r>
      <w:r w:rsidRPr="00A4237B">
        <w:rPr>
          <w:rFonts w:ascii="Cambria" w:hAnsi="Cambria" w:cs="Times New Roman"/>
        </w:rPr>
        <w:fldChar w:fldCharType="begin" w:fldLock="1"/>
      </w:r>
      <w:r w:rsidRPr="00A4237B">
        <w:rPr>
          <w:rFonts w:ascii="Cambria" w:hAnsi="Cambria" w:cs="Times New Roman"/>
        </w:rPr>
        <w:instrText>ADDIN CSL_CITATION {"citationItems":[{"id":"ITEM-1","itemData":{"author":[{"dropping-particle":"","family":"Asri Lestari Rahmat, Nuraini Aprilianda","given":"Faizirin Sulistio","non-dropping-particle":"","parse-names":false,"suffix":""}],"container-title":"Jurnal Hukum","id":"ITEM-1","issue":"2014","issued":{"date-parts":[["2014"]]},"page":"1","title":"Batas Usia Pertanggungjawaban Pidana Anak dalam Hukum Pidana di Indonesia","type":"article-journal","volume":"April"},"uris":["http://www.mendeley.com/documents/?uuid=ba91e482-471d-499e-85c7-18f2f5b73ea7"]}],"mendeley":{"formattedCitation":"(Asri Lestari Rahmat, Nuraini Aprilianda, 2014)","plainTextFormattedCitation":"(Asri Lestari Rahmat, Nuraini Aprilianda, 2014)","previouslyFormattedCitation":"(Asri Lestari Rahmat, Nuraini Aprilianda, 2014)"},"properties":{"noteIndex":0},"schema":"https://github.com/citation-style-language/schema/raw/master/csl-citation.json"}</w:instrText>
      </w:r>
      <w:r w:rsidRPr="00A4237B">
        <w:rPr>
          <w:rFonts w:ascii="Cambria" w:hAnsi="Cambria" w:cs="Times New Roman"/>
        </w:rPr>
        <w:fldChar w:fldCharType="separate"/>
      </w:r>
      <w:r w:rsidRPr="00A4237B">
        <w:rPr>
          <w:rFonts w:ascii="Cambria" w:hAnsi="Cambria" w:cs="Times New Roman"/>
          <w:noProof/>
        </w:rPr>
        <w:t>(Asri Lestari Rahmat, Nuraini Aprilianda, 2014)</w:t>
      </w:r>
      <w:r w:rsidRPr="00A4237B">
        <w:rPr>
          <w:rFonts w:ascii="Cambria" w:hAnsi="Cambria" w:cs="Times New Roman"/>
        </w:rPr>
        <w:fldChar w:fldCharType="end"/>
      </w:r>
      <w:r w:rsidRPr="00A4237B">
        <w:rPr>
          <w:rFonts w:ascii="Cambria" w:hAnsi="Cambria" w:cs="Times New Roman"/>
        </w:rPr>
        <w:t xml:space="preserve">. Namun untuk korban sendiri hanya ditentukan usianya belum mencapai delapan belas tahun, untuk batas minum sendiri berati dapat diasumsikan sejak dilahirkan dalam keadaan hidup </w:t>
      </w:r>
      <w:r w:rsidRPr="00A4237B">
        <w:rPr>
          <w:rFonts w:ascii="Cambria" w:hAnsi="Cambria" w:cs="Times New Roman"/>
        </w:rPr>
        <w:fldChar w:fldCharType="begin" w:fldLock="1"/>
      </w:r>
      <w:r w:rsidRPr="00A4237B">
        <w:rPr>
          <w:rFonts w:ascii="Cambria" w:hAnsi="Cambria" w:cs="Times New Roman"/>
        </w:rPr>
        <w:instrText>ADDIN CSL_CITATION {"citationItems":[{"id":"ITEM-1","itemData":{"author":[{"dropping-particle":"","family":"Indonesia","given":"Republik","non-dropping-particle":"","parse-names":false,"suffix":""}],"id":"ITEM-1","issue":"11","issued":{"date-parts":[["2012"]]},"number":"11","title":"Undang-Undang Republik Indonesia Nomor 11 Tahun 2012","type":"legislation"},"uris":["http://www.mendeley.com/documents/?uuid=94ddb6c7-a6e7-40e0-bb32-7e71bc032e88"]}],"mendeley":{"formattedCitation":"(Undang-Undang Republik Indonesia Nomor 11 Tahun 2012, 2012)","manualFormatting":"(UU No. 11 Tahun 2012, 2012)","plainTextFormattedCitation":"(Undang-Undang Republik Indonesia Nomor 11 Tahun 2012, 2012)","previouslyFormattedCitation":"(Undang-Undang Republik Indonesia Nomor 11 Tahun 2012, 2012)"},"properties":{"noteIndex":0},"schema":"https://github.com/citation-style-language/schema/raw/master/csl-citation.json"}</w:instrText>
      </w:r>
      <w:r w:rsidRPr="00A4237B">
        <w:rPr>
          <w:rFonts w:ascii="Cambria" w:hAnsi="Cambria" w:cs="Times New Roman"/>
        </w:rPr>
        <w:fldChar w:fldCharType="separate"/>
      </w:r>
      <w:r w:rsidRPr="00A4237B">
        <w:rPr>
          <w:rFonts w:ascii="Cambria" w:hAnsi="Cambria" w:cs="Times New Roman"/>
          <w:noProof/>
        </w:rPr>
        <w:t>(</w:t>
      </w:r>
      <w:r w:rsidRPr="00A4237B">
        <w:rPr>
          <w:rFonts w:ascii="Cambria" w:hAnsi="Cambria" w:cs="Times New Roman"/>
          <w:i/>
          <w:noProof/>
        </w:rPr>
        <w:t>UU No. 11 Tahun 2012, 2012</w:t>
      </w:r>
      <w:r w:rsidRPr="00A4237B">
        <w:rPr>
          <w:rFonts w:ascii="Cambria" w:hAnsi="Cambria" w:cs="Times New Roman"/>
          <w:noProof/>
        </w:rPr>
        <w:t>)</w:t>
      </w:r>
      <w:r w:rsidRPr="00A4237B">
        <w:rPr>
          <w:rFonts w:ascii="Cambria" w:hAnsi="Cambria" w:cs="Times New Roman"/>
        </w:rPr>
        <w:fldChar w:fldCharType="end"/>
      </w:r>
      <w:r w:rsidRPr="00A4237B">
        <w:rPr>
          <w:rFonts w:ascii="Cambria" w:hAnsi="Cambria" w:cs="Times New Roman"/>
        </w:rPr>
        <w:t xml:space="preserve"> </w:t>
      </w:r>
      <w:r w:rsidRPr="00A4237B">
        <w:rPr>
          <w:rFonts w:ascii="Cambria" w:hAnsi="Cambria" w:cs="Times New Roman"/>
        </w:rPr>
        <w:fldChar w:fldCharType="begin" w:fldLock="1"/>
      </w:r>
      <w:r w:rsidRPr="00A4237B">
        <w:rPr>
          <w:rFonts w:ascii="Cambria" w:hAnsi="Cambria" w:cs="Times New Roman"/>
        </w:rPr>
        <w:instrText>ADDIN CSL_CITATION {"citationItems":[{"id":"ITEM-1","itemData":{"author":[{"dropping-particle":"","family":"Muhammad","given":"Abdulkadir","non-dropping-particle":"","parse-names":false,"suffix":""}],"edition":"1","id":"ITEM-1","issued":{"date-parts":[["2000"]]},"publisher":"PT. Citra Aditya Bakti","publisher-place":"Bandung","title":"Hukum Perdata Indonesia","type":"book"},"uris":["http://www.mendeley.com/documents/?uuid=3e3bcd75-fcc2-48cc-ae6e-03d73213501b"]}],"mendeley":{"formattedCitation":"(Muhammad, 2000)","manualFormatting":"(Muhammad, 2000: 67)","plainTextFormattedCitation":"(Muhammad, 2000)","previouslyFormattedCitation":"(Muhammad, 2000)"},"properties":{"noteIndex":0},"schema":"https://github.com/citation-style-language/schema/raw/master/csl-citation.json"}</w:instrText>
      </w:r>
      <w:r w:rsidRPr="00A4237B">
        <w:rPr>
          <w:rFonts w:ascii="Cambria" w:hAnsi="Cambria" w:cs="Times New Roman"/>
        </w:rPr>
        <w:fldChar w:fldCharType="separate"/>
      </w:r>
      <w:r w:rsidRPr="00A4237B">
        <w:rPr>
          <w:rFonts w:ascii="Cambria" w:hAnsi="Cambria" w:cs="Times New Roman"/>
          <w:noProof/>
        </w:rPr>
        <w:t>(Muhammad, 2000: 67)</w:t>
      </w:r>
      <w:r w:rsidRPr="00A4237B">
        <w:rPr>
          <w:rFonts w:ascii="Cambria" w:hAnsi="Cambria" w:cs="Times New Roman"/>
        </w:rPr>
        <w:fldChar w:fldCharType="end"/>
      </w:r>
      <w:r w:rsidRPr="00A4237B">
        <w:rPr>
          <w:rFonts w:ascii="Cambria" w:hAnsi="Cambria" w:cs="Times New Roman"/>
        </w:rPr>
        <w:t xml:space="preserve">.  Anak harus mendapatkan kesempatan yang seluas-luasnya untuk berkembang secara optimal baik mental maupun sosial </w:t>
      </w:r>
      <w:r w:rsidRPr="00A4237B">
        <w:rPr>
          <w:rFonts w:ascii="Cambria" w:hAnsi="Cambria" w:cs="Times New Roman"/>
        </w:rPr>
        <w:fldChar w:fldCharType="begin" w:fldLock="1"/>
      </w:r>
      <w:r w:rsidRPr="00A4237B">
        <w:rPr>
          <w:rFonts w:ascii="Cambria" w:hAnsi="Cambria" w:cs="Times New Roman"/>
        </w:rPr>
        <w:instrText>ADDIN CSL_CITATION {"citationItems":[{"id":"ITEM-1","itemData":{"DOI":"10.26555/novelty.v11i2.a15108","ISSN":"1412-6834","author":[{"dropping-particle":"","family":"Sudarwin","given":"Sudarwin","non-dropping-particle":"","parse-names":false,"suffix":""}],"container-title":"Jurnal Hukum Novelty","id":"ITEM-1","issue":"2","issued":{"date-parts":[["2020"]]},"page":"152","title":"The Diversion for Children Who are Doing Crime of Theft","type":"article-journal","volume":"11"},"uris":["http://www.mendeley.com/documents/?uuid=123fb854-a581-4cd9-9760-47d651381a6f"]}],"mendeley":{"formattedCitation":"(Sudarwin, 2020)","plainTextFormattedCitation":"(Sudarwin, 2020)"},"properties":{"noteIndex":0},"schema":"https://github.com/citation-style-language/schema/raw/master/csl-citation.json"}</w:instrText>
      </w:r>
      <w:r w:rsidRPr="00A4237B">
        <w:rPr>
          <w:rFonts w:ascii="Cambria" w:hAnsi="Cambria" w:cs="Times New Roman"/>
        </w:rPr>
        <w:fldChar w:fldCharType="separate"/>
      </w:r>
      <w:r w:rsidRPr="00A4237B">
        <w:rPr>
          <w:rFonts w:ascii="Cambria" w:hAnsi="Cambria" w:cs="Times New Roman"/>
          <w:noProof/>
        </w:rPr>
        <w:t>(Sudarwin, 2020)</w:t>
      </w:r>
      <w:r w:rsidRPr="00A4237B">
        <w:rPr>
          <w:rFonts w:ascii="Cambria" w:hAnsi="Cambria" w:cs="Times New Roman"/>
        </w:rPr>
        <w:fldChar w:fldCharType="end"/>
      </w:r>
      <w:r w:rsidRPr="00A4237B">
        <w:rPr>
          <w:rFonts w:ascii="Cambria" w:hAnsi="Cambria" w:cs="Times New Roman"/>
        </w:rPr>
        <w:t>.</w:t>
      </w:r>
    </w:p>
    <w:p w14:paraId="05DB0646" w14:textId="77777777" w:rsidR="006F1E0F" w:rsidRDefault="006F1E0F" w:rsidP="00EB1C8B">
      <w:pPr>
        <w:spacing w:after="120"/>
        <w:jc w:val="both"/>
        <w:rPr>
          <w:rFonts w:ascii="Cambria" w:hAnsi="Cambria" w:cs="Times New Roman"/>
        </w:rPr>
      </w:pPr>
      <w:r w:rsidRPr="00A4237B">
        <w:rPr>
          <w:rFonts w:ascii="Cambria" w:hAnsi="Cambria" w:cs="Times New Roman"/>
        </w:rPr>
        <w:t xml:space="preserve">Bagi setiap orang yang belum genap mencapai </w:t>
      </w:r>
      <w:proofErr w:type="gramStart"/>
      <w:r w:rsidRPr="00A4237B">
        <w:rPr>
          <w:rFonts w:ascii="Cambria" w:hAnsi="Cambria" w:cs="Times New Roman"/>
        </w:rPr>
        <w:t>usia</w:t>
      </w:r>
      <w:proofErr w:type="gramEnd"/>
      <w:r w:rsidRPr="00A4237B">
        <w:rPr>
          <w:rFonts w:ascii="Cambria" w:hAnsi="Cambria" w:cs="Times New Roman"/>
        </w:rPr>
        <w:t xml:space="preserve"> delapan belas tahun, kurang satu hari masih dapat dikatakan sebagai anak-anak. </w:t>
      </w:r>
      <w:proofErr w:type="gramStart"/>
      <w:r w:rsidRPr="00A4237B">
        <w:rPr>
          <w:rFonts w:ascii="Cambria" w:hAnsi="Cambria" w:cs="Times New Roman"/>
        </w:rPr>
        <w:t>Keadaan ini sangat penting ketika melihat waktu kejadian kasus pidana berkenaan dengan lembaga peradilan mana yang berhak untuk mengadili atas adanya perkara, apakah peradilan umum atau peradilan anak.</w:t>
      </w:r>
      <w:proofErr w:type="gramEnd"/>
      <w:r w:rsidRPr="00A4237B">
        <w:rPr>
          <w:rFonts w:ascii="Cambria" w:hAnsi="Cambria" w:cs="Times New Roman"/>
        </w:rPr>
        <w:t xml:space="preserve"> Misalnya perbuatannya dilakukan pada saat </w:t>
      </w:r>
      <w:proofErr w:type="gramStart"/>
      <w:r w:rsidRPr="00A4237B">
        <w:rPr>
          <w:rFonts w:ascii="Cambria" w:hAnsi="Cambria" w:cs="Times New Roman"/>
        </w:rPr>
        <w:t>usia</w:t>
      </w:r>
      <w:proofErr w:type="gramEnd"/>
      <w:r w:rsidRPr="00A4237B">
        <w:rPr>
          <w:rFonts w:ascii="Cambria" w:hAnsi="Cambria" w:cs="Times New Roman"/>
        </w:rPr>
        <w:t xml:space="preserve"> delapan belas tahun kurang sehari, maka yang berhak untuk menanganinnya yakni peradilan anak. Maksudnya pendewasaan yang telah mendapatkan legitimasi UU No. 3 Tahun 1997 di ganti oleh UU No.11 Tahun 2012, membantu memilah-milah kasus-kasus berkenaan dengan waktu atau tanggal kejadian berkenaan dengan usia anak </w:t>
      </w:r>
      <w:r w:rsidRPr="00A4237B">
        <w:rPr>
          <w:rFonts w:ascii="Cambria" w:hAnsi="Cambria" w:cs="Times New Roman"/>
        </w:rPr>
        <w:fldChar w:fldCharType="begin" w:fldLock="1"/>
      </w:r>
      <w:r w:rsidRPr="00A4237B">
        <w:rPr>
          <w:rFonts w:ascii="Cambria" w:hAnsi="Cambria" w:cs="Times New Roman"/>
        </w:rPr>
        <w:instrText>ADDIN CSL_CITATION {"citationItems":[{"id":"ITEM-1","itemData":{"DOI":"10.14710/mmh.49.3.2020.324-332","ISSN":"2086-2695","abstract":"Tujuan dari penulisan ini adalah untuk mengevaluasi dan mengkaji keberadaan Penelitian Kemasyarakatan atau yang dikenal dengan Social Report dalam kasus Anak yang Berkonflik dengan Hukum, dikaitkan dengan pelaksanaan diversi dalam penyelesaian perkara anak. Keberadaan Social Report memegang peranan yang penting dalam pengambilan keputusan apakah dilakukan diversi atau tidak. Metodologi yang digunakan adalah yuridis normatif  dengan menggunakan bahan kepustakaan yang ditunjang oleh interview dari pihak-pihak yang terkait. Landasan hukum yang digunakan untuk pelaksanaan Social Report diatur di dalam Undang-Undang Nomor 11 Tahun 2012 tentang Sistem Peradilan Pidana Anak. Para pihak yang juga terlibat dalam kontribusi penulisan ini adalah Anak yang Berhadapan dengan Hukum yakni pelaku dan korban beserta dengan keluarganya. Di samping itu juga dengan aparat penegak hukum dan terutama dengan Pembimbing Kemasyarakatan.","author":[{"dropping-particle":"","family":"Sahetapy","given":"Elfina Lebrine","non-dropping-particle":"","parse-names":false,"suffix":""}],"container-title":"Masalah-Masalah Hukum","id":"ITEM-1","issue":"3","issued":{"date-parts":[["2020"]]},"page":"324-332","title":"Peranan Social Report Pada Sistem Peradilan Pidana Anak","type":"article-journal","volume":"49"},"uris":["http://www.mendeley.com/documents/?uuid=6899be55-2718-40fc-9965-2aaf1c0cc674"]}],"mendeley":{"formattedCitation":"(Sahetapy, 2020)","plainTextFormattedCitation":"(Sahetapy, 2020)","previouslyFormattedCitation":"(Sahetapy, 2020)"},"properties":{"noteIndex":0},"schema":"https://github.com/citation-style-language/schema/raw/master/csl-citation.json"}</w:instrText>
      </w:r>
      <w:r w:rsidRPr="00A4237B">
        <w:rPr>
          <w:rFonts w:ascii="Cambria" w:hAnsi="Cambria" w:cs="Times New Roman"/>
        </w:rPr>
        <w:fldChar w:fldCharType="separate"/>
      </w:r>
      <w:r w:rsidRPr="00A4237B">
        <w:rPr>
          <w:rFonts w:ascii="Cambria" w:hAnsi="Cambria" w:cs="Times New Roman"/>
          <w:noProof/>
        </w:rPr>
        <w:t>(Sahetapy, 2020)</w:t>
      </w:r>
      <w:r w:rsidRPr="00A4237B">
        <w:rPr>
          <w:rFonts w:ascii="Cambria" w:hAnsi="Cambria" w:cs="Times New Roman"/>
        </w:rPr>
        <w:fldChar w:fldCharType="end"/>
      </w:r>
      <w:r w:rsidRPr="00A4237B">
        <w:rPr>
          <w:rFonts w:ascii="Cambria" w:hAnsi="Cambria" w:cs="Times New Roman"/>
        </w:rPr>
        <w:t xml:space="preserve">. </w:t>
      </w:r>
    </w:p>
    <w:p w14:paraId="5999E007" w14:textId="77777777" w:rsidR="006F1E0F" w:rsidRDefault="006F1E0F" w:rsidP="00EB1C8B">
      <w:pPr>
        <w:spacing w:after="120"/>
        <w:jc w:val="both"/>
        <w:rPr>
          <w:rFonts w:ascii="Cambria" w:hAnsi="Cambria" w:cs="Times New Roman"/>
        </w:rPr>
      </w:pPr>
      <w:proofErr w:type="gramStart"/>
      <w:r w:rsidRPr="00A4237B">
        <w:rPr>
          <w:rFonts w:ascii="Cambria" w:hAnsi="Cambria" w:cs="Times New Roman"/>
        </w:rPr>
        <w:lastRenderedPageBreak/>
        <w:t>Berkorelasi langsung dengan UU No. 23 Tahun 2002, pada dasarnya juga sepaham bahwa anak, merupakan sesorang yang belum mencapai delapan belas tahun.</w:t>
      </w:r>
      <w:proofErr w:type="gramEnd"/>
      <w:r w:rsidRPr="00A4237B">
        <w:rPr>
          <w:rFonts w:ascii="Cambria" w:hAnsi="Cambria" w:cs="Times New Roman"/>
        </w:rPr>
        <w:t xml:space="preserve"> Termasuk juga UU No. 13 Tahun 2003, juga menyatakan bahwa </w:t>
      </w:r>
      <w:proofErr w:type="gramStart"/>
      <w:r w:rsidRPr="00A4237B">
        <w:rPr>
          <w:rFonts w:ascii="Cambria" w:hAnsi="Cambria" w:cs="Times New Roman"/>
        </w:rPr>
        <w:t>usia</w:t>
      </w:r>
      <w:proofErr w:type="gramEnd"/>
      <w:r w:rsidRPr="00A4237B">
        <w:rPr>
          <w:rFonts w:ascii="Cambria" w:hAnsi="Cambria" w:cs="Times New Roman"/>
        </w:rPr>
        <w:t xml:space="preserve"> seorang anak pada dasarnya kurang dari delapan belas tahun, tujuannya memberikan perlindungan bagi manusia di bawah delapan belas tahun untuk tidak dipekerjakan. Terlihat sangat jelas adanya kesepakatan berkenaan dengan </w:t>
      </w:r>
      <w:proofErr w:type="gramStart"/>
      <w:r w:rsidRPr="00A4237B">
        <w:rPr>
          <w:rFonts w:ascii="Cambria" w:hAnsi="Cambria" w:cs="Times New Roman"/>
        </w:rPr>
        <w:t>usia</w:t>
      </w:r>
      <w:proofErr w:type="gramEnd"/>
      <w:r w:rsidRPr="00A4237B">
        <w:rPr>
          <w:rFonts w:ascii="Cambria" w:hAnsi="Cambria" w:cs="Times New Roman"/>
        </w:rPr>
        <w:t xml:space="preserve"> maksimal anak dalam keempatnya yakni berkenaan dengan usia maksimal bagi anak mengahruskan usia di bawah delapan belas tahun.</w:t>
      </w:r>
    </w:p>
    <w:p w14:paraId="2B2177DA" w14:textId="77777777" w:rsidR="006F1E0F" w:rsidRDefault="006F1E0F" w:rsidP="00EB1C8B">
      <w:pPr>
        <w:spacing w:after="120"/>
        <w:jc w:val="both"/>
        <w:rPr>
          <w:rFonts w:ascii="Cambria" w:hAnsi="Cambria" w:cs="Times New Roman"/>
        </w:rPr>
      </w:pPr>
      <w:r w:rsidRPr="00A4237B">
        <w:rPr>
          <w:rFonts w:ascii="Cambria" w:hAnsi="Cambria" w:cs="Times New Roman"/>
        </w:rPr>
        <w:t xml:space="preserve">Sama juga dengan UU No. 12 Tahun 2006, dimana seseorang telah mencapai </w:t>
      </w:r>
      <w:proofErr w:type="gramStart"/>
      <w:r w:rsidRPr="00A4237B">
        <w:rPr>
          <w:rFonts w:ascii="Cambria" w:hAnsi="Cambria" w:cs="Times New Roman"/>
        </w:rPr>
        <w:t>usia</w:t>
      </w:r>
      <w:proofErr w:type="gramEnd"/>
      <w:r w:rsidRPr="00A4237B">
        <w:rPr>
          <w:rFonts w:ascii="Cambria" w:hAnsi="Cambria" w:cs="Times New Roman"/>
        </w:rPr>
        <w:t xml:space="preserve"> delapan belas tahun dapat mengajukan kewargenegaraan. Membuktikan kewargenegaraan di Indonesia seseorang dikatakan dewasa setelah mencapai </w:t>
      </w:r>
      <w:proofErr w:type="gramStart"/>
      <w:r w:rsidRPr="00A4237B">
        <w:rPr>
          <w:rFonts w:ascii="Cambria" w:hAnsi="Cambria" w:cs="Times New Roman"/>
        </w:rPr>
        <w:t>usia</w:t>
      </w:r>
      <w:proofErr w:type="gramEnd"/>
      <w:r w:rsidRPr="00A4237B">
        <w:rPr>
          <w:rFonts w:ascii="Cambria" w:hAnsi="Cambria" w:cs="Times New Roman"/>
        </w:rPr>
        <w:t xml:space="preserve"> tersebut dan sudah menikah atau sudah pernah menikah. UU No. 16 Tahun 2019, hadir sebagai jawaban seseorang untuk melakukan pernikahan ketika mencapai </w:t>
      </w:r>
      <w:proofErr w:type="gramStart"/>
      <w:r w:rsidRPr="00A4237B">
        <w:rPr>
          <w:rFonts w:ascii="Cambria" w:hAnsi="Cambria" w:cs="Times New Roman"/>
        </w:rPr>
        <w:t>usia</w:t>
      </w:r>
      <w:proofErr w:type="gramEnd"/>
      <w:r w:rsidRPr="00A4237B">
        <w:rPr>
          <w:rFonts w:ascii="Cambria" w:hAnsi="Cambria" w:cs="Times New Roman"/>
        </w:rPr>
        <w:t xml:space="preserve"> sembilan belas tahun, berlaku untuk laki-laki dan perempuan. </w:t>
      </w:r>
      <w:proofErr w:type="gramStart"/>
      <w:r w:rsidRPr="00A4237B">
        <w:rPr>
          <w:rFonts w:ascii="Cambria" w:hAnsi="Cambria" w:cs="Times New Roman"/>
        </w:rPr>
        <w:t>Adanya pengecualin-pengecualian lain berkenaan dengan dewasa, berkenaan dengan dispensasi nikah, tentunya dengan adanya UU No. 11 Tahun 2012, tidak berlaku atas dispensasi nikah ketika dihadapkan dengan kasus-kasus pidana.</w:t>
      </w:r>
      <w:proofErr w:type="gramEnd"/>
      <w:r w:rsidRPr="00A4237B">
        <w:rPr>
          <w:rFonts w:ascii="Cambria" w:hAnsi="Cambria" w:cs="Times New Roman"/>
        </w:rPr>
        <w:t xml:space="preserve"> </w:t>
      </w:r>
    </w:p>
    <w:p w14:paraId="37211179" w14:textId="77777777" w:rsidR="006F1E0F" w:rsidRDefault="006F1E0F" w:rsidP="00EB1C8B">
      <w:pPr>
        <w:spacing w:after="120"/>
        <w:jc w:val="both"/>
        <w:rPr>
          <w:rFonts w:ascii="Cambria" w:hAnsi="Cambria" w:cs="Times New Roman"/>
        </w:rPr>
      </w:pPr>
      <w:r w:rsidRPr="00A4237B">
        <w:rPr>
          <w:rFonts w:ascii="Cambria" w:hAnsi="Cambria" w:cs="Times New Roman"/>
        </w:rPr>
        <w:t xml:space="preserve">Walaupun, pengecualian-pengecualian dipensasi nikah melahirkan pendewasaan secara otomatis bagi yang belum memenuhi syarat-syarat dewasa yang telah ditetapkan perundang-undangan di Indonesia, kecuali dalam kasus pidana. Dampak dispensasi nikah, merubah hukum ketenagakerjaan, bagi yang sudah menikah maka posisinya </w:t>
      </w:r>
      <w:proofErr w:type="gramStart"/>
      <w:r w:rsidRPr="00A4237B">
        <w:rPr>
          <w:rFonts w:ascii="Cambria" w:hAnsi="Cambria" w:cs="Times New Roman"/>
        </w:rPr>
        <w:t>akan</w:t>
      </w:r>
      <w:proofErr w:type="gramEnd"/>
      <w:r w:rsidRPr="00A4237B">
        <w:rPr>
          <w:rFonts w:ascii="Cambria" w:hAnsi="Cambria" w:cs="Times New Roman"/>
        </w:rPr>
        <w:t xml:space="preserve"> dijadikan sebagai pekerja yang memiliki hak dan kewajiban sama seperti yang telah mencapai usia dewasa sebagaimana aturan hukum ketenagakerjaaan. </w:t>
      </w:r>
      <w:proofErr w:type="gramStart"/>
      <w:r w:rsidRPr="00A4237B">
        <w:rPr>
          <w:rFonts w:ascii="Cambria" w:hAnsi="Cambria" w:cs="Times New Roman"/>
        </w:rPr>
        <w:t>Bidang hukum administrasi dengan adanya dispensasi nikah mengakibatkan seseorang dapat mengajukan kewarganegaraan karena dianggap dengan pernihakan telah mendewasakan seseorang.</w:t>
      </w:r>
      <w:proofErr w:type="gramEnd"/>
      <w:r w:rsidRPr="00A4237B">
        <w:rPr>
          <w:rFonts w:ascii="Cambria" w:hAnsi="Cambria" w:cs="Times New Roman"/>
        </w:rPr>
        <w:t xml:space="preserve"> Bagitu juga, UU No. 7 Tahun 2017, adanya dispensasi pernihakan membuka ruang seseorang untuk menjadi dewasa di luar batasan </w:t>
      </w:r>
      <w:proofErr w:type="gramStart"/>
      <w:r w:rsidRPr="00A4237B">
        <w:rPr>
          <w:rFonts w:ascii="Cambria" w:hAnsi="Cambria" w:cs="Times New Roman"/>
        </w:rPr>
        <w:t>usia</w:t>
      </w:r>
      <w:proofErr w:type="gramEnd"/>
      <w:r w:rsidRPr="00A4237B">
        <w:rPr>
          <w:rFonts w:ascii="Cambria" w:hAnsi="Cambria" w:cs="Times New Roman"/>
        </w:rPr>
        <w:t xml:space="preserve"> yang telah diatur dalam aturan hukum berkenaan dengan pemilihan.</w:t>
      </w:r>
    </w:p>
    <w:p w14:paraId="41E3FE77" w14:textId="0AA824E7" w:rsidR="006F1E0F" w:rsidRPr="00A4237B" w:rsidRDefault="006F1E0F" w:rsidP="00EB1C8B">
      <w:pPr>
        <w:spacing w:after="120"/>
        <w:jc w:val="both"/>
        <w:rPr>
          <w:rFonts w:ascii="Cambria" w:hAnsi="Cambria" w:cs="Times New Roman"/>
        </w:rPr>
      </w:pPr>
      <w:r w:rsidRPr="00A4237B">
        <w:rPr>
          <w:rFonts w:ascii="Cambria" w:hAnsi="Cambria" w:cs="Times New Roman"/>
        </w:rPr>
        <w:t xml:space="preserve">Kontradiksi dalam UU No. 7 Tahun 2017, terjadi padaa saat seseorang telah mencapai </w:t>
      </w:r>
      <w:proofErr w:type="gramStart"/>
      <w:r w:rsidRPr="00A4237B">
        <w:rPr>
          <w:rFonts w:ascii="Cambria" w:hAnsi="Cambria" w:cs="Times New Roman"/>
        </w:rPr>
        <w:t>usia</w:t>
      </w:r>
      <w:proofErr w:type="gramEnd"/>
      <w:r w:rsidRPr="00A4237B">
        <w:rPr>
          <w:rFonts w:ascii="Cambria" w:hAnsi="Cambria" w:cs="Times New Roman"/>
        </w:rPr>
        <w:t xml:space="preserve"> tujuh belas tahun dengan status sebagai pelajar, tidak dapat melakukan hak dan kewajibannya secara seimbang. </w:t>
      </w:r>
      <w:proofErr w:type="gramStart"/>
      <w:r w:rsidRPr="00A4237B">
        <w:rPr>
          <w:rFonts w:ascii="Cambria" w:hAnsi="Cambria" w:cs="Times New Roman"/>
        </w:rPr>
        <w:t>Fenomena tersebut misalnya dapat dilihat dari adanya larangan demonstrasi untuk para pelajar, walaupun secara pendewasaam telah dilakukan oleh hukum.</w:t>
      </w:r>
      <w:proofErr w:type="gramEnd"/>
      <w:r w:rsidRPr="00A4237B">
        <w:rPr>
          <w:rFonts w:ascii="Cambria" w:hAnsi="Cambria" w:cs="Times New Roman"/>
        </w:rPr>
        <w:t xml:space="preserve"> Bahkan, </w:t>
      </w:r>
      <w:r w:rsidRPr="00A4237B">
        <w:rPr>
          <w:rFonts w:ascii="Cambria" w:hAnsi="Cambria" w:cs="Times New Roman"/>
          <w:i/>
        </w:rPr>
        <w:t xml:space="preserve">judicial review </w:t>
      </w:r>
      <w:r w:rsidRPr="00A4237B">
        <w:rPr>
          <w:rFonts w:ascii="Cambria" w:hAnsi="Cambria" w:cs="Times New Roman"/>
        </w:rPr>
        <w:t xml:space="preserve">yang berkenaan dengan usia pemilih di tolak oleh Mahkamah Konstitusi </w:t>
      </w:r>
      <w:r w:rsidRPr="00A4237B">
        <w:rPr>
          <w:rFonts w:ascii="Cambria" w:hAnsi="Cambria" w:cs="Times New Roman"/>
        </w:rPr>
        <w:fldChar w:fldCharType="begin" w:fldLock="1"/>
      </w:r>
      <w:r w:rsidRPr="00A4237B">
        <w:rPr>
          <w:rFonts w:ascii="Cambria" w:hAnsi="Cambria" w:cs="Times New Roman"/>
        </w:rPr>
        <w:instrText>ADDIN CSL_CITATION {"citationItems":[{"id":"ITEM-1","itemData":{"author":[{"dropping-particle":"","family":"Lukmansyah","given":"Oky","non-dropping-particle":"","parse-names":false,"suffix":""}],"container-title":"BBC.News","id":"ITEM-1","issued":{"date-parts":[["20201","1","30"]]},"publisher-place":"Jakarta","title":"Gugatan syarat pemilih 17 tahun atau sudah kawin ditolak MK, Perludem: 'Manajemen pilkada makin diperumit'","type":"article-newspaper"},"uris":["http://www.mendeley.com/documents/?uuid=f208319b-eb27-4d5a-b200-ae56babc23f8"]}],"mendeley":{"formattedCitation":"(Lukmansyah, 20201)","manualFormatting":"(Lukmansyah, 2020)","plainTextFormattedCitation":"(Lukmansyah, 20201)","previouslyFormattedCitation":"(Lukmansyah, 20201)"},"properties":{"noteIndex":0},"schema":"https://github.com/citation-style-language/schema/raw/master/csl-citation.json"}</w:instrText>
      </w:r>
      <w:r w:rsidRPr="00A4237B">
        <w:rPr>
          <w:rFonts w:ascii="Cambria" w:hAnsi="Cambria" w:cs="Times New Roman"/>
        </w:rPr>
        <w:fldChar w:fldCharType="separate"/>
      </w:r>
      <w:r w:rsidRPr="00A4237B">
        <w:rPr>
          <w:rFonts w:ascii="Cambria" w:hAnsi="Cambria" w:cs="Times New Roman"/>
          <w:noProof/>
        </w:rPr>
        <w:t>(Lukmansyah, 2020)</w:t>
      </w:r>
      <w:r w:rsidRPr="00A4237B">
        <w:rPr>
          <w:rFonts w:ascii="Cambria" w:hAnsi="Cambria" w:cs="Times New Roman"/>
        </w:rPr>
        <w:fldChar w:fldCharType="end"/>
      </w:r>
      <w:r w:rsidRPr="00A4237B">
        <w:rPr>
          <w:rFonts w:ascii="Cambria" w:hAnsi="Cambria" w:cs="Times New Roman"/>
        </w:rPr>
        <w:t xml:space="preserve">, </w:t>
      </w:r>
      <w:r w:rsidRPr="00A4237B">
        <w:rPr>
          <w:rFonts w:ascii="Cambria" w:hAnsi="Cambria" w:cs="Times New Roman"/>
        </w:rPr>
        <w:fldChar w:fldCharType="begin" w:fldLock="1"/>
      </w:r>
      <w:r w:rsidRPr="00A4237B">
        <w:rPr>
          <w:rFonts w:ascii="Cambria" w:hAnsi="Cambria" w:cs="Times New Roman"/>
        </w:rPr>
        <w:instrText>ADDIN CSL_CITATION {"citationItems":[{"id":"ITEM-1","itemData":{"DOI":"10.22201/fq.18708404e.2004.3.66178","ISBN":"0388854014","ISSN":"0187-893X","PMID":"21043497","author":[{"dropping-particle":"","family":"Indonesia","given":"Mahkamah Konstitusi Republik","non-dropping-particle":"","parse-names":false,"suffix":""}],"container-title":"Kepaniteraan Mahkamah Konstitusi","id":"ITEM-1","issued":{"date-parts":[["2019"]]},"number":"77","publisher-place":"Indonesia","title":"Putusan Mahkamah Konstitusi Republik Indonesia Nomor 75/PUU-XVII/2019","type":"legislation"},"uris":["http://www.mendeley.com/documents/?uuid=3fe46d22-3cee-4f46-a21c-047dc47e6528"]}],"mendeley":{"formattedCitation":"(Putusan Mahkamah Konstitusi Republik Indonesia Nomor 75/PUU-XVII/2019, 2019)","manualFormatting":"(Putusan MK No. 75/PUU-XVII/2019, 2019)","plainTextFormattedCitation":"(Putusan Mahkamah Konstitusi Republik Indonesia Nomor 75/PUU-XVII/2019, 2019)","previouslyFormattedCitation":"(Putusan Mahkamah Konstitusi Republik Indonesia Nomor 75/PUU-XVII/2019, 2019)"},"properties":{"noteIndex":0},"schema":"https://github.com/citation-style-language/schema/raw/master/csl-citation.json"}</w:instrText>
      </w:r>
      <w:r w:rsidRPr="00A4237B">
        <w:rPr>
          <w:rFonts w:ascii="Cambria" w:hAnsi="Cambria" w:cs="Times New Roman"/>
        </w:rPr>
        <w:fldChar w:fldCharType="separate"/>
      </w:r>
      <w:r w:rsidRPr="00A4237B">
        <w:rPr>
          <w:rFonts w:ascii="Cambria" w:hAnsi="Cambria" w:cs="Times New Roman"/>
          <w:noProof/>
        </w:rPr>
        <w:t>(Putusan MK No. 75/PUU-XVII/2019, 2019)</w:t>
      </w:r>
      <w:r w:rsidRPr="00A4237B">
        <w:rPr>
          <w:rFonts w:ascii="Cambria" w:hAnsi="Cambria" w:cs="Times New Roman"/>
        </w:rPr>
        <w:fldChar w:fldCharType="end"/>
      </w:r>
      <w:r w:rsidRPr="00A4237B">
        <w:rPr>
          <w:rFonts w:ascii="Cambria" w:hAnsi="Cambria" w:cs="Times New Roman"/>
        </w:rPr>
        <w:t xml:space="preserve">. Batas </w:t>
      </w:r>
      <w:proofErr w:type="gramStart"/>
      <w:r w:rsidRPr="00A4237B">
        <w:rPr>
          <w:rFonts w:ascii="Cambria" w:hAnsi="Cambria" w:cs="Times New Roman"/>
        </w:rPr>
        <w:t>usia</w:t>
      </w:r>
      <w:proofErr w:type="gramEnd"/>
      <w:r w:rsidRPr="00A4237B">
        <w:rPr>
          <w:rFonts w:ascii="Cambria" w:hAnsi="Cambria" w:cs="Times New Roman"/>
        </w:rPr>
        <w:t xml:space="preserve"> minimal yang pada dasarnya berkedudukan sebagai tesis namun ketika terjadi praktik-praktik yang tidak berimbang makan melahirkan antitesis yang berupa larangan demonstrasi, terkesan dipolitisi dengan tesis-tesis yang terdapat dalam aturan hukum di luar aturan pemilu.</w:t>
      </w:r>
    </w:p>
    <w:p w14:paraId="62A5F990" w14:textId="77777777" w:rsidR="006F1E0F" w:rsidRPr="00A4237B" w:rsidRDefault="006F1E0F" w:rsidP="006F1E0F">
      <w:pPr>
        <w:spacing w:after="0" w:line="240" w:lineRule="auto"/>
        <w:jc w:val="both"/>
        <w:rPr>
          <w:rFonts w:ascii="Cambria" w:hAnsi="Cambria" w:cs="Times New Roman"/>
        </w:rPr>
      </w:pPr>
    </w:p>
    <w:p w14:paraId="166D9DA4" w14:textId="77777777" w:rsidR="00EB1C8B" w:rsidRDefault="00EB1C8B" w:rsidP="006F1E0F">
      <w:pPr>
        <w:spacing w:after="0" w:line="240" w:lineRule="auto"/>
        <w:jc w:val="center"/>
        <w:rPr>
          <w:rFonts w:ascii="Cambria" w:hAnsi="Cambria" w:cs="Times New Roman"/>
          <w:b/>
        </w:rPr>
      </w:pPr>
    </w:p>
    <w:p w14:paraId="1463FD74" w14:textId="77777777" w:rsidR="006F1E0F" w:rsidRPr="00A4237B" w:rsidRDefault="006F1E0F" w:rsidP="006F1E0F">
      <w:pPr>
        <w:spacing w:after="0" w:line="240" w:lineRule="auto"/>
        <w:jc w:val="center"/>
        <w:rPr>
          <w:rFonts w:ascii="Cambria" w:hAnsi="Cambria" w:cs="Times New Roman"/>
          <w:b/>
        </w:rPr>
      </w:pPr>
      <w:r w:rsidRPr="00A4237B">
        <w:rPr>
          <w:rFonts w:ascii="Cambria" w:hAnsi="Cambria" w:cs="Times New Roman"/>
          <w:b/>
        </w:rPr>
        <w:lastRenderedPageBreak/>
        <w:t xml:space="preserve">Tabel 2 </w:t>
      </w:r>
    </w:p>
    <w:p w14:paraId="5AFF1372" w14:textId="77777777" w:rsidR="006F1E0F" w:rsidRPr="00A4237B" w:rsidRDefault="006F1E0F" w:rsidP="006F1E0F">
      <w:pPr>
        <w:spacing w:after="0" w:line="240" w:lineRule="auto"/>
        <w:jc w:val="center"/>
        <w:rPr>
          <w:rFonts w:ascii="Cambria" w:hAnsi="Cambria" w:cs="Times New Roman"/>
          <w:b/>
        </w:rPr>
      </w:pPr>
      <w:r w:rsidRPr="00A4237B">
        <w:rPr>
          <w:rFonts w:ascii="Cambria" w:hAnsi="Cambria" w:cs="Times New Roman"/>
          <w:b/>
        </w:rPr>
        <w:t>Pendewasaan Lahir Batin atau Pendewasaan Penuh</w:t>
      </w:r>
    </w:p>
    <w:tbl>
      <w:tblPr>
        <w:tblStyle w:val="TableGrid"/>
        <w:tblW w:w="0" w:type="auto"/>
        <w:tblInd w:w="108" w:type="dxa"/>
        <w:tblLook w:val="04A0" w:firstRow="1" w:lastRow="0" w:firstColumn="1" w:lastColumn="0" w:noHBand="0" w:noVBand="1"/>
      </w:tblPr>
      <w:tblGrid>
        <w:gridCol w:w="483"/>
        <w:gridCol w:w="2388"/>
        <w:gridCol w:w="3649"/>
        <w:gridCol w:w="1525"/>
      </w:tblGrid>
      <w:tr w:rsidR="006F1E0F" w:rsidRPr="00A4237B" w14:paraId="2ADA5D45" w14:textId="77777777" w:rsidTr="00224DFA">
        <w:tc>
          <w:tcPr>
            <w:tcW w:w="426" w:type="dxa"/>
          </w:tcPr>
          <w:p w14:paraId="0699E11F" w14:textId="77777777" w:rsidR="006F1E0F" w:rsidRPr="00A4237B" w:rsidRDefault="006F1E0F" w:rsidP="006F1E0F">
            <w:pPr>
              <w:spacing w:line="240" w:lineRule="auto"/>
              <w:jc w:val="both"/>
              <w:rPr>
                <w:rFonts w:ascii="Cambria" w:hAnsi="Cambria" w:cs="Times New Roman"/>
              </w:rPr>
            </w:pPr>
            <w:r w:rsidRPr="00A4237B">
              <w:rPr>
                <w:rFonts w:ascii="Cambria" w:hAnsi="Cambria" w:cs="Times New Roman"/>
              </w:rPr>
              <w:t>No</w:t>
            </w:r>
          </w:p>
        </w:tc>
        <w:tc>
          <w:tcPr>
            <w:tcW w:w="2409" w:type="dxa"/>
          </w:tcPr>
          <w:p w14:paraId="585E1A88" w14:textId="77777777" w:rsidR="006F1E0F" w:rsidRPr="00A4237B" w:rsidRDefault="006F1E0F" w:rsidP="006F1E0F">
            <w:pPr>
              <w:spacing w:line="240" w:lineRule="auto"/>
              <w:jc w:val="both"/>
              <w:rPr>
                <w:rFonts w:ascii="Cambria" w:hAnsi="Cambria" w:cs="Times New Roman"/>
              </w:rPr>
            </w:pPr>
            <w:r w:rsidRPr="00A4237B">
              <w:rPr>
                <w:rFonts w:ascii="Cambria" w:hAnsi="Cambria" w:cs="Times New Roman"/>
              </w:rPr>
              <w:t xml:space="preserve">Perundang-undangan </w:t>
            </w:r>
          </w:p>
        </w:tc>
        <w:tc>
          <w:tcPr>
            <w:tcW w:w="3686" w:type="dxa"/>
          </w:tcPr>
          <w:p w14:paraId="2D2CBD0E" w14:textId="77777777" w:rsidR="006F1E0F" w:rsidRPr="00A4237B" w:rsidRDefault="006F1E0F" w:rsidP="006F1E0F">
            <w:pPr>
              <w:spacing w:line="240" w:lineRule="auto"/>
              <w:jc w:val="both"/>
              <w:rPr>
                <w:rFonts w:ascii="Cambria" w:hAnsi="Cambria" w:cs="Times New Roman"/>
              </w:rPr>
            </w:pPr>
            <w:r w:rsidRPr="00A4237B">
              <w:rPr>
                <w:rFonts w:ascii="Cambria" w:hAnsi="Cambria" w:cs="Times New Roman"/>
              </w:rPr>
              <w:t>Bunyi</w:t>
            </w:r>
          </w:p>
        </w:tc>
        <w:tc>
          <w:tcPr>
            <w:tcW w:w="1525" w:type="dxa"/>
          </w:tcPr>
          <w:p w14:paraId="285DA046" w14:textId="77777777" w:rsidR="006F1E0F" w:rsidRPr="00A4237B" w:rsidRDefault="006F1E0F" w:rsidP="006F1E0F">
            <w:pPr>
              <w:spacing w:line="240" w:lineRule="auto"/>
              <w:jc w:val="both"/>
              <w:rPr>
                <w:rFonts w:ascii="Cambria" w:hAnsi="Cambria" w:cs="Times New Roman"/>
              </w:rPr>
            </w:pPr>
            <w:r w:rsidRPr="00A4237B">
              <w:rPr>
                <w:rFonts w:ascii="Cambria" w:hAnsi="Cambria" w:cs="Times New Roman"/>
              </w:rPr>
              <w:t>Usia</w:t>
            </w:r>
          </w:p>
        </w:tc>
      </w:tr>
      <w:tr w:rsidR="006F1E0F" w:rsidRPr="00A4237B" w14:paraId="6C7C5B59" w14:textId="77777777" w:rsidTr="00224DFA">
        <w:tc>
          <w:tcPr>
            <w:tcW w:w="426" w:type="dxa"/>
          </w:tcPr>
          <w:p w14:paraId="1638F09E" w14:textId="77777777" w:rsidR="006F1E0F" w:rsidRPr="00A4237B" w:rsidRDefault="006F1E0F" w:rsidP="006F1E0F">
            <w:pPr>
              <w:spacing w:line="240" w:lineRule="auto"/>
              <w:jc w:val="both"/>
              <w:rPr>
                <w:rFonts w:ascii="Cambria" w:hAnsi="Cambria" w:cs="Times New Roman"/>
              </w:rPr>
            </w:pPr>
            <w:r w:rsidRPr="00A4237B">
              <w:rPr>
                <w:rFonts w:ascii="Cambria" w:hAnsi="Cambria" w:cs="Times New Roman"/>
              </w:rPr>
              <w:t>1</w:t>
            </w:r>
          </w:p>
        </w:tc>
        <w:tc>
          <w:tcPr>
            <w:tcW w:w="2409" w:type="dxa"/>
          </w:tcPr>
          <w:p w14:paraId="21739AFE" w14:textId="77777777" w:rsidR="006F1E0F" w:rsidRPr="00A4237B" w:rsidRDefault="006F1E0F" w:rsidP="006F1E0F">
            <w:pPr>
              <w:spacing w:line="240" w:lineRule="auto"/>
              <w:jc w:val="both"/>
              <w:rPr>
                <w:rFonts w:ascii="Cambria" w:hAnsi="Cambria" w:cs="Times New Roman"/>
              </w:rPr>
            </w:pPr>
            <w:r w:rsidRPr="00A4237B">
              <w:rPr>
                <w:rFonts w:ascii="Cambria" w:hAnsi="Cambria" w:cs="Times New Roman"/>
              </w:rPr>
              <w:t>Kompilasi Hukum Islam Pasal 98 ayat (1)</w:t>
            </w:r>
          </w:p>
        </w:tc>
        <w:tc>
          <w:tcPr>
            <w:tcW w:w="3686" w:type="dxa"/>
          </w:tcPr>
          <w:p w14:paraId="6B0DC196" w14:textId="77777777" w:rsidR="006F1E0F" w:rsidRPr="00A4237B" w:rsidRDefault="006F1E0F" w:rsidP="006F1E0F">
            <w:pPr>
              <w:spacing w:line="240" w:lineRule="auto"/>
              <w:jc w:val="both"/>
              <w:rPr>
                <w:rFonts w:ascii="Cambria" w:hAnsi="Cambria" w:cs="Times New Roman"/>
              </w:rPr>
            </w:pPr>
            <w:r w:rsidRPr="00A4237B">
              <w:rPr>
                <w:rFonts w:ascii="Cambria" w:hAnsi="Cambria" w:cs="Times New Roman"/>
              </w:rPr>
              <w:t>Batas usia anak yang mampu berdiri sendiri atau dewasa adalah 21, tahun sepanjang anak tersebut tidak bercacat fisik maupun mental atau belum pernah melangsungkan perkawinan</w:t>
            </w:r>
          </w:p>
        </w:tc>
        <w:tc>
          <w:tcPr>
            <w:tcW w:w="1525" w:type="dxa"/>
          </w:tcPr>
          <w:p w14:paraId="09C883FE" w14:textId="77777777" w:rsidR="006F1E0F" w:rsidRPr="00A4237B" w:rsidRDefault="006F1E0F" w:rsidP="006F1E0F">
            <w:pPr>
              <w:spacing w:line="240" w:lineRule="auto"/>
              <w:jc w:val="both"/>
              <w:rPr>
                <w:rFonts w:ascii="Cambria" w:hAnsi="Cambria" w:cs="Times New Roman"/>
              </w:rPr>
            </w:pPr>
            <w:r w:rsidRPr="00A4237B">
              <w:rPr>
                <w:rFonts w:ascii="Cambria" w:hAnsi="Cambria" w:cs="Times New Roman"/>
              </w:rPr>
              <w:t>21 (dua puluh satu tahun pendewasaan penuh)</w:t>
            </w:r>
          </w:p>
        </w:tc>
      </w:tr>
      <w:tr w:rsidR="006F1E0F" w:rsidRPr="00A4237B" w14:paraId="3F1979E6" w14:textId="77777777" w:rsidTr="00224DFA">
        <w:tc>
          <w:tcPr>
            <w:tcW w:w="426" w:type="dxa"/>
          </w:tcPr>
          <w:p w14:paraId="79C94862" w14:textId="77777777" w:rsidR="006F1E0F" w:rsidRPr="00A4237B" w:rsidRDefault="006F1E0F" w:rsidP="006F1E0F">
            <w:pPr>
              <w:spacing w:line="240" w:lineRule="auto"/>
              <w:jc w:val="both"/>
              <w:rPr>
                <w:rFonts w:ascii="Cambria" w:hAnsi="Cambria" w:cs="Times New Roman"/>
              </w:rPr>
            </w:pPr>
            <w:r w:rsidRPr="00A4237B">
              <w:rPr>
                <w:rFonts w:ascii="Cambria" w:hAnsi="Cambria" w:cs="Times New Roman"/>
              </w:rPr>
              <w:t>2</w:t>
            </w:r>
          </w:p>
        </w:tc>
        <w:tc>
          <w:tcPr>
            <w:tcW w:w="2409" w:type="dxa"/>
          </w:tcPr>
          <w:p w14:paraId="39EADCC0" w14:textId="77777777" w:rsidR="006F1E0F" w:rsidRPr="00A4237B" w:rsidRDefault="006F1E0F" w:rsidP="006F1E0F">
            <w:pPr>
              <w:spacing w:line="240" w:lineRule="auto"/>
              <w:jc w:val="both"/>
              <w:rPr>
                <w:rFonts w:ascii="Cambria" w:hAnsi="Cambria" w:cs="Times New Roman"/>
              </w:rPr>
            </w:pPr>
            <w:r w:rsidRPr="00A4237B">
              <w:rPr>
                <w:rFonts w:ascii="Cambria" w:hAnsi="Cambria" w:cs="Times New Roman"/>
              </w:rPr>
              <w:t xml:space="preserve">KUH Perdata Pasal 330 </w:t>
            </w:r>
          </w:p>
        </w:tc>
        <w:tc>
          <w:tcPr>
            <w:tcW w:w="3686" w:type="dxa"/>
          </w:tcPr>
          <w:p w14:paraId="0223830D" w14:textId="77777777" w:rsidR="006F1E0F" w:rsidRPr="00A4237B" w:rsidRDefault="006F1E0F" w:rsidP="006F1E0F">
            <w:pPr>
              <w:spacing w:line="240" w:lineRule="auto"/>
              <w:jc w:val="both"/>
              <w:rPr>
                <w:rFonts w:ascii="Cambria" w:hAnsi="Cambria" w:cs="Times New Roman"/>
              </w:rPr>
            </w:pPr>
            <w:r w:rsidRPr="00A4237B">
              <w:rPr>
                <w:rFonts w:ascii="Cambria" w:hAnsi="Cambria" w:cs="Times New Roman"/>
              </w:rPr>
              <w:t>Belum dewasa mereka yang belum mencapai usia genap 21 (dua puluh satu) tahun, dan lebih dahulu kawin</w:t>
            </w:r>
          </w:p>
        </w:tc>
        <w:tc>
          <w:tcPr>
            <w:tcW w:w="1525" w:type="dxa"/>
          </w:tcPr>
          <w:p w14:paraId="27674046" w14:textId="77777777" w:rsidR="006F1E0F" w:rsidRPr="00A4237B" w:rsidRDefault="006F1E0F" w:rsidP="006F1E0F">
            <w:pPr>
              <w:spacing w:line="240" w:lineRule="auto"/>
              <w:jc w:val="both"/>
              <w:rPr>
                <w:rFonts w:ascii="Cambria" w:hAnsi="Cambria" w:cs="Times New Roman"/>
              </w:rPr>
            </w:pPr>
            <w:r w:rsidRPr="00A4237B">
              <w:rPr>
                <w:rFonts w:ascii="Cambria" w:hAnsi="Cambria" w:cs="Times New Roman"/>
              </w:rPr>
              <w:t>Dewasa harus berusia 21 atau sudah dan pernah kawin</w:t>
            </w:r>
          </w:p>
        </w:tc>
      </w:tr>
      <w:tr w:rsidR="006F1E0F" w:rsidRPr="00A4237B" w14:paraId="7F557ED6" w14:textId="77777777" w:rsidTr="00224DFA">
        <w:tc>
          <w:tcPr>
            <w:tcW w:w="426" w:type="dxa"/>
          </w:tcPr>
          <w:p w14:paraId="4F664D70" w14:textId="77777777" w:rsidR="006F1E0F" w:rsidRPr="00A4237B" w:rsidRDefault="006F1E0F" w:rsidP="006F1E0F">
            <w:pPr>
              <w:spacing w:line="240" w:lineRule="auto"/>
              <w:jc w:val="both"/>
              <w:rPr>
                <w:rFonts w:ascii="Cambria" w:hAnsi="Cambria" w:cs="Times New Roman"/>
              </w:rPr>
            </w:pPr>
            <w:r w:rsidRPr="00A4237B">
              <w:rPr>
                <w:rFonts w:ascii="Cambria" w:hAnsi="Cambria" w:cs="Times New Roman"/>
              </w:rPr>
              <w:t>3</w:t>
            </w:r>
          </w:p>
        </w:tc>
        <w:tc>
          <w:tcPr>
            <w:tcW w:w="2409" w:type="dxa"/>
          </w:tcPr>
          <w:p w14:paraId="22B59635" w14:textId="77777777" w:rsidR="006F1E0F" w:rsidRPr="00A4237B" w:rsidRDefault="006F1E0F" w:rsidP="006F1E0F">
            <w:pPr>
              <w:spacing w:line="240" w:lineRule="auto"/>
              <w:jc w:val="both"/>
              <w:rPr>
                <w:rFonts w:ascii="Cambria" w:hAnsi="Cambria" w:cs="Times New Roman"/>
              </w:rPr>
            </w:pPr>
            <w:r w:rsidRPr="00A4237B">
              <w:rPr>
                <w:rFonts w:ascii="Cambria" w:hAnsi="Cambria" w:cs="Times New Roman"/>
              </w:rPr>
              <w:t>KUH Pidana Pasal 45</w:t>
            </w:r>
          </w:p>
        </w:tc>
        <w:tc>
          <w:tcPr>
            <w:tcW w:w="3686" w:type="dxa"/>
          </w:tcPr>
          <w:p w14:paraId="2B5044E6" w14:textId="77777777" w:rsidR="006F1E0F" w:rsidRPr="00A4237B" w:rsidRDefault="006F1E0F" w:rsidP="006F1E0F">
            <w:pPr>
              <w:spacing w:line="240" w:lineRule="auto"/>
              <w:jc w:val="both"/>
              <w:rPr>
                <w:rFonts w:ascii="Cambria" w:hAnsi="Cambria" w:cs="Times New Roman"/>
              </w:rPr>
            </w:pPr>
            <w:r w:rsidRPr="00A4237B">
              <w:rPr>
                <w:rFonts w:ascii="Cambria" w:hAnsi="Cambria" w:cs="Times New Roman"/>
              </w:rPr>
              <w:t>Dalam hal penuntutan terhadap orang yang belum dewasa karena melakukan suatu perbuatan sebelum umur enam belas tahun</w:t>
            </w:r>
          </w:p>
        </w:tc>
        <w:tc>
          <w:tcPr>
            <w:tcW w:w="1525" w:type="dxa"/>
          </w:tcPr>
          <w:p w14:paraId="416FF6A2" w14:textId="77777777" w:rsidR="006F1E0F" w:rsidRPr="00A4237B" w:rsidRDefault="006F1E0F" w:rsidP="006F1E0F">
            <w:pPr>
              <w:spacing w:line="240" w:lineRule="auto"/>
              <w:jc w:val="both"/>
              <w:rPr>
                <w:rFonts w:ascii="Cambria" w:hAnsi="Cambria" w:cs="Times New Roman"/>
              </w:rPr>
            </w:pPr>
            <w:r w:rsidRPr="00A4237B">
              <w:rPr>
                <w:rFonts w:ascii="Cambria" w:hAnsi="Cambria" w:cs="Times New Roman"/>
              </w:rPr>
              <w:t>Dewasa setelah mencapai umur 16 tahun.</w:t>
            </w:r>
          </w:p>
        </w:tc>
      </w:tr>
    </w:tbl>
    <w:p w14:paraId="32A697B8" w14:textId="77777777" w:rsidR="006F1E0F" w:rsidRDefault="006F1E0F" w:rsidP="00EB1C8B">
      <w:pPr>
        <w:spacing w:after="120"/>
        <w:jc w:val="both"/>
        <w:rPr>
          <w:rFonts w:ascii="Cambria" w:hAnsi="Cambria" w:cs="Times New Roman"/>
        </w:rPr>
      </w:pPr>
      <w:r w:rsidRPr="00A4237B">
        <w:rPr>
          <w:rFonts w:ascii="Cambria" w:hAnsi="Cambria" w:cs="Times New Roman"/>
        </w:rPr>
        <w:t xml:space="preserve">Tabel 2 sengaja peneliti berikan nama, pendewasaan lahir batin atau pendewasaan penuh, hal ini mengandung pengertian meujuk pada Kompilasi Hukum Islam dan KUHPerdata yang pada dasarnya menyatakan bahwa batas dewasa penuh ketika seseorang telah mencapai usia dua puluh satu tahun. Pada saat </w:t>
      </w:r>
      <w:proofErr w:type="gramStart"/>
      <w:r w:rsidRPr="00A4237B">
        <w:rPr>
          <w:rFonts w:ascii="Cambria" w:hAnsi="Cambria" w:cs="Times New Roman"/>
        </w:rPr>
        <w:t>usia</w:t>
      </w:r>
      <w:proofErr w:type="gramEnd"/>
      <w:r w:rsidRPr="00A4237B">
        <w:rPr>
          <w:rFonts w:ascii="Cambria" w:hAnsi="Cambria" w:cs="Times New Roman"/>
        </w:rPr>
        <w:t xml:space="preserve"> tersebut baik yang sudah menikah, pernah menikah, bahkan akan menikah tidak menemukan hambatan-hambatan, inilah yang dikatakan sebagai dewasa penuh. </w:t>
      </w:r>
      <w:proofErr w:type="gramStart"/>
      <w:r w:rsidRPr="00A4237B">
        <w:rPr>
          <w:rFonts w:ascii="Cambria" w:hAnsi="Cambria" w:cs="Times New Roman"/>
        </w:rPr>
        <w:t>Tapi, yang perlu dicatat juga adanya pengecualian yang berkenaan dengan keadaan psikologis atau mental seseorang.</w:t>
      </w:r>
      <w:proofErr w:type="gramEnd"/>
      <w:r w:rsidRPr="00A4237B">
        <w:rPr>
          <w:rFonts w:ascii="Cambria" w:hAnsi="Cambria" w:cs="Times New Roman"/>
        </w:rPr>
        <w:t xml:space="preserve"> </w:t>
      </w:r>
      <w:proofErr w:type="gramStart"/>
      <w:r w:rsidRPr="00A4237B">
        <w:rPr>
          <w:rFonts w:ascii="Cambria" w:hAnsi="Cambria" w:cs="Times New Roman"/>
        </w:rPr>
        <w:t>Namun, sangat berbeda pada saat melihat KUH Pidana penuntutan hanya dapat dilakukan pada saat usianya mencapai enam belas tahun.</w:t>
      </w:r>
      <w:proofErr w:type="gramEnd"/>
      <w:r w:rsidRPr="00A4237B">
        <w:rPr>
          <w:rFonts w:ascii="Cambria" w:hAnsi="Cambria" w:cs="Times New Roman"/>
        </w:rPr>
        <w:t xml:space="preserve"> </w:t>
      </w:r>
      <w:proofErr w:type="gramStart"/>
      <w:r w:rsidRPr="00A4237B">
        <w:rPr>
          <w:rFonts w:ascii="Cambria" w:hAnsi="Cambria" w:cs="Times New Roman"/>
        </w:rPr>
        <w:t>Keadaan ini telah dikesampingkan dengan adanya UU No. 11 Tahun 2012.</w:t>
      </w:r>
      <w:proofErr w:type="gramEnd"/>
      <w:r w:rsidRPr="00A4237B">
        <w:rPr>
          <w:rFonts w:ascii="Cambria" w:hAnsi="Cambria" w:cs="Times New Roman"/>
        </w:rPr>
        <w:t xml:space="preserve"> </w:t>
      </w:r>
    </w:p>
    <w:p w14:paraId="53D1CCF2" w14:textId="77777777" w:rsidR="006F1E0F" w:rsidRDefault="006F1E0F" w:rsidP="00EB1C8B">
      <w:pPr>
        <w:spacing w:after="120"/>
        <w:jc w:val="both"/>
        <w:rPr>
          <w:rFonts w:ascii="Cambria" w:hAnsi="Cambria" w:cs="Times New Roman"/>
        </w:rPr>
      </w:pPr>
      <w:r w:rsidRPr="00A4237B">
        <w:rPr>
          <w:rFonts w:ascii="Cambria" w:hAnsi="Cambria" w:cs="Times New Roman"/>
        </w:rPr>
        <w:t xml:space="preserve">Kontradiksi-kontradiksi yang ada dalam aturan-aturan hukum batas menikah, batas anak, dan hak politik memberikan gambaran </w:t>
      </w:r>
      <w:proofErr w:type="gramStart"/>
      <w:r w:rsidRPr="00A4237B">
        <w:rPr>
          <w:rFonts w:ascii="Cambria" w:hAnsi="Cambria" w:cs="Times New Roman"/>
        </w:rPr>
        <w:t>akan</w:t>
      </w:r>
      <w:proofErr w:type="gramEnd"/>
      <w:r w:rsidRPr="00A4237B">
        <w:rPr>
          <w:rFonts w:ascii="Cambria" w:hAnsi="Cambria" w:cs="Times New Roman"/>
        </w:rPr>
        <w:t xml:space="preserve"> keberadaan hukum Indonesia yang belum menemukan keidealannya. Konsep Hegel tentang tesis, antitesis dan sintesis yang melahirkan tesis baru, tesis yang merupakan ruh atau spirit yang kemudian mengeksternaslisasikan dirinya pada kenyataan sebagai bentuk antitesis, kemudian kenyataan diangkat kembali untuk jadi sintesis yang </w:t>
      </w:r>
      <w:proofErr w:type="gramStart"/>
      <w:r w:rsidRPr="00A4237B">
        <w:rPr>
          <w:rFonts w:ascii="Cambria" w:hAnsi="Cambria" w:cs="Times New Roman"/>
        </w:rPr>
        <w:t>akan</w:t>
      </w:r>
      <w:proofErr w:type="gramEnd"/>
      <w:r w:rsidRPr="00A4237B">
        <w:rPr>
          <w:rFonts w:ascii="Cambria" w:hAnsi="Cambria" w:cs="Times New Roman"/>
        </w:rPr>
        <w:t xml:space="preserve"> melahirkan tesis baru. Pada saat bicara </w:t>
      </w:r>
      <w:proofErr w:type="gramStart"/>
      <w:r w:rsidRPr="00A4237B">
        <w:rPr>
          <w:rFonts w:ascii="Cambria" w:hAnsi="Cambria" w:cs="Times New Roman"/>
        </w:rPr>
        <w:t>usia</w:t>
      </w:r>
      <w:proofErr w:type="gramEnd"/>
      <w:r w:rsidRPr="00A4237B">
        <w:rPr>
          <w:rFonts w:ascii="Cambria" w:hAnsi="Cambria" w:cs="Times New Roman"/>
        </w:rPr>
        <w:t xml:space="preserve"> dalam aturan hukum di Indonesia, biasanya kajian-kajian menetapkan produk hukum sebagai tesisnya, kemudian di aplikasikan dalam kenyataan sebagai antitesnya, selanjutnya melahirkan tesis baru. Hal berbeda pada kajian didapatkan pada dasarnya produk hukum justru berkedudukan sebagai antitesis sedangkan tesisnya adalah </w:t>
      </w:r>
      <w:proofErr w:type="gramStart"/>
      <w:r w:rsidRPr="00A4237B">
        <w:rPr>
          <w:rFonts w:ascii="Cambria" w:hAnsi="Cambria" w:cs="Times New Roman"/>
        </w:rPr>
        <w:t>usia</w:t>
      </w:r>
      <w:proofErr w:type="gramEnd"/>
      <w:r w:rsidRPr="00A4237B">
        <w:rPr>
          <w:rFonts w:ascii="Cambria" w:hAnsi="Cambria" w:cs="Times New Roman"/>
        </w:rPr>
        <w:t xml:space="preserve"> minimal, kemudian sintesinya harus dilakukan melalui dialektika hukum itu sendiri sebagai gambaran harminisasi hak dan kewajiban.</w:t>
      </w:r>
    </w:p>
    <w:p w14:paraId="7F21E4B8" w14:textId="77777777" w:rsidR="006F1E0F" w:rsidRPr="00EB1C8B" w:rsidRDefault="006F1E0F" w:rsidP="00EB1C8B">
      <w:pPr>
        <w:spacing w:after="120"/>
        <w:jc w:val="both"/>
        <w:rPr>
          <w:rFonts w:ascii="Cambria" w:hAnsi="Cambria" w:cs="Times New Roman"/>
          <w:i/>
        </w:rPr>
      </w:pPr>
      <w:r w:rsidRPr="00EB1C8B">
        <w:rPr>
          <w:rFonts w:ascii="Cambria" w:hAnsi="Cambria" w:cs="Times New Roman"/>
          <w:b/>
          <w:i/>
        </w:rPr>
        <w:lastRenderedPageBreak/>
        <w:t>Dialektika Hukum Menuju Harmonisasi Hak dan Kewajiban</w:t>
      </w:r>
    </w:p>
    <w:p w14:paraId="2BDEBFD1" w14:textId="77777777" w:rsidR="006F1E0F" w:rsidRDefault="006F1E0F" w:rsidP="00EB1C8B">
      <w:pPr>
        <w:spacing w:after="120"/>
        <w:jc w:val="both"/>
        <w:rPr>
          <w:rFonts w:ascii="Cambria" w:hAnsi="Cambria" w:cs="Times New Roman"/>
        </w:rPr>
      </w:pPr>
      <w:r w:rsidRPr="00A4237B">
        <w:rPr>
          <w:rFonts w:ascii="Cambria" w:hAnsi="Cambria" w:cs="Times New Roman"/>
        </w:rPr>
        <w:t xml:space="preserve">Pada bagian di atas telah dikemukan, pada dasarnya </w:t>
      </w:r>
      <w:proofErr w:type="gramStart"/>
      <w:r w:rsidRPr="00A4237B">
        <w:rPr>
          <w:rFonts w:ascii="Cambria" w:hAnsi="Cambria" w:cs="Times New Roman"/>
        </w:rPr>
        <w:t>apa</w:t>
      </w:r>
      <w:proofErr w:type="gramEnd"/>
      <w:r w:rsidRPr="00A4237B">
        <w:rPr>
          <w:rFonts w:ascii="Cambria" w:hAnsi="Cambria" w:cs="Times New Roman"/>
        </w:rPr>
        <w:t xml:space="preserve"> yang dikatakan tesis bukan terletak pada produk hukum berkenaan dengan usia minimal, melainkan tesisnya sendiri adalah usia minimal. Justru antitesinya sendiri yakni produk hukum yang berkenaan dengan batas-batas </w:t>
      </w:r>
      <w:proofErr w:type="gramStart"/>
      <w:r w:rsidRPr="00A4237B">
        <w:rPr>
          <w:rFonts w:ascii="Cambria" w:hAnsi="Cambria" w:cs="Times New Roman"/>
        </w:rPr>
        <w:t>usia</w:t>
      </w:r>
      <w:proofErr w:type="gramEnd"/>
      <w:r w:rsidRPr="00A4237B">
        <w:rPr>
          <w:rFonts w:ascii="Cambria" w:hAnsi="Cambria" w:cs="Times New Roman"/>
        </w:rPr>
        <w:t xml:space="preserve"> minimal, terkesan adanya kontradiksi. Tesis (</w:t>
      </w:r>
      <w:proofErr w:type="gramStart"/>
      <w:r w:rsidRPr="00A4237B">
        <w:rPr>
          <w:rFonts w:ascii="Cambria" w:hAnsi="Cambria" w:cs="Times New Roman"/>
        </w:rPr>
        <w:t>Usia</w:t>
      </w:r>
      <w:proofErr w:type="gramEnd"/>
      <w:r w:rsidRPr="00A4237B">
        <w:rPr>
          <w:rFonts w:ascii="Cambria" w:hAnsi="Cambria" w:cs="Times New Roman"/>
        </w:rPr>
        <w:t xml:space="preserve"> minimal) dan antitesinya (UU No.  3 Tahun 1997 tentang Peradilan Anak yang diubah dengan UU No. 11 Tahun 2012 tentang Sisitem Peradilan Anak; UU No. 23 tahun 2002 tentang Perlindungan Anak; UU No. 13 Tahun 2003 tentang Ketenagakerjaan; UU No. 12 Tahun 2006 tentang Kewarganegaraan Republik Indonesia; UU No. 7 Tahun 2017 tentang Pemilihan Umum; UU No. 16 Tahun 2019 tentang Perubahan Atas UU No. 1 Tahun 1974 tentang Perkawinan). </w:t>
      </w:r>
    </w:p>
    <w:p w14:paraId="65919C4A" w14:textId="77777777" w:rsidR="006F1E0F" w:rsidRDefault="006F1E0F" w:rsidP="00EB1C8B">
      <w:pPr>
        <w:spacing w:after="120"/>
        <w:jc w:val="both"/>
        <w:rPr>
          <w:rFonts w:ascii="Cambria" w:hAnsi="Cambria" w:cs="Times New Roman"/>
        </w:rPr>
      </w:pPr>
      <w:r w:rsidRPr="00A4237B">
        <w:rPr>
          <w:rFonts w:ascii="Cambria" w:hAnsi="Cambria" w:cs="Times New Roman"/>
        </w:rPr>
        <w:t xml:space="preserve">Dialektika antara </w:t>
      </w:r>
      <w:proofErr w:type="gramStart"/>
      <w:r w:rsidRPr="00A4237B">
        <w:rPr>
          <w:rFonts w:ascii="Cambria" w:hAnsi="Cambria" w:cs="Times New Roman"/>
        </w:rPr>
        <w:t>usia</w:t>
      </w:r>
      <w:proofErr w:type="gramEnd"/>
      <w:r w:rsidRPr="00A4237B">
        <w:rPr>
          <w:rFonts w:ascii="Cambria" w:hAnsi="Cambria" w:cs="Times New Roman"/>
        </w:rPr>
        <w:t xml:space="preserve"> minimal dan perundang-undangan yang bersinggungan langsung dengan batas minimal, dapat diciptakan harmonisasi antara hak dan kewajiban seseorang. Dialektika dimanfaatkan sebagai sarana untuk mengkomunikasikan, antara </w:t>
      </w:r>
      <w:proofErr w:type="gramStart"/>
      <w:r w:rsidRPr="00A4237B">
        <w:rPr>
          <w:rFonts w:ascii="Cambria" w:hAnsi="Cambria" w:cs="Times New Roman"/>
        </w:rPr>
        <w:t>usia</w:t>
      </w:r>
      <w:proofErr w:type="gramEnd"/>
      <w:r w:rsidRPr="00A4237B">
        <w:rPr>
          <w:rFonts w:ascii="Cambria" w:hAnsi="Cambria" w:cs="Times New Roman"/>
        </w:rPr>
        <w:t xml:space="preserve"> minimal dengan peraturan yang berbeda-beda dalam peraturan hukum positif. Sejarah penentuan produk hukum yang kemudian menjadi hukum positif sebagaimana batasan </w:t>
      </w:r>
      <w:proofErr w:type="gramStart"/>
      <w:r w:rsidRPr="00A4237B">
        <w:rPr>
          <w:rFonts w:ascii="Cambria" w:hAnsi="Cambria" w:cs="Times New Roman"/>
        </w:rPr>
        <w:t>usia</w:t>
      </w:r>
      <w:proofErr w:type="gramEnd"/>
      <w:r w:rsidRPr="00A4237B">
        <w:rPr>
          <w:rFonts w:ascii="Cambria" w:hAnsi="Cambria" w:cs="Times New Roman"/>
        </w:rPr>
        <w:t xml:space="preserve"> menikah, anak, dan aturan politik tentunya melalui proses dialektika yang kemudian menghadilkan aturan yang dimaksudkan sebagai tesisnya. Namun kenyataan berkata lain pada saat tesis-tesis dalam bentuk produk hukum dihadapkan pada </w:t>
      </w:r>
      <w:proofErr w:type="gramStart"/>
      <w:r w:rsidRPr="00A4237B">
        <w:rPr>
          <w:rFonts w:ascii="Cambria" w:hAnsi="Cambria" w:cs="Times New Roman"/>
        </w:rPr>
        <w:t>usia</w:t>
      </w:r>
      <w:proofErr w:type="gramEnd"/>
      <w:r w:rsidRPr="00A4237B">
        <w:rPr>
          <w:rFonts w:ascii="Cambria" w:hAnsi="Cambria" w:cs="Times New Roman"/>
        </w:rPr>
        <w:t xml:space="preserve"> minimal ternyata justru menjadi antitesis. </w:t>
      </w:r>
      <w:proofErr w:type="gramStart"/>
      <w:r w:rsidRPr="00A4237B">
        <w:rPr>
          <w:rFonts w:ascii="Cambria" w:hAnsi="Cambria" w:cs="Times New Roman"/>
        </w:rPr>
        <w:t>Apa</w:t>
      </w:r>
      <w:proofErr w:type="gramEnd"/>
      <w:r w:rsidRPr="00A4237B">
        <w:rPr>
          <w:rFonts w:ascii="Cambria" w:hAnsi="Cambria" w:cs="Times New Roman"/>
        </w:rPr>
        <w:t xml:space="preserve"> yang diharapkan oleh pembentuk produk hukum tentunya harapannya adalah menjadi tesis atas fenomena-fenomena yang ada, harapan untuk menjadikan produk hukum sebagai tesis terkendala dengan adanya dispensasi pernikahan.</w:t>
      </w:r>
    </w:p>
    <w:p w14:paraId="3D1A5DA2" w14:textId="77777777" w:rsidR="006F1E0F" w:rsidRDefault="006F1E0F" w:rsidP="00EB1C8B">
      <w:pPr>
        <w:spacing w:after="120"/>
        <w:jc w:val="both"/>
        <w:rPr>
          <w:rFonts w:ascii="Cambria" w:hAnsi="Cambria" w:cs="Times New Roman"/>
        </w:rPr>
      </w:pPr>
      <w:r w:rsidRPr="00A4237B">
        <w:rPr>
          <w:rFonts w:ascii="Cambria" w:hAnsi="Cambria" w:cs="Times New Roman"/>
        </w:rPr>
        <w:t xml:space="preserve">Dispensasi pernikahan mengubah tesis-tesis yang kemudian menjadi antitesis, adanya dispensasi </w:t>
      </w:r>
      <w:proofErr w:type="gramStart"/>
      <w:r w:rsidRPr="00A4237B">
        <w:rPr>
          <w:rFonts w:ascii="Cambria" w:hAnsi="Cambria" w:cs="Times New Roman"/>
        </w:rPr>
        <w:t>usia</w:t>
      </w:r>
      <w:proofErr w:type="gramEnd"/>
      <w:r w:rsidRPr="00A4237B">
        <w:rPr>
          <w:rFonts w:ascii="Cambria" w:hAnsi="Cambria" w:cs="Times New Roman"/>
        </w:rPr>
        <w:t xml:space="preserve"> pernikahan disadari atau tidak disadari oleh pembentuk produk hukum telah menggiring produknya ke arah antitesis bukan lagi pada bentuk tesis. </w:t>
      </w:r>
      <w:proofErr w:type="gramStart"/>
      <w:r w:rsidRPr="00A4237B">
        <w:rPr>
          <w:rFonts w:ascii="Cambria" w:hAnsi="Cambria" w:cs="Times New Roman"/>
        </w:rPr>
        <w:t>Keadaan ini sekaligus mengingkari dua sifat hukum yakni memaksa dan mengikat.</w:t>
      </w:r>
      <w:proofErr w:type="gramEnd"/>
      <w:r w:rsidRPr="00A4237B">
        <w:rPr>
          <w:rFonts w:ascii="Cambria" w:hAnsi="Cambria" w:cs="Times New Roman"/>
        </w:rPr>
        <w:t xml:space="preserve"> Hilangnya sifat pertama berkenaan dengan memaksa, terlihat dalam hal pendewasaan yang telah dilakukan oleh produk hukum pada batas </w:t>
      </w:r>
      <w:proofErr w:type="gramStart"/>
      <w:r w:rsidRPr="00A4237B">
        <w:rPr>
          <w:rFonts w:ascii="Cambria" w:hAnsi="Cambria" w:cs="Times New Roman"/>
        </w:rPr>
        <w:t>usia</w:t>
      </w:r>
      <w:proofErr w:type="gramEnd"/>
      <w:r w:rsidRPr="00A4237B">
        <w:rPr>
          <w:rFonts w:ascii="Cambria" w:hAnsi="Cambria" w:cs="Times New Roman"/>
        </w:rPr>
        <w:t xml:space="preserve"> yang ditentukannya masih bisa di tawar oleh mahluk dispensasi. Kemudian hilangnya sifat kedua berkenaan dengan daya ikat, maksudnya </w:t>
      </w:r>
      <w:proofErr w:type="gramStart"/>
      <w:r w:rsidRPr="00A4237B">
        <w:rPr>
          <w:rFonts w:ascii="Cambria" w:hAnsi="Cambria" w:cs="Times New Roman"/>
        </w:rPr>
        <w:t>apa</w:t>
      </w:r>
      <w:proofErr w:type="gramEnd"/>
      <w:r w:rsidRPr="00A4237B">
        <w:rPr>
          <w:rFonts w:ascii="Cambria" w:hAnsi="Cambria" w:cs="Times New Roman"/>
        </w:rPr>
        <w:t xml:space="preserve"> yang telah didewasakan oleh produk hukum tidak lagi memiliki daya ikat atas lahirnya dispensasi nikah. Hampir semua produk hukum yang mencantumkan </w:t>
      </w:r>
      <w:proofErr w:type="gramStart"/>
      <w:r w:rsidRPr="00A4237B">
        <w:rPr>
          <w:rFonts w:ascii="Cambria" w:hAnsi="Cambria" w:cs="Times New Roman"/>
        </w:rPr>
        <w:t>usia</w:t>
      </w:r>
      <w:proofErr w:type="gramEnd"/>
      <w:r w:rsidRPr="00A4237B">
        <w:rPr>
          <w:rFonts w:ascii="Cambria" w:hAnsi="Cambria" w:cs="Times New Roman"/>
        </w:rPr>
        <w:t xml:space="preserve"> minimal kehilangan daya paksanya dan daya ikatnya pada saat dihadapkan dengan dispensasi.</w:t>
      </w:r>
    </w:p>
    <w:p w14:paraId="23EDB94F" w14:textId="77777777" w:rsidR="006F1E0F" w:rsidRDefault="006F1E0F" w:rsidP="00EB1C8B">
      <w:pPr>
        <w:spacing w:after="120"/>
        <w:jc w:val="both"/>
        <w:rPr>
          <w:rFonts w:ascii="Cambria" w:hAnsi="Cambria" w:cs="Times New Roman"/>
        </w:rPr>
      </w:pPr>
      <w:proofErr w:type="gramStart"/>
      <w:r w:rsidRPr="00A4237B">
        <w:rPr>
          <w:rFonts w:ascii="Cambria" w:hAnsi="Cambria" w:cs="Times New Roman"/>
        </w:rPr>
        <w:t>Selain itu juga peran pendapat ahli hukum Islam memiliki peran yang sangat besar dalam melahirkan dispensasi di Indonesia.</w:t>
      </w:r>
      <w:proofErr w:type="gramEnd"/>
      <w:r w:rsidRPr="00A4237B">
        <w:rPr>
          <w:rFonts w:ascii="Cambria" w:hAnsi="Cambria" w:cs="Times New Roman"/>
        </w:rPr>
        <w:t xml:space="preserve"> </w:t>
      </w:r>
      <w:proofErr w:type="gramStart"/>
      <w:r w:rsidRPr="00A4237B">
        <w:rPr>
          <w:rFonts w:ascii="Cambria" w:hAnsi="Cambria" w:cs="Times New Roman"/>
        </w:rPr>
        <w:t>Artinya masyarakat menggunakan patokan-patokan pendapat ahli hukum Islam untuk melakukan pernikahan yang kemudian negara mau tidak mau harus mencantumkan dispensasi dalam setiap aturannya.</w:t>
      </w:r>
      <w:proofErr w:type="gramEnd"/>
      <w:r w:rsidRPr="00A4237B">
        <w:rPr>
          <w:rFonts w:ascii="Cambria" w:hAnsi="Cambria" w:cs="Times New Roman"/>
        </w:rPr>
        <w:t xml:space="preserve"> Walaupun perlu juga di ingat bahwa pendapat ahli hukum dalam tata urutan peraturan perundang-undangan di Indonesia kurang mendapatkan tepat </w:t>
      </w:r>
      <w:r w:rsidRPr="00A4237B">
        <w:rPr>
          <w:rFonts w:ascii="Cambria" w:hAnsi="Cambria" w:cs="Times New Roman"/>
        </w:rPr>
        <w:lastRenderedPageBreak/>
        <w:t xml:space="preserve">termasuk pendapat Majelis Ulama Indonesia, namun pengaruhnya tanpa disadari sangat luar biasa </w:t>
      </w:r>
      <w:r w:rsidRPr="00A4237B">
        <w:rPr>
          <w:rFonts w:ascii="Cambria" w:hAnsi="Cambria" w:cs="Times New Roman"/>
        </w:rPr>
        <w:fldChar w:fldCharType="begin" w:fldLock="1"/>
      </w:r>
      <w:r w:rsidRPr="00A4237B">
        <w:rPr>
          <w:rFonts w:ascii="Cambria" w:hAnsi="Cambria" w:cs="Times New Roman"/>
        </w:rPr>
        <w:instrText>ADDIN CSL_CITATION {"citationItems":[{"id":"ITEM-1","itemData":{"author":[{"dropping-particle":"","family":"Sarip, Diana Fitriana","given":"Elya Kusuma Desa","non-dropping-particle":"","parse-names":false,"suffix":""}],"container-title":"Journal Legislasi Indonesia","id":"ITEM-1","issue":"3","issued":{"date-parts":[["2019"]]},"page":"289-298","title":"Mendudukan Fatwa Mejelis Ulama Indonesia Sebagai Doktrin Perundang-Undangan","type":"article-journal","volume":"16"},"uris":["http://www.mendeley.com/documents/?uuid=575790d6-bc6d-40b2-b718-a763c974778c"]}],"mendeley":{"formattedCitation":"(Sarip, Diana Fitriana, 2019)","plainTextFormattedCitation":"(Sarip, Diana Fitriana, 2019)","previouslyFormattedCitation":"(Sarip, Diana Fitriana, 2019)"},"properties":{"noteIndex":0},"schema":"https://github.com/citation-style-language/schema/raw/master/csl-citation.json"}</w:instrText>
      </w:r>
      <w:r w:rsidRPr="00A4237B">
        <w:rPr>
          <w:rFonts w:ascii="Cambria" w:hAnsi="Cambria" w:cs="Times New Roman"/>
        </w:rPr>
        <w:fldChar w:fldCharType="separate"/>
      </w:r>
      <w:r w:rsidRPr="00A4237B">
        <w:rPr>
          <w:rFonts w:ascii="Cambria" w:hAnsi="Cambria" w:cs="Times New Roman"/>
          <w:noProof/>
        </w:rPr>
        <w:t>(Sarip, Diana Fitriana, 2019)</w:t>
      </w:r>
      <w:r w:rsidRPr="00A4237B">
        <w:rPr>
          <w:rFonts w:ascii="Cambria" w:hAnsi="Cambria" w:cs="Times New Roman"/>
        </w:rPr>
        <w:fldChar w:fldCharType="end"/>
      </w:r>
      <w:r w:rsidRPr="00A4237B">
        <w:rPr>
          <w:rFonts w:ascii="Cambria" w:hAnsi="Cambria" w:cs="Times New Roman"/>
        </w:rPr>
        <w:t xml:space="preserve">. Harminisasi pun harus menjadi pusat perhatian yang utama dalam pembentukan peraturan perundang-undangan yang mencantumkan batas-batas </w:t>
      </w:r>
      <w:proofErr w:type="gramStart"/>
      <w:r w:rsidRPr="00A4237B">
        <w:rPr>
          <w:rFonts w:ascii="Cambria" w:hAnsi="Cambria" w:cs="Times New Roman"/>
        </w:rPr>
        <w:t>usia</w:t>
      </w:r>
      <w:proofErr w:type="gramEnd"/>
      <w:r w:rsidRPr="00A4237B">
        <w:rPr>
          <w:rFonts w:ascii="Cambria" w:hAnsi="Cambria" w:cs="Times New Roman"/>
        </w:rPr>
        <w:t>.</w:t>
      </w:r>
    </w:p>
    <w:p w14:paraId="1FCAECBE" w14:textId="77777777" w:rsidR="00EB1C8B" w:rsidRDefault="006F1E0F" w:rsidP="00EB1C8B">
      <w:pPr>
        <w:spacing w:after="120"/>
        <w:jc w:val="both"/>
        <w:rPr>
          <w:rFonts w:ascii="Cambria" w:hAnsi="Cambria" w:cs="Times New Roman"/>
        </w:rPr>
      </w:pPr>
      <w:r w:rsidRPr="00A4237B">
        <w:rPr>
          <w:rFonts w:ascii="Cambria" w:hAnsi="Cambria" w:cs="Times New Roman"/>
        </w:rPr>
        <w:t xml:space="preserve">Di sisi lain kontradiksi lahir pada saat negara di hadapkan pada kata pelajar yang telah didewasakan dalam peraturan pemilu atau politik, adanya larangan untuk terlibat demontrasi pelajar dengan alasan masih anak-anak sesungguhnya merupakan salah satu bentuk pengkebiran oleh produk hukum yang tidak menepati janjinya </w:t>
      </w:r>
      <w:r w:rsidRPr="00A4237B">
        <w:rPr>
          <w:rFonts w:ascii="Cambria" w:hAnsi="Cambria" w:cs="Times New Roman"/>
        </w:rPr>
        <w:fldChar w:fldCharType="begin" w:fldLock="1"/>
      </w:r>
      <w:r w:rsidRPr="00A4237B">
        <w:rPr>
          <w:rFonts w:ascii="Cambria" w:hAnsi="Cambria" w:cs="Times New Roman"/>
        </w:rPr>
        <w:instrText>ADDIN CSL_CITATION {"citationItems":[{"id":"ITEM-1","itemData":{"DOI":"10.21143/jhp.vol49.no1.1910","ISSN":"0125-9687","author":[{"dropping-particle":"","family":"Sarip","given":"Sarip","non-dropping-particle":"","parse-names":false,"suffix":""}],"container-title":"Jurnal Hukum &amp; Pembangunan","id":"ITEM-1","issue":"1","issued":{"date-parts":[["2019"]]},"page":"60","title":"Produk Hukum Pengkebirian Pemerintahan Desa","type":"article-journal","volume":"49"},"uris":["http://www.mendeley.com/documents/?uuid=9a48a9e1-8fd1-4276-8a06-8bfd8af8407e"]}],"mendeley":{"formattedCitation":"(Sarip, 2019b)","plainTextFormattedCitation":"(Sarip, 2019b)","previouslyFormattedCitation":"(Sarip, 2019b)"},"properties":{"noteIndex":0},"schema":"https://github.com/citation-style-language/schema/raw/master/csl-citation.json"}</w:instrText>
      </w:r>
      <w:r w:rsidRPr="00A4237B">
        <w:rPr>
          <w:rFonts w:ascii="Cambria" w:hAnsi="Cambria" w:cs="Times New Roman"/>
        </w:rPr>
        <w:fldChar w:fldCharType="separate"/>
      </w:r>
      <w:r w:rsidRPr="00A4237B">
        <w:rPr>
          <w:rFonts w:ascii="Cambria" w:hAnsi="Cambria" w:cs="Times New Roman"/>
          <w:noProof/>
        </w:rPr>
        <w:t>(Sarip, 2019b)</w:t>
      </w:r>
      <w:r w:rsidRPr="00A4237B">
        <w:rPr>
          <w:rFonts w:ascii="Cambria" w:hAnsi="Cambria" w:cs="Times New Roman"/>
        </w:rPr>
        <w:fldChar w:fldCharType="end"/>
      </w:r>
      <w:r w:rsidRPr="00A4237B">
        <w:rPr>
          <w:rFonts w:ascii="Cambria" w:hAnsi="Cambria" w:cs="Times New Roman"/>
        </w:rPr>
        <w:t xml:space="preserve">. Perlu untuk diketahui bisa saja bahwa pelajar yang ikut demontrasi telah mencapai </w:t>
      </w:r>
      <w:proofErr w:type="gramStart"/>
      <w:r w:rsidRPr="00A4237B">
        <w:rPr>
          <w:rFonts w:ascii="Cambria" w:hAnsi="Cambria" w:cs="Times New Roman"/>
        </w:rPr>
        <w:t>usia</w:t>
      </w:r>
      <w:proofErr w:type="gramEnd"/>
      <w:r w:rsidRPr="00A4237B">
        <w:rPr>
          <w:rFonts w:ascii="Cambria" w:hAnsi="Cambria" w:cs="Times New Roman"/>
        </w:rPr>
        <w:t xml:space="preserve"> tujuh belas tahun, artinya sudah didewasakan oleh UU No. 7 Tahun 2017. Apabila negara dalam hal ini bersikeras melarang pelajar untuk demontrasi sementara usianya telah didewasakan, secara otomatis negara sendiri telah melakukan delik tata negara disadari atau tidak disadari </w:t>
      </w:r>
      <w:r w:rsidRPr="00A4237B">
        <w:rPr>
          <w:rFonts w:ascii="Cambria" w:hAnsi="Cambria" w:cs="Times New Roman"/>
        </w:rPr>
        <w:fldChar w:fldCharType="begin" w:fldLock="1"/>
      </w:r>
      <w:r w:rsidRPr="00A4237B">
        <w:rPr>
          <w:rFonts w:ascii="Cambria" w:hAnsi="Cambria" w:cs="Times New Roman"/>
        </w:rPr>
        <w:instrText>ADDIN CSL_CITATION {"citationItems":[{"id":"ITEM-1","itemData":{"DOI":"https://doi.org/10.30596/dll.v4i2.3128","author":[{"dropping-particle":"","family":"Sarip","given":"","non-dropping-particle":"","parse-names":false,"suffix":""}],"container-title":"De Lega Lata Jurnal Ilmu Hukum Fakultas Hukum Universitas Muhammadiyah Sumatera Utara","id":"ITEM-1","issue":"2","issued":{"date-parts":[["2019"]]},"page":"189-210","title":"Memaknai Delik dan Delik Tata Negara","type":"article-journal","volume":"4"},"uris":["http://www.mendeley.com/documents/?uuid=15c8b12c-f8c0-4099-b38d-46d69ccab358"]}],"mendeley":{"formattedCitation":"(Sarip, 2019a)","plainTextFormattedCitation":"(Sarip, 2019a)","previouslyFormattedCitation":"(Sarip, 2019a)"},"properties":{"noteIndex":0},"schema":"https://github.com/citation-style-language/schema/raw/master/csl-citation.json"}</w:instrText>
      </w:r>
      <w:r w:rsidRPr="00A4237B">
        <w:rPr>
          <w:rFonts w:ascii="Cambria" w:hAnsi="Cambria" w:cs="Times New Roman"/>
        </w:rPr>
        <w:fldChar w:fldCharType="separate"/>
      </w:r>
      <w:r w:rsidRPr="00A4237B">
        <w:rPr>
          <w:rFonts w:ascii="Cambria" w:hAnsi="Cambria" w:cs="Times New Roman"/>
          <w:noProof/>
        </w:rPr>
        <w:t>(Sarip, 2019a)</w:t>
      </w:r>
      <w:r w:rsidRPr="00A4237B">
        <w:rPr>
          <w:rFonts w:ascii="Cambria" w:hAnsi="Cambria" w:cs="Times New Roman"/>
        </w:rPr>
        <w:fldChar w:fldCharType="end"/>
      </w:r>
      <w:r w:rsidRPr="00A4237B">
        <w:rPr>
          <w:rFonts w:ascii="Cambria" w:hAnsi="Cambria" w:cs="Times New Roman"/>
        </w:rPr>
        <w:t xml:space="preserve">. </w:t>
      </w:r>
      <w:proofErr w:type="gramStart"/>
      <w:r w:rsidRPr="00A4237B">
        <w:rPr>
          <w:rFonts w:ascii="Cambria" w:hAnsi="Cambria" w:cs="Times New Roman"/>
        </w:rPr>
        <w:t>Pada saat yang bersamaan dalam kasus pidana ternyata dispensasi tidak berlaku, hal ini terlihat dalam UU No. 11 Tahun 2012, tidak mengenal sudah pernah menikah atau pernah menikah.</w:t>
      </w:r>
      <w:proofErr w:type="gramEnd"/>
      <w:r w:rsidRPr="00A4237B">
        <w:rPr>
          <w:rFonts w:ascii="Cambria" w:hAnsi="Cambria" w:cs="Times New Roman"/>
        </w:rPr>
        <w:t xml:space="preserve"> </w:t>
      </w:r>
      <w:proofErr w:type="gramStart"/>
      <w:r w:rsidRPr="00A4237B">
        <w:rPr>
          <w:rFonts w:ascii="Cambria" w:hAnsi="Cambria" w:cs="Times New Roman"/>
        </w:rPr>
        <w:t>Secara otomatis keadaan demikian dalam peradilan anak tidak memandang atau mengesampingkan dispensasi yang berlaku bagi produk hukum di luar pidana.</w:t>
      </w:r>
      <w:proofErr w:type="gramEnd"/>
    </w:p>
    <w:p w14:paraId="50A3CB3D" w14:textId="46E8FC94" w:rsidR="006F1E0F" w:rsidRPr="00EB1C8B" w:rsidRDefault="006F1E0F" w:rsidP="00EB1C8B">
      <w:pPr>
        <w:spacing w:after="120"/>
        <w:jc w:val="both"/>
        <w:rPr>
          <w:rFonts w:ascii="Cambria" w:hAnsi="Cambria" w:cs="Times New Roman"/>
        </w:rPr>
      </w:pPr>
      <w:proofErr w:type="gramStart"/>
      <w:r w:rsidRPr="00A4237B">
        <w:rPr>
          <w:rFonts w:ascii="Cambria" w:hAnsi="Cambria" w:cs="Times New Roman"/>
        </w:rPr>
        <w:t>Keadaan produk hukum yang idealnya sebagai tesis, justru berada dalam posisi antitesi secara otomatis diperlukan dialektika hukum untuk menciptakan harmonisasi.</w:t>
      </w:r>
      <w:proofErr w:type="gramEnd"/>
      <w:r w:rsidRPr="00A4237B">
        <w:rPr>
          <w:rFonts w:ascii="Cambria" w:hAnsi="Cambria" w:cs="Times New Roman"/>
        </w:rPr>
        <w:t xml:space="preserve"> </w:t>
      </w:r>
      <w:proofErr w:type="gramStart"/>
      <w:r w:rsidRPr="00A4237B">
        <w:rPr>
          <w:rFonts w:ascii="Cambria" w:hAnsi="Cambria" w:cs="Times New Roman"/>
        </w:rPr>
        <w:t>Harmonisasi sendiri sangat diperlukan agar diantara aturan hukun tidak mengalami tumpang tindih, sekaligus diharapkan dapat memberikan perlindungan terhadap hak manusia dan kewajiban manusia.</w:t>
      </w:r>
      <w:proofErr w:type="gramEnd"/>
      <w:r w:rsidRPr="00A4237B">
        <w:rPr>
          <w:rFonts w:ascii="Cambria" w:hAnsi="Cambria" w:cs="Times New Roman"/>
        </w:rPr>
        <w:t xml:space="preserve"> Melalui harmonisasi dengan </w:t>
      </w:r>
      <w:proofErr w:type="gramStart"/>
      <w:r w:rsidRPr="00A4237B">
        <w:rPr>
          <w:rFonts w:ascii="Cambria" w:hAnsi="Cambria" w:cs="Times New Roman"/>
        </w:rPr>
        <w:t>cara</w:t>
      </w:r>
      <w:proofErr w:type="gramEnd"/>
      <w:r w:rsidRPr="00A4237B">
        <w:rPr>
          <w:rFonts w:ascii="Cambria" w:hAnsi="Cambria" w:cs="Times New Roman"/>
        </w:rPr>
        <w:t xml:space="preserve"> melihat dialektika hukum, yang telah dilakukan kemudian akan melahirkan sintesis sebagai pertanyaan atas pertentangan antara tesis dan antitesis dalam perundang-undangan di Indonesia. </w:t>
      </w:r>
      <w:proofErr w:type="gramStart"/>
      <w:r w:rsidRPr="00A4237B">
        <w:rPr>
          <w:rFonts w:ascii="Cambria" w:hAnsi="Cambria" w:cs="Times New Roman"/>
        </w:rPr>
        <w:t>Suatu keniscayaan hukum apabila adanya kontradiksi-kontradiksi justru lahir dari produk hukum itu sendiri.</w:t>
      </w:r>
      <w:proofErr w:type="gramEnd"/>
    </w:p>
    <w:p w14:paraId="347C196F" w14:textId="77777777" w:rsidR="00256E75" w:rsidRPr="000B113C" w:rsidRDefault="00256E75" w:rsidP="00EB1C8B">
      <w:pPr>
        <w:pStyle w:val="SubTopicSubJudul"/>
        <w:spacing w:before="0" w:after="120"/>
      </w:pPr>
      <w:r w:rsidRPr="000B113C">
        <w:t>Conclusion</w:t>
      </w:r>
    </w:p>
    <w:p w14:paraId="1BE9E78E" w14:textId="276CDF5B" w:rsidR="00EB1C8B" w:rsidRPr="00B4406A" w:rsidRDefault="00EB1C8B" w:rsidP="00EB1C8B">
      <w:pPr>
        <w:pStyle w:val="BodyTextBadanTeks"/>
        <w:spacing w:after="120"/>
      </w:pPr>
      <w:r w:rsidRPr="00A4237B">
        <w:t xml:space="preserve">Dialektika hukum berkenaan dengan </w:t>
      </w:r>
      <w:proofErr w:type="gramStart"/>
      <w:r w:rsidRPr="00A4237B">
        <w:t>usia</w:t>
      </w:r>
      <w:proofErr w:type="gramEnd"/>
      <w:r w:rsidRPr="00A4237B">
        <w:t xml:space="preserve"> minimal menikah dan aturan politik untuk memilih di Indonesia, pada dasarnya merupakan suatu cara untuk melakukan atau mempertemukan yang lahir antara tesis dan antitesi. Dari pembahasan tersebut dapat disimpulkan bahwa: </w:t>
      </w:r>
      <w:r w:rsidRPr="00A4237B">
        <w:rPr>
          <w:i/>
        </w:rPr>
        <w:t>Pertama</w:t>
      </w:r>
      <w:r w:rsidRPr="00A4237B">
        <w:t xml:space="preserve">; Banyaknya peraturan perundang-undangan atau yang biasa dikenal dengan produk hukum dalam menentukan </w:t>
      </w:r>
      <w:proofErr w:type="gramStart"/>
      <w:r w:rsidRPr="00A4237B">
        <w:t>usia</w:t>
      </w:r>
      <w:proofErr w:type="gramEnd"/>
      <w:r w:rsidRPr="00A4237B">
        <w:t xml:space="preserve"> minimal menikah, anak, dan hak dalam bidang politik terjadi ketidakonsistenan. Pertentangan tersebut dilahirkan dari batasan-batasan yang tidak </w:t>
      </w:r>
      <w:proofErr w:type="gramStart"/>
      <w:r w:rsidRPr="00A4237B">
        <w:t>sama</w:t>
      </w:r>
      <w:proofErr w:type="gramEnd"/>
      <w:r w:rsidRPr="00A4237B">
        <w:t xml:space="preserve"> dalam produk hukum itu sendiri, misalnya dalam aturan kewarganegaraan, aturan ketenagakerjaan, aturan Pidana, dan aturan pemilih dalam pemilihan umum.</w:t>
      </w:r>
      <w:r w:rsidRPr="00A4237B">
        <w:rPr>
          <w:i/>
        </w:rPr>
        <w:t xml:space="preserve"> </w:t>
      </w:r>
      <w:proofErr w:type="gramStart"/>
      <w:r w:rsidRPr="00A4237B">
        <w:rPr>
          <w:i/>
        </w:rPr>
        <w:t>Kedua</w:t>
      </w:r>
      <w:r w:rsidRPr="00A4237B">
        <w:t>; Melalui dialektika hukum ditemukan bahwa terjadi kontradiksi antara peraturan hukum positif di sebabkan adanya dispensasi pernikahan, dan tidak berlaku dalam bidang hukum pidana.</w:t>
      </w:r>
      <w:proofErr w:type="gramEnd"/>
      <w:r w:rsidRPr="00A4237B">
        <w:t xml:space="preserve"> </w:t>
      </w:r>
      <w:proofErr w:type="gramStart"/>
      <w:r w:rsidRPr="00A4237B">
        <w:t xml:space="preserve">Tapi di luar hukum pidana dispensasi diterapakan, kemudian dialektika hukum juga dapat diakatakan dengan adanya pertentangan </w:t>
      </w:r>
      <w:r w:rsidRPr="00A4237B">
        <w:lastRenderedPageBreak/>
        <w:t>menempatkan produk hukum sebagai antitesis bukan lagi sebagai tesis sebagaimana harapan pembentuk hukum.</w:t>
      </w:r>
      <w:proofErr w:type="gramEnd"/>
      <w:r w:rsidRPr="00A4237B">
        <w:t xml:space="preserve"> </w:t>
      </w:r>
    </w:p>
    <w:p w14:paraId="4F46D33E" w14:textId="77777777" w:rsidR="00DE056C" w:rsidRPr="000B113C" w:rsidRDefault="00DE056C" w:rsidP="00EB1C8B">
      <w:pPr>
        <w:pStyle w:val="SubTopicSubJudul"/>
        <w:spacing w:before="0" w:after="120"/>
      </w:pPr>
      <w:r w:rsidRPr="000B113C">
        <w:t>References</w:t>
      </w:r>
    </w:p>
    <w:p w14:paraId="35D648AA"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rPr>
        <w:fldChar w:fldCharType="begin" w:fldLock="1"/>
      </w:r>
      <w:r w:rsidRPr="00A4237B">
        <w:rPr>
          <w:rFonts w:ascii="Cambria" w:hAnsi="Cambria" w:cs="Times New Roman"/>
        </w:rPr>
        <w:instrText xml:space="preserve">ADDIN Mendeley Bibliography CSL_BIBLIOGRAPHY </w:instrText>
      </w:r>
      <w:r w:rsidRPr="00A4237B">
        <w:rPr>
          <w:rFonts w:ascii="Cambria" w:hAnsi="Cambria" w:cs="Times New Roman"/>
        </w:rPr>
        <w:fldChar w:fldCharType="separate"/>
      </w:r>
      <w:r w:rsidRPr="00A4237B">
        <w:rPr>
          <w:rFonts w:ascii="Cambria" w:hAnsi="Cambria" w:cs="Times New Roman"/>
          <w:noProof/>
        </w:rPr>
        <w:t xml:space="preserve">Abu Muslim. (2016). Etika dan Moralitas Ala George Wilhelm Friedrich Hegel (Kaitannya dengan Filsafat Moral Versi Islam). </w:t>
      </w:r>
      <w:r w:rsidRPr="00A4237B">
        <w:rPr>
          <w:rFonts w:ascii="Cambria" w:hAnsi="Cambria" w:cs="Times New Roman"/>
          <w:i/>
          <w:iCs/>
          <w:noProof/>
        </w:rPr>
        <w:t>Jurnal Pusaka: Jurnal Khazanah Keagamaan</w:t>
      </w:r>
      <w:r w:rsidRPr="00A4237B">
        <w:rPr>
          <w:rFonts w:ascii="Cambria" w:hAnsi="Cambria" w:cs="Times New Roman"/>
          <w:noProof/>
        </w:rPr>
        <w:t xml:space="preserve">, </w:t>
      </w:r>
      <w:r w:rsidRPr="00A4237B">
        <w:rPr>
          <w:rFonts w:ascii="Cambria" w:hAnsi="Cambria" w:cs="Times New Roman"/>
          <w:i/>
          <w:iCs/>
          <w:noProof/>
        </w:rPr>
        <w:t>4</w:t>
      </w:r>
      <w:r w:rsidRPr="00A4237B">
        <w:rPr>
          <w:rFonts w:ascii="Cambria" w:hAnsi="Cambria" w:cs="Times New Roman"/>
          <w:noProof/>
        </w:rPr>
        <w:t>(3), 239–251.</w:t>
      </w:r>
    </w:p>
    <w:p w14:paraId="78AE6843"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Adam, M. P. (2019). Hobbes’s Law of Nature in Leviathan as a Synthetic Demonstration: Thought Experiment and Knowing the Causes. </w:t>
      </w:r>
      <w:r w:rsidRPr="00A4237B">
        <w:rPr>
          <w:rFonts w:ascii="Cambria" w:hAnsi="Cambria" w:cs="Times New Roman"/>
          <w:i/>
          <w:iCs/>
          <w:noProof/>
        </w:rPr>
        <w:t>Philosopher’ Imprint Journal</w:t>
      </w:r>
      <w:r w:rsidRPr="00A4237B">
        <w:rPr>
          <w:rFonts w:ascii="Cambria" w:hAnsi="Cambria" w:cs="Times New Roman"/>
          <w:noProof/>
        </w:rPr>
        <w:t xml:space="preserve">, </w:t>
      </w:r>
      <w:r w:rsidRPr="00A4237B">
        <w:rPr>
          <w:rFonts w:ascii="Cambria" w:hAnsi="Cambria" w:cs="Times New Roman"/>
          <w:i/>
          <w:iCs/>
          <w:noProof/>
        </w:rPr>
        <w:t>19</w:t>
      </w:r>
      <w:r w:rsidRPr="00A4237B">
        <w:rPr>
          <w:rFonts w:ascii="Cambria" w:hAnsi="Cambria" w:cs="Times New Roman"/>
          <w:noProof/>
        </w:rPr>
        <w:t>(5), 1.</w:t>
      </w:r>
    </w:p>
    <w:p w14:paraId="55E2CF9E"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Afrizal, T. Y. (2019). Dispensasi Perkawinan di Bawah Umur dalam Persefektif Hukum Islam dan Perundang-Undangan Perkawinan Bidang Perkawinan di Mahkamah Syar’iah Lhokseumawe. </w:t>
      </w:r>
      <w:r w:rsidRPr="00A4237B">
        <w:rPr>
          <w:rFonts w:ascii="Cambria" w:hAnsi="Cambria" w:cs="Times New Roman"/>
          <w:i/>
          <w:iCs/>
          <w:noProof/>
        </w:rPr>
        <w:t>Adhaper: Jurnal Hukum Acara Perdata</w:t>
      </w:r>
      <w:r w:rsidRPr="00A4237B">
        <w:rPr>
          <w:rFonts w:ascii="Cambria" w:hAnsi="Cambria" w:cs="Times New Roman"/>
          <w:noProof/>
        </w:rPr>
        <w:t xml:space="preserve">, </w:t>
      </w:r>
      <w:r w:rsidRPr="00A4237B">
        <w:rPr>
          <w:rFonts w:ascii="Cambria" w:hAnsi="Cambria" w:cs="Times New Roman"/>
          <w:i/>
          <w:iCs/>
          <w:noProof/>
        </w:rPr>
        <w:t>5</w:t>
      </w:r>
      <w:r w:rsidRPr="00A4237B">
        <w:rPr>
          <w:rFonts w:ascii="Cambria" w:hAnsi="Cambria" w:cs="Times New Roman"/>
          <w:noProof/>
        </w:rPr>
        <w:t>(1), 93–111.</w:t>
      </w:r>
    </w:p>
    <w:p w14:paraId="7943D535"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Ali, A. (2002). </w:t>
      </w:r>
      <w:r w:rsidRPr="00A4237B">
        <w:rPr>
          <w:rFonts w:ascii="Cambria" w:hAnsi="Cambria" w:cs="Times New Roman"/>
          <w:i/>
          <w:iCs/>
          <w:noProof/>
        </w:rPr>
        <w:t>Menguak Tabir Hukum, Suatu Kajian Filosofis dan Sosiologis</w:t>
      </w:r>
      <w:r w:rsidRPr="00A4237B">
        <w:rPr>
          <w:rFonts w:ascii="Cambria" w:hAnsi="Cambria" w:cs="Times New Roman"/>
          <w:noProof/>
        </w:rPr>
        <w:t>. PT. Toko Gunung Agung.</w:t>
      </w:r>
    </w:p>
    <w:p w14:paraId="3A575946"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Andriyanto, L. R. (2020, Agustus 15). Filsafat Sejarah Hegel: Realitas di Bawah Bayang-Bayang Roh Absolut. </w:t>
      </w:r>
      <w:r w:rsidRPr="00A4237B">
        <w:rPr>
          <w:rFonts w:ascii="Cambria" w:hAnsi="Cambria" w:cs="Times New Roman"/>
          <w:i/>
          <w:iCs/>
          <w:noProof/>
        </w:rPr>
        <w:t>LSF Cogito: Lingkar Studi Filsafat</w:t>
      </w:r>
      <w:r w:rsidRPr="00A4237B">
        <w:rPr>
          <w:rFonts w:ascii="Cambria" w:hAnsi="Cambria" w:cs="Times New Roman"/>
          <w:noProof/>
        </w:rPr>
        <w:t>, 1. https://doi.org/http://lsfcogito.org/filsafat-sejarah-hegel-realitas-di-bawah-bayang-bayang-roh-absolut/</w:t>
      </w:r>
    </w:p>
    <w:p w14:paraId="4408B868"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Arista, C. (2020). Pemidanaan Pelaku Kawin Siri Tanpa Izin Istri Pertama. </w:t>
      </w:r>
      <w:r w:rsidRPr="00A4237B">
        <w:rPr>
          <w:rFonts w:ascii="Cambria" w:hAnsi="Cambria" w:cs="Times New Roman"/>
          <w:i/>
          <w:iCs/>
          <w:noProof/>
        </w:rPr>
        <w:t>Jurist-Diction</w:t>
      </w:r>
      <w:r w:rsidRPr="00A4237B">
        <w:rPr>
          <w:rFonts w:ascii="Cambria" w:hAnsi="Cambria" w:cs="Times New Roman"/>
          <w:noProof/>
        </w:rPr>
        <w:t xml:space="preserve">, </w:t>
      </w:r>
      <w:r w:rsidRPr="00A4237B">
        <w:rPr>
          <w:rFonts w:ascii="Cambria" w:hAnsi="Cambria" w:cs="Times New Roman"/>
          <w:i/>
          <w:iCs/>
          <w:noProof/>
        </w:rPr>
        <w:t>3</w:t>
      </w:r>
      <w:r w:rsidRPr="00A4237B">
        <w:rPr>
          <w:rFonts w:ascii="Cambria" w:hAnsi="Cambria" w:cs="Times New Roman"/>
          <w:noProof/>
        </w:rPr>
        <w:t>(3), 861. https://doi.org/10.20473/jd.v3i3.18627</w:t>
      </w:r>
    </w:p>
    <w:p w14:paraId="1D974FCA"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Asri Lestari Rahmat, Nuraini Aprilianda, F. S. (2014). Batas Usia Pertanggungjawaban Pidana Anak dalam Hukum Pidana di Indonesia. </w:t>
      </w:r>
      <w:r w:rsidRPr="00A4237B">
        <w:rPr>
          <w:rFonts w:ascii="Cambria" w:hAnsi="Cambria" w:cs="Times New Roman"/>
          <w:i/>
          <w:iCs/>
          <w:noProof/>
        </w:rPr>
        <w:t>Jurnal Hukum</w:t>
      </w:r>
      <w:r w:rsidRPr="00A4237B">
        <w:rPr>
          <w:rFonts w:ascii="Cambria" w:hAnsi="Cambria" w:cs="Times New Roman"/>
          <w:noProof/>
        </w:rPr>
        <w:t xml:space="preserve">, </w:t>
      </w:r>
      <w:r w:rsidRPr="00A4237B">
        <w:rPr>
          <w:rFonts w:ascii="Cambria" w:hAnsi="Cambria" w:cs="Times New Roman"/>
          <w:i/>
          <w:iCs/>
          <w:noProof/>
        </w:rPr>
        <w:t>April</w:t>
      </w:r>
      <w:r w:rsidRPr="00A4237B">
        <w:rPr>
          <w:rFonts w:ascii="Cambria" w:hAnsi="Cambria" w:cs="Times New Roman"/>
          <w:noProof/>
        </w:rPr>
        <w:t>(2014), 1. http://hukum.studentjournal.ub.ac.id/index.php/hukum/article/view/476</w:t>
      </w:r>
    </w:p>
    <w:p w14:paraId="50DCC256"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Atabik, A. (2015). Kontradiksi antar Dalil dan Cara Penyelesaiannya Perspektif Ushuliyyin. </w:t>
      </w:r>
      <w:r w:rsidRPr="00A4237B">
        <w:rPr>
          <w:rFonts w:ascii="Cambria" w:hAnsi="Cambria" w:cs="Times New Roman"/>
          <w:i/>
          <w:iCs/>
          <w:noProof/>
        </w:rPr>
        <w:t>Yudistisia</w:t>
      </w:r>
      <w:r w:rsidRPr="00A4237B">
        <w:rPr>
          <w:rFonts w:ascii="Cambria" w:hAnsi="Cambria" w:cs="Times New Roman"/>
          <w:noProof/>
        </w:rPr>
        <w:t xml:space="preserve">, </w:t>
      </w:r>
      <w:r w:rsidRPr="00A4237B">
        <w:rPr>
          <w:rFonts w:ascii="Cambria" w:hAnsi="Cambria" w:cs="Times New Roman"/>
          <w:i/>
          <w:iCs/>
          <w:noProof/>
        </w:rPr>
        <w:t>6</w:t>
      </w:r>
      <w:r w:rsidRPr="00A4237B">
        <w:rPr>
          <w:rFonts w:ascii="Cambria" w:hAnsi="Cambria" w:cs="Times New Roman"/>
          <w:noProof/>
        </w:rPr>
        <w:t>(2). https://doi.org/http://dx.doi.org/10.21043/yudisia.v6i2</w:t>
      </w:r>
    </w:p>
    <w:p w14:paraId="401841CC"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Atmadja, A. P. S. (1978). Sifat Hukum dari Undang-Undang Anggaran Pendapatan dan Belanja Negara. </w:t>
      </w:r>
      <w:r w:rsidRPr="00A4237B">
        <w:rPr>
          <w:rFonts w:ascii="Cambria" w:hAnsi="Cambria" w:cs="Times New Roman"/>
          <w:i/>
          <w:iCs/>
          <w:noProof/>
        </w:rPr>
        <w:t>Jurnal Hukum &amp; Pembangunan</w:t>
      </w:r>
      <w:r w:rsidRPr="00A4237B">
        <w:rPr>
          <w:rFonts w:ascii="Cambria" w:hAnsi="Cambria" w:cs="Times New Roman"/>
          <w:noProof/>
        </w:rPr>
        <w:t xml:space="preserve">, </w:t>
      </w:r>
      <w:r w:rsidRPr="00A4237B">
        <w:rPr>
          <w:rFonts w:ascii="Cambria" w:hAnsi="Cambria" w:cs="Times New Roman"/>
          <w:i/>
          <w:iCs/>
          <w:noProof/>
        </w:rPr>
        <w:t>8</w:t>
      </w:r>
      <w:r w:rsidRPr="00A4237B">
        <w:rPr>
          <w:rFonts w:ascii="Cambria" w:hAnsi="Cambria" w:cs="Times New Roman"/>
          <w:noProof/>
        </w:rPr>
        <w:t>(3), 236–244. https://doi.org/http://dx.doi.org/10.21143/jhp.vol8.no3.770</w:t>
      </w:r>
    </w:p>
    <w:p w14:paraId="7DA0FFCE"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Fentiningrum, H. (2017). Batasan Usia Pernikahan dalam Perundang-Undangan di Indonesia Perspektif Sadd Al-Dari’ah. </w:t>
      </w:r>
      <w:r w:rsidRPr="00A4237B">
        <w:rPr>
          <w:rFonts w:ascii="Cambria" w:hAnsi="Cambria" w:cs="Times New Roman"/>
          <w:i/>
          <w:iCs/>
          <w:noProof/>
        </w:rPr>
        <w:t>Istidlal: Jurnal Studi Hukum Islam</w:t>
      </w:r>
      <w:r w:rsidRPr="00A4237B">
        <w:rPr>
          <w:rFonts w:ascii="Cambria" w:hAnsi="Cambria" w:cs="Times New Roman"/>
          <w:noProof/>
        </w:rPr>
        <w:t xml:space="preserve">, </w:t>
      </w:r>
      <w:r w:rsidRPr="00A4237B">
        <w:rPr>
          <w:rFonts w:ascii="Cambria" w:hAnsi="Cambria" w:cs="Times New Roman"/>
          <w:i/>
          <w:iCs/>
          <w:noProof/>
        </w:rPr>
        <w:t>4</w:t>
      </w:r>
      <w:r w:rsidRPr="00A4237B">
        <w:rPr>
          <w:rFonts w:ascii="Cambria" w:hAnsi="Cambria" w:cs="Times New Roman"/>
          <w:noProof/>
        </w:rPr>
        <w:t>(1), 84–95. https://doi.org/https://doi.org/10.34001/istidal.v4i1.701</w:t>
      </w:r>
    </w:p>
    <w:p w14:paraId="248273BB"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Gilissen, J., &amp; Gorle, F. (2005). </w:t>
      </w:r>
      <w:r w:rsidRPr="00A4237B">
        <w:rPr>
          <w:rFonts w:ascii="Cambria" w:hAnsi="Cambria" w:cs="Times New Roman"/>
          <w:i/>
          <w:iCs/>
          <w:noProof/>
        </w:rPr>
        <w:t>Historische Inleiding tot het Rech terj. Sejarah Hukum-Suatu Pengantar</w:t>
      </w:r>
      <w:r w:rsidRPr="00A4237B">
        <w:rPr>
          <w:rFonts w:ascii="Cambria" w:hAnsi="Cambria" w:cs="Times New Roman"/>
          <w:noProof/>
        </w:rPr>
        <w:t xml:space="preserve"> (A. Gunarsa (ed.); 1 ed.). PT. Refika Aditama.</w:t>
      </w:r>
    </w:p>
    <w:p w14:paraId="3B9E8402"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Ibrahim, J. (2008). </w:t>
      </w:r>
      <w:r w:rsidRPr="00A4237B">
        <w:rPr>
          <w:rFonts w:ascii="Cambria" w:hAnsi="Cambria" w:cs="Times New Roman"/>
          <w:i/>
          <w:iCs/>
          <w:noProof/>
        </w:rPr>
        <w:t>Teori &amp; Metode Penelitian Hukum Normatif</w:t>
      </w:r>
      <w:r w:rsidRPr="00A4237B">
        <w:rPr>
          <w:rFonts w:ascii="Cambria" w:hAnsi="Cambria" w:cs="Times New Roman"/>
          <w:noProof/>
        </w:rPr>
        <w:t xml:space="preserve"> (S. Wahyudi (ed.); Revisi). Bayumedia Publishing.</w:t>
      </w:r>
    </w:p>
    <w:p w14:paraId="4B3B079C"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Putusan Mahkamah Konstitusi Republik Indonesia Nomor 75/PUU-XVII/2019, Pub. L. No. 77, Kepaniteraan Mahkamah Konstitusi (2019). https://doi.org/10.22201/fq.18708404e.2004.3.66178</w:t>
      </w:r>
    </w:p>
    <w:p w14:paraId="329FBF11"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i/>
          <w:iCs/>
          <w:noProof/>
        </w:rPr>
        <w:t>Undang-Undang Nomor 35 Tahun 2014 tentang Perubahan atas Undang-Undang Nomor 23 Tahun 2002 Tentang Perlindungan Anak</w:t>
      </w:r>
      <w:r w:rsidRPr="00A4237B">
        <w:rPr>
          <w:rFonts w:ascii="Cambria" w:hAnsi="Cambria" w:cs="Times New Roman"/>
          <w:noProof/>
        </w:rPr>
        <w:t>, (2014) (testimony of Negara Kesatuan Republik Indonesia). https://peraturan.bpk.go.id/Home/Details/38723/uu-no-35-tahun-2014</w:t>
      </w:r>
    </w:p>
    <w:p w14:paraId="3571CF62"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Undang-Undang Republik Indonesia Nomor 7 Tahun 2017 tentang Pemilihan Umum, 7 Indonesia 2017 (2017).</w:t>
      </w:r>
    </w:p>
    <w:p w14:paraId="6A2DC521"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i/>
          <w:iCs/>
          <w:noProof/>
        </w:rPr>
        <w:t xml:space="preserve">Undang-Undang Republik Indonesia Nomor 16 Tahun 2019 tentang Perubahan Atas </w:t>
      </w:r>
      <w:r w:rsidRPr="00A4237B">
        <w:rPr>
          <w:rFonts w:ascii="Cambria" w:hAnsi="Cambria" w:cs="Times New Roman"/>
          <w:i/>
          <w:iCs/>
          <w:noProof/>
        </w:rPr>
        <w:lastRenderedPageBreak/>
        <w:t>Undang-Undang Nomor 1 Tahun 1971 tentang Perkawinan</w:t>
      </w:r>
      <w:r w:rsidRPr="00A4237B">
        <w:rPr>
          <w:rFonts w:ascii="Cambria" w:hAnsi="Cambria" w:cs="Times New Roman"/>
          <w:noProof/>
        </w:rPr>
        <w:t>, SK No 006256 A (2019) (testimony of Negara Kesatuan Republik Indonesia). https://peraturan.bpk.go.id/Home/Details/122740/uu-no-16-tahun-2019</w:t>
      </w:r>
    </w:p>
    <w:p w14:paraId="78F07DB8"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Undang-Undang Republik Indonesia Nomor 11 Tahun 2012, Pub. L. No. 11 (2012).</w:t>
      </w:r>
    </w:p>
    <w:p w14:paraId="3D13E9EA"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Juliansyahzen, M. I. (2019). Dialektika Hukum Islam dan Hukum Adat Pada Perkawinan Lelarian di Lampung Timur. </w:t>
      </w:r>
      <w:r w:rsidRPr="00A4237B">
        <w:rPr>
          <w:rFonts w:ascii="Cambria" w:hAnsi="Cambria" w:cs="Times New Roman"/>
          <w:i/>
          <w:iCs/>
          <w:noProof/>
        </w:rPr>
        <w:t>Al-Ahwal</w:t>
      </w:r>
      <w:r w:rsidRPr="00A4237B">
        <w:rPr>
          <w:rFonts w:ascii="Cambria" w:hAnsi="Cambria" w:cs="Times New Roman"/>
          <w:noProof/>
        </w:rPr>
        <w:t xml:space="preserve">, </w:t>
      </w:r>
      <w:r w:rsidRPr="00A4237B">
        <w:rPr>
          <w:rFonts w:ascii="Cambria" w:hAnsi="Cambria" w:cs="Times New Roman"/>
          <w:i/>
          <w:iCs/>
          <w:noProof/>
        </w:rPr>
        <w:t>12</w:t>
      </w:r>
      <w:r w:rsidRPr="00A4237B">
        <w:rPr>
          <w:rFonts w:ascii="Cambria" w:hAnsi="Cambria" w:cs="Times New Roman"/>
          <w:noProof/>
        </w:rPr>
        <w:t>(1), 1–14.</w:t>
      </w:r>
    </w:p>
    <w:p w14:paraId="40018967"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Karyati, S., Lestari, B. F. K., &amp; Sosman, A. (2019). Kebijakan Pencegahan Pernikahan Anak Di Provinsi NTB Pasca Berlakunya UU No.16 Tahun 2019 Tentang Perubahan UU No.1 Tahun 1974 Tentang Perkawinan. </w:t>
      </w:r>
      <w:r w:rsidRPr="00A4237B">
        <w:rPr>
          <w:rFonts w:ascii="Cambria" w:hAnsi="Cambria" w:cs="Times New Roman"/>
          <w:i/>
          <w:iCs/>
          <w:noProof/>
        </w:rPr>
        <w:t>Jurnal Unizar Law Review</w:t>
      </w:r>
      <w:r w:rsidRPr="00A4237B">
        <w:rPr>
          <w:rFonts w:ascii="Cambria" w:hAnsi="Cambria" w:cs="Times New Roman"/>
          <w:noProof/>
        </w:rPr>
        <w:t xml:space="preserve">, </w:t>
      </w:r>
      <w:r w:rsidRPr="00A4237B">
        <w:rPr>
          <w:rFonts w:ascii="Cambria" w:hAnsi="Cambria" w:cs="Times New Roman"/>
          <w:i/>
          <w:iCs/>
          <w:noProof/>
        </w:rPr>
        <w:t>2</w:t>
      </w:r>
      <w:r w:rsidRPr="00A4237B">
        <w:rPr>
          <w:rFonts w:ascii="Cambria" w:hAnsi="Cambria" w:cs="Times New Roman"/>
          <w:noProof/>
        </w:rPr>
        <w:t>(2), 136–143. http://e-journal.unizar.ac.id/index.php/ulr/article/view/179</w:t>
      </w:r>
    </w:p>
    <w:p w14:paraId="160114A1"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Kebudayaan, D. P. dan. (2020). </w:t>
      </w:r>
      <w:r w:rsidRPr="00A4237B">
        <w:rPr>
          <w:rFonts w:ascii="Cambria" w:hAnsi="Cambria" w:cs="Times New Roman"/>
          <w:i/>
          <w:iCs/>
          <w:noProof/>
        </w:rPr>
        <w:t>Kamus Besar Bahasa Indonesia Online</w:t>
      </w:r>
      <w:r w:rsidRPr="00A4237B">
        <w:rPr>
          <w:rFonts w:ascii="Cambria" w:hAnsi="Cambria" w:cs="Times New Roman"/>
          <w:noProof/>
        </w:rPr>
        <w:t>. https://kbbi.web.id/badan</w:t>
      </w:r>
    </w:p>
    <w:p w14:paraId="428120A8"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Khair, M. H. M., &amp; Hashim, H. N. M. (2020). Justifications of Intellectual Property Rights: A Discussion on Locke and Hegel’s Theories. </w:t>
      </w:r>
      <w:r w:rsidRPr="00A4237B">
        <w:rPr>
          <w:rFonts w:ascii="Cambria" w:hAnsi="Cambria" w:cs="Times New Roman"/>
          <w:i/>
          <w:iCs/>
          <w:noProof/>
        </w:rPr>
        <w:t>Jurnal Hukum Novelty</w:t>
      </w:r>
      <w:r w:rsidRPr="00A4237B">
        <w:rPr>
          <w:rFonts w:ascii="Cambria" w:hAnsi="Cambria" w:cs="Times New Roman"/>
          <w:noProof/>
        </w:rPr>
        <w:t xml:space="preserve">, </w:t>
      </w:r>
      <w:r w:rsidRPr="00A4237B">
        <w:rPr>
          <w:rFonts w:ascii="Cambria" w:hAnsi="Cambria" w:cs="Times New Roman"/>
          <w:i/>
          <w:iCs/>
          <w:noProof/>
        </w:rPr>
        <w:t>11</w:t>
      </w:r>
      <w:r w:rsidRPr="00A4237B">
        <w:rPr>
          <w:rFonts w:ascii="Cambria" w:hAnsi="Cambria" w:cs="Times New Roman"/>
          <w:noProof/>
        </w:rPr>
        <w:t>(2), 114. https://doi.org/10.26555/novelty.v11i2.a16595</w:t>
      </w:r>
    </w:p>
    <w:p w14:paraId="6ECEA166"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Khusnus Sa’adah, Syafrudin, A. O. B. (2019). Pekerja Anak Di Bawah Umur Menurut Tinjauan Hukum Ekonomi Syari’ah. </w:t>
      </w:r>
      <w:r w:rsidRPr="00A4237B">
        <w:rPr>
          <w:rFonts w:ascii="Cambria" w:hAnsi="Cambria" w:cs="Times New Roman"/>
          <w:i/>
          <w:iCs/>
          <w:noProof/>
        </w:rPr>
        <w:t>Al-Mustashfa: Jurnal Penelitian Hukum Ekonomi</w:t>
      </w:r>
      <w:r w:rsidRPr="00A4237B">
        <w:rPr>
          <w:rFonts w:ascii="Cambria" w:hAnsi="Cambria" w:cs="Times New Roman"/>
          <w:noProof/>
        </w:rPr>
        <w:t xml:space="preserve">, </w:t>
      </w:r>
      <w:r w:rsidRPr="00A4237B">
        <w:rPr>
          <w:rFonts w:ascii="Cambria" w:hAnsi="Cambria" w:cs="Times New Roman"/>
          <w:i/>
          <w:iCs/>
          <w:noProof/>
        </w:rPr>
        <w:t>4</w:t>
      </w:r>
      <w:r w:rsidRPr="00A4237B">
        <w:rPr>
          <w:rFonts w:ascii="Cambria" w:hAnsi="Cambria" w:cs="Times New Roman"/>
          <w:noProof/>
        </w:rPr>
        <w:t>(1), 45–58. https://doi.org/http://dx.doi.org/10.24235/jm.v4i1</w:t>
      </w:r>
    </w:p>
    <w:p w14:paraId="0812B421"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Kozhokar, N. L. &amp; I. (2019). Legal Status of a Child in Family Legislation of the Russian Federation and CIS: Comparative Legal Analysis. </w:t>
      </w:r>
      <w:r w:rsidRPr="00A4237B">
        <w:rPr>
          <w:rFonts w:ascii="Cambria" w:hAnsi="Cambria" w:cs="Times New Roman"/>
          <w:i/>
          <w:iCs/>
          <w:noProof/>
        </w:rPr>
        <w:t>Russian Law Journal</w:t>
      </w:r>
      <w:r w:rsidRPr="00A4237B">
        <w:rPr>
          <w:rFonts w:ascii="Cambria" w:hAnsi="Cambria" w:cs="Times New Roman"/>
          <w:noProof/>
        </w:rPr>
        <w:t xml:space="preserve">, </w:t>
      </w:r>
      <w:r w:rsidRPr="00A4237B">
        <w:rPr>
          <w:rFonts w:ascii="Cambria" w:hAnsi="Cambria" w:cs="Times New Roman"/>
          <w:i/>
          <w:iCs/>
          <w:noProof/>
        </w:rPr>
        <w:t>7</w:t>
      </w:r>
      <w:r w:rsidRPr="00A4237B">
        <w:rPr>
          <w:rFonts w:ascii="Cambria" w:hAnsi="Cambria" w:cs="Times New Roman"/>
          <w:noProof/>
        </w:rPr>
        <w:t>(3), 82–106. https://doi.org/https://doi.org/10.17589/2309-8678-2019-7-3-82-106.</w:t>
      </w:r>
    </w:p>
    <w:p w14:paraId="50950305"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Lukmansyah, O. (20201, Januari 30). Gugatan syarat pemilih 17 tahun atau sudah kawin ditolak MK, Perludem: “Manajemen pilkada makin diperumit.” </w:t>
      </w:r>
      <w:r w:rsidRPr="00A4237B">
        <w:rPr>
          <w:rFonts w:ascii="Cambria" w:hAnsi="Cambria" w:cs="Times New Roman"/>
          <w:i/>
          <w:iCs/>
          <w:noProof/>
        </w:rPr>
        <w:t>BBC.News</w:t>
      </w:r>
      <w:r w:rsidRPr="00A4237B">
        <w:rPr>
          <w:rFonts w:ascii="Cambria" w:hAnsi="Cambria" w:cs="Times New Roman"/>
          <w:noProof/>
        </w:rPr>
        <w:t>. https://www.bbc.com/indonesia/indonesia-51297595</w:t>
      </w:r>
    </w:p>
    <w:p w14:paraId="7FA1B705"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Luthan, S. (2012). Dialektika Hukum Dan Moral Dalam Perspektif Filsafat Hukum. </w:t>
      </w:r>
      <w:r w:rsidRPr="00A4237B">
        <w:rPr>
          <w:rFonts w:ascii="Cambria" w:hAnsi="Cambria" w:cs="Times New Roman"/>
          <w:i/>
          <w:iCs/>
          <w:noProof/>
        </w:rPr>
        <w:t>Jurnal Hukum Ius Quia Iustum</w:t>
      </w:r>
      <w:r w:rsidRPr="00A4237B">
        <w:rPr>
          <w:rFonts w:ascii="Cambria" w:hAnsi="Cambria" w:cs="Times New Roman"/>
          <w:noProof/>
        </w:rPr>
        <w:t xml:space="preserve">, </w:t>
      </w:r>
      <w:r w:rsidRPr="00A4237B">
        <w:rPr>
          <w:rFonts w:ascii="Cambria" w:hAnsi="Cambria" w:cs="Times New Roman"/>
          <w:i/>
          <w:iCs/>
          <w:noProof/>
        </w:rPr>
        <w:t>19</w:t>
      </w:r>
      <w:r w:rsidRPr="00A4237B">
        <w:rPr>
          <w:rFonts w:ascii="Cambria" w:hAnsi="Cambria" w:cs="Times New Roman"/>
          <w:noProof/>
        </w:rPr>
        <w:t>(4), 506–523. https://doi.org/10.20885/iustum.vol19.iss4.art2</w:t>
      </w:r>
    </w:p>
    <w:p w14:paraId="79F743B5"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Putusan Mahkamah Konstitusi Republik Indonesia Nomor 22/PUU/UU-XV/2017, 22 Kepeniteraan Mahkamah Konstitusi Republik Indonesia 1 (2017). https://doi.org/DOI:</w:t>
      </w:r>
    </w:p>
    <w:p w14:paraId="1DED7190"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Maula, B. S. (2019). Perlindungan Perempuan dalam Hukum Perkawinan di Indonesia : Wacana Pembaharuan Undang-Undang Perkawinan Dalam Masalah Batas Usia Perkawinan. </w:t>
      </w:r>
      <w:r w:rsidRPr="00A4237B">
        <w:rPr>
          <w:rFonts w:ascii="Cambria" w:hAnsi="Cambria" w:cs="Times New Roman"/>
          <w:i/>
          <w:iCs/>
          <w:noProof/>
        </w:rPr>
        <w:t>Studi Islam, Gender dan Anak</w:t>
      </w:r>
      <w:r w:rsidRPr="00A4237B">
        <w:rPr>
          <w:rFonts w:ascii="Cambria" w:hAnsi="Cambria" w:cs="Times New Roman"/>
          <w:noProof/>
        </w:rPr>
        <w:t xml:space="preserve">, </w:t>
      </w:r>
      <w:r w:rsidRPr="00A4237B">
        <w:rPr>
          <w:rFonts w:ascii="Cambria" w:hAnsi="Cambria" w:cs="Times New Roman"/>
          <w:i/>
          <w:iCs/>
          <w:noProof/>
        </w:rPr>
        <w:t>14</w:t>
      </w:r>
      <w:r w:rsidRPr="00A4237B">
        <w:rPr>
          <w:rFonts w:ascii="Cambria" w:hAnsi="Cambria" w:cs="Times New Roman"/>
          <w:noProof/>
        </w:rPr>
        <w:t>(1), 14–38. https://doi.org/10.24090/yinyang.v14i1.2019.pp14-38</w:t>
      </w:r>
    </w:p>
    <w:p w14:paraId="392A7010"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McCarney, J. (2000). Routledge Philosophy Guidebook to Hegel on History. In </w:t>
      </w:r>
      <w:r w:rsidRPr="00A4237B">
        <w:rPr>
          <w:rFonts w:ascii="Cambria" w:hAnsi="Cambria" w:cs="Times New Roman"/>
          <w:i/>
          <w:iCs/>
          <w:noProof/>
        </w:rPr>
        <w:t>e-conversion - Proposal for a Cluster of Excellence</w:t>
      </w:r>
      <w:r w:rsidRPr="00A4237B">
        <w:rPr>
          <w:rFonts w:ascii="Cambria" w:hAnsi="Cambria" w:cs="Times New Roman"/>
          <w:noProof/>
        </w:rPr>
        <w:t>. Routledge is an imprint of the Taylor &amp; Francis Group.</w:t>
      </w:r>
    </w:p>
    <w:p w14:paraId="2C19EBFB"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Miftahul Jannah, Fakhri Yacob, J. (2017). Rentang Kehidupan Manusia (life Span Development) Dalam Islam. </w:t>
      </w:r>
      <w:r w:rsidRPr="00A4237B">
        <w:rPr>
          <w:rFonts w:ascii="Cambria" w:hAnsi="Cambria" w:cs="Times New Roman"/>
          <w:i/>
          <w:iCs/>
          <w:noProof/>
        </w:rPr>
        <w:t>Gender Equality: International Journal of Child and Gender Studies</w:t>
      </w:r>
      <w:r w:rsidRPr="00A4237B">
        <w:rPr>
          <w:rFonts w:ascii="Cambria" w:hAnsi="Cambria" w:cs="Times New Roman"/>
          <w:noProof/>
        </w:rPr>
        <w:t xml:space="preserve">, </w:t>
      </w:r>
      <w:r w:rsidRPr="00A4237B">
        <w:rPr>
          <w:rFonts w:ascii="Cambria" w:hAnsi="Cambria" w:cs="Times New Roman"/>
          <w:i/>
          <w:iCs/>
          <w:noProof/>
        </w:rPr>
        <w:t>3</w:t>
      </w:r>
      <w:r w:rsidRPr="00A4237B">
        <w:rPr>
          <w:rFonts w:ascii="Cambria" w:hAnsi="Cambria" w:cs="Times New Roman"/>
          <w:noProof/>
        </w:rPr>
        <w:t>(1), 97–114.</w:t>
      </w:r>
    </w:p>
    <w:p w14:paraId="797ED1AC"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Muhammad, A. (2000). </w:t>
      </w:r>
      <w:r w:rsidRPr="00A4237B">
        <w:rPr>
          <w:rFonts w:ascii="Cambria" w:hAnsi="Cambria" w:cs="Times New Roman"/>
          <w:i/>
          <w:iCs/>
          <w:noProof/>
        </w:rPr>
        <w:t>Hukum Perdata Indonesia</w:t>
      </w:r>
      <w:r w:rsidRPr="00A4237B">
        <w:rPr>
          <w:rFonts w:ascii="Cambria" w:hAnsi="Cambria" w:cs="Times New Roman"/>
          <w:noProof/>
        </w:rPr>
        <w:t xml:space="preserve"> (1 ed.). PT. Citra Aditya Bakti.</w:t>
      </w:r>
    </w:p>
    <w:p w14:paraId="113EBD5B"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Mukhlis, M. (2019). Pembaharuan Hukum Perkawinan Di Indonesia. </w:t>
      </w:r>
      <w:r w:rsidRPr="00A4237B">
        <w:rPr>
          <w:rFonts w:ascii="Cambria" w:hAnsi="Cambria" w:cs="Times New Roman"/>
          <w:i/>
          <w:iCs/>
          <w:noProof/>
        </w:rPr>
        <w:t>ADLIYA: Jurnal Hukum dan Kemanusiaan</w:t>
      </w:r>
      <w:r w:rsidRPr="00A4237B">
        <w:rPr>
          <w:rFonts w:ascii="Cambria" w:hAnsi="Cambria" w:cs="Times New Roman"/>
          <w:noProof/>
        </w:rPr>
        <w:t xml:space="preserve">, </w:t>
      </w:r>
      <w:r w:rsidRPr="00A4237B">
        <w:rPr>
          <w:rFonts w:ascii="Cambria" w:hAnsi="Cambria" w:cs="Times New Roman"/>
          <w:i/>
          <w:iCs/>
          <w:noProof/>
        </w:rPr>
        <w:t>11</w:t>
      </w:r>
      <w:r w:rsidRPr="00A4237B">
        <w:rPr>
          <w:rFonts w:ascii="Cambria" w:hAnsi="Cambria" w:cs="Times New Roman"/>
          <w:noProof/>
        </w:rPr>
        <w:t>(1), 59–78. https://doi.org/10.15575/adliya.v11i1.4852</w:t>
      </w:r>
    </w:p>
    <w:p w14:paraId="2EF307ED"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Muntamah, A. L., Latifiani, D., &amp; Arifin, R. (2019). Pernikahan Dini Di Indonesia: Faktor Dan Peran Pemerintah (Perspektif Penegakan Dan Perlindungan Hukum Bagi Anak). </w:t>
      </w:r>
      <w:r w:rsidRPr="00A4237B">
        <w:rPr>
          <w:rFonts w:ascii="Cambria" w:hAnsi="Cambria" w:cs="Times New Roman"/>
          <w:i/>
          <w:iCs/>
          <w:noProof/>
        </w:rPr>
        <w:t>Widya Yuridika</w:t>
      </w:r>
      <w:r w:rsidRPr="00A4237B">
        <w:rPr>
          <w:rFonts w:ascii="Cambria" w:hAnsi="Cambria" w:cs="Times New Roman"/>
          <w:noProof/>
        </w:rPr>
        <w:t xml:space="preserve">, </w:t>
      </w:r>
      <w:r w:rsidRPr="00A4237B">
        <w:rPr>
          <w:rFonts w:ascii="Cambria" w:hAnsi="Cambria" w:cs="Times New Roman"/>
          <w:i/>
          <w:iCs/>
          <w:noProof/>
        </w:rPr>
        <w:t>2</w:t>
      </w:r>
      <w:r w:rsidRPr="00A4237B">
        <w:rPr>
          <w:rFonts w:ascii="Cambria" w:hAnsi="Cambria" w:cs="Times New Roman"/>
          <w:noProof/>
        </w:rPr>
        <w:t>(1), 1. https://doi.org/10.31328/wy.v2i1.823</w:t>
      </w:r>
    </w:p>
    <w:p w14:paraId="3C83EDF5"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lastRenderedPageBreak/>
        <w:t xml:space="preserve">Mustika. (2016). Diskriminasi Terhadap Beberapa Perempuan dalam Persefektif Feminisme Multikultural: Kajian Terhadap Novel Scappa Per Amore Karya Dini Firtia. </w:t>
      </w:r>
      <w:r w:rsidRPr="00A4237B">
        <w:rPr>
          <w:rFonts w:ascii="Cambria" w:hAnsi="Cambria" w:cs="Times New Roman"/>
          <w:i/>
          <w:iCs/>
          <w:noProof/>
        </w:rPr>
        <w:t>Poetika: Jurnal Ilmu Sastra</w:t>
      </w:r>
      <w:r w:rsidRPr="00A4237B">
        <w:rPr>
          <w:rFonts w:ascii="Cambria" w:hAnsi="Cambria" w:cs="Times New Roman"/>
          <w:noProof/>
        </w:rPr>
        <w:t xml:space="preserve">, </w:t>
      </w:r>
      <w:r w:rsidRPr="00A4237B">
        <w:rPr>
          <w:rFonts w:ascii="Cambria" w:hAnsi="Cambria" w:cs="Times New Roman"/>
          <w:i/>
          <w:iCs/>
          <w:noProof/>
        </w:rPr>
        <w:t>4</w:t>
      </w:r>
      <w:r w:rsidRPr="00A4237B">
        <w:rPr>
          <w:rFonts w:ascii="Cambria" w:hAnsi="Cambria" w:cs="Times New Roman"/>
          <w:noProof/>
        </w:rPr>
        <w:t>(1), 33–41. https://doi.org/https://doi.org/10.22146/poetika.v4i1.13313</w:t>
      </w:r>
    </w:p>
    <w:p w14:paraId="2C4CA832"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Nur Rahman, S. (2020). Child Protection Policy for Victims of Sexual Crimes. </w:t>
      </w:r>
      <w:r w:rsidRPr="00A4237B">
        <w:rPr>
          <w:rFonts w:ascii="Cambria" w:hAnsi="Cambria" w:cs="Times New Roman"/>
          <w:i/>
          <w:iCs/>
          <w:noProof/>
        </w:rPr>
        <w:t>Varia Justicia</w:t>
      </w:r>
      <w:r w:rsidRPr="00A4237B">
        <w:rPr>
          <w:rFonts w:ascii="Cambria" w:hAnsi="Cambria" w:cs="Times New Roman"/>
          <w:noProof/>
        </w:rPr>
        <w:t xml:space="preserve">, </w:t>
      </w:r>
      <w:r w:rsidRPr="00A4237B">
        <w:rPr>
          <w:rFonts w:ascii="Cambria" w:hAnsi="Cambria" w:cs="Times New Roman"/>
          <w:i/>
          <w:iCs/>
          <w:noProof/>
        </w:rPr>
        <w:t>16</w:t>
      </w:r>
      <w:r w:rsidRPr="00A4237B">
        <w:rPr>
          <w:rFonts w:ascii="Cambria" w:hAnsi="Cambria" w:cs="Times New Roman"/>
          <w:noProof/>
        </w:rPr>
        <w:t>(1), 16–30. https://doi.org/: https://doi.org/10.31603/variajusticia.v16i1.3057</w:t>
      </w:r>
    </w:p>
    <w:p w14:paraId="13DD57FD"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Nurcholis, M. (2019). Penyamaan Batas Usia Perkawinan Pria Dan Wanita Perspektif Maqasid Al-Usrah (Analisis Putusan Mahkamah Konstitusi Nomor 22/Puu-Xv/2017). </w:t>
      </w:r>
      <w:r w:rsidRPr="00A4237B">
        <w:rPr>
          <w:rFonts w:ascii="Cambria" w:hAnsi="Cambria" w:cs="Times New Roman"/>
          <w:i/>
          <w:iCs/>
          <w:noProof/>
        </w:rPr>
        <w:t>Mahakim: Journal of Islamic Family Law</w:t>
      </w:r>
      <w:r w:rsidRPr="00A4237B">
        <w:rPr>
          <w:rFonts w:ascii="Cambria" w:hAnsi="Cambria" w:cs="Times New Roman"/>
          <w:noProof/>
        </w:rPr>
        <w:t xml:space="preserve">, </w:t>
      </w:r>
      <w:r w:rsidRPr="00A4237B">
        <w:rPr>
          <w:rFonts w:ascii="Cambria" w:hAnsi="Cambria" w:cs="Times New Roman"/>
          <w:i/>
          <w:iCs/>
          <w:noProof/>
        </w:rPr>
        <w:t>3</w:t>
      </w:r>
      <w:r w:rsidRPr="00A4237B">
        <w:rPr>
          <w:rFonts w:ascii="Cambria" w:hAnsi="Cambria" w:cs="Times New Roman"/>
          <w:noProof/>
        </w:rPr>
        <w:t>(1), 1–18. https://doi.org/10.30762/mh.v3i1.1328</w:t>
      </w:r>
    </w:p>
    <w:p w14:paraId="2D8545E0"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Nurhidayah. (2019). Efektivitas pemberian dispensasi perkawinan terhadap perkawinan di bawah umur di makassar. </w:t>
      </w:r>
      <w:r w:rsidRPr="00A4237B">
        <w:rPr>
          <w:rFonts w:ascii="Cambria" w:hAnsi="Cambria" w:cs="Times New Roman"/>
          <w:i/>
          <w:iCs/>
          <w:noProof/>
        </w:rPr>
        <w:t>El-Iqtishady</w:t>
      </w:r>
      <w:r w:rsidRPr="00A4237B">
        <w:rPr>
          <w:rFonts w:ascii="Cambria" w:hAnsi="Cambria" w:cs="Times New Roman"/>
          <w:noProof/>
        </w:rPr>
        <w:t xml:space="preserve">, </w:t>
      </w:r>
      <w:r w:rsidRPr="00A4237B">
        <w:rPr>
          <w:rFonts w:ascii="Cambria" w:hAnsi="Cambria" w:cs="Times New Roman"/>
          <w:i/>
          <w:iCs/>
          <w:noProof/>
        </w:rPr>
        <w:t>1</w:t>
      </w:r>
      <w:r w:rsidRPr="00A4237B">
        <w:rPr>
          <w:rFonts w:ascii="Cambria" w:hAnsi="Cambria" w:cs="Times New Roman"/>
          <w:noProof/>
        </w:rPr>
        <w:t>(1), 43–53.</w:t>
      </w:r>
    </w:p>
    <w:p w14:paraId="6CD6685B"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Nurkholis. (2017). Penetapan Usia Dewasa Cakap Hukum Berdasarkan Undang-Undang dan Hukum Islam. </w:t>
      </w:r>
      <w:r w:rsidRPr="00A4237B">
        <w:rPr>
          <w:rFonts w:ascii="Cambria" w:hAnsi="Cambria" w:cs="Times New Roman"/>
          <w:i/>
          <w:iCs/>
          <w:noProof/>
        </w:rPr>
        <w:t>Yudisia: Jurnal Pemikiran Hukum dan Hukum Islam</w:t>
      </w:r>
      <w:r w:rsidRPr="00A4237B">
        <w:rPr>
          <w:rFonts w:ascii="Cambria" w:hAnsi="Cambria" w:cs="Times New Roman"/>
          <w:noProof/>
        </w:rPr>
        <w:t xml:space="preserve">, </w:t>
      </w:r>
      <w:r w:rsidRPr="00A4237B">
        <w:rPr>
          <w:rFonts w:ascii="Cambria" w:hAnsi="Cambria" w:cs="Times New Roman"/>
          <w:i/>
          <w:iCs/>
          <w:noProof/>
        </w:rPr>
        <w:t>8</w:t>
      </w:r>
      <w:r w:rsidRPr="00A4237B">
        <w:rPr>
          <w:rFonts w:ascii="Cambria" w:hAnsi="Cambria" w:cs="Times New Roman"/>
          <w:noProof/>
        </w:rPr>
        <w:t>(1), 75–90. https://doi.org/http://dx.doi.org/10.21043/yudisia.v8i1.3223</w:t>
      </w:r>
    </w:p>
    <w:p w14:paraId="786E5DEC"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Nurohman. (2019). </w:t>
      </w:r>
      <w:r w:rsidRPr="00A4237B">
        <w:rPr>
          <w:rFonts w:ascii="Cambria" w:hAnsi="Cambria" w:cs="Times New Roman"/>
          <w:i/>
          <w:iCs/>
          <w:noProof/>
        </w:rPr>
        <w:t>Analisis Yuridis Terhadap Batas Usia Minimal Perkawinan (Studi Putusan Mahkamah Konstitusi Nomor: 22/PUU-XV/2017)</w:t>
      </w:r>
      <w:r w:rsidRPr="00A4237B">
        <w:rPr>
          <w:rFonts w:ascii="Cambria" w:hAnsi="Cambria" w:cs="Times New Roman"/>
          <w:noProof/>
        </w:rPr>
        <w:t>.</w:t>
      </w:r>
    </w:p>
    <w:p w14:paraId="3D16121B"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Nuroniyah, W. (2016). </w:t>
      </w:r>
      <w:r w:rsidRPr="00A4237B">
        <w:rPr>
          <w:rFonts w:ascii="Cambria" w:hAnsi="Cambria" w:cs="Times New Roman"/>
          <w:i/>
          <w:iCs/>
          <w:noProof/>
        </w:rPr>
        <w:t>Pembaharuan Hukum Perkawinan Islam di Indonesia (Studi terhadap Kontruksi Ushul Fikih dalam KHI): Vol. Disertasi</w:t>
      </w:r>
      <w:r w:rsidRPr="00A4237B">
        <w:rPr>
          <w:rFonts w:ascii="Cambria" w:hAnsi="Cambria" w:cs="Times New Roman"/>
          <w:noProof/>
        </w:rPr>
        <w:t>.</w:t>
      </w:r>
    </w:p>
    <w:p w14:paraId="12C17AE4"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Nursaiful, A. (2014, Agustus 8). Perbedaan Sistem Pemilu di Berbagai Negara. </w:t>
      </w:r>
      <w:r w:rsidRPr="00A4237B">
        <w:rPr>
          <w:rFonts w:ascii="Cambria" w:hAnsi="Cambria" w:cs="Times New Roman"/>
          <w:i/>
          <w:iCs/>
          <w:noProof/>
        </w:rPr>
        <w:t>Mensobsession.com</w:t>
      </w:r>
      <w:r w:rsidRPr="00A4237B">
        <w:rPr>
          <w:rFonts w:ascii="Cambria" w:hAnsi="Cambria" w:cs="Times New Roman"/>
          <w:noProof/>
        </w:rPr>
        <w:t>, 1. https://mensobsession.com/article/detail/504/perbedaan-sistem-pemilu-di-berbagai-negara akases 7 Oktober 2020</w:t>
      </w:r>
    </w:p>
    <w:p w14:paraId="23943194"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Parchomiuk, J. (2017). The Proctection of Legitimate Expectation in Administrative Law: A Horizontal Perspective. </w:t>
      </w:r>
      <w:r w:rsidRPr="00A4237B">
        <w:rPr>
          <w:rFonts w:ascii="Cambria" w:hAnsi="Cambria" w:cs="Times New Roman"/>
          <w:i/>
          <w:iCs/>
          <w:noProof/>
        </w:rPr>
        <w:t>Baltic Journal of Law &amp; Politics</w:t>
      </w:r>
      <w:r w:rsidRPr="00A4237B">
        <w:rPr>
          <w:rFonts w:ascii="Cambria" w:hAnsi="Cambria" w:cs="Times New Roman"/>
          <w:noProof/>
        </w:rPr>
        <w:t xml:space="preserve">, </w:t>
      </w:r>
      <w:r w:rsidRPr="00A4237B">
        <w:rPr>
          <w:rFonts w:ascii="Cambria" w:hAnsi="Cambria" w:cs="Times New Roman"/>
          <w:i/>
          <w:iCs/>
          <w:noProof/>
        </w:rPr>
        <w:t>10</w:t>
      </w:r>
      <w:r w:rsidRPr="00A4237B">
        <w:rPr>
          <w:rFonts w:ascii="Cambria" w:hAnsi="Cambria" w:cs="Times New Roman"/>
          <w:noProof/>
        </w:rPr>
        <w:t>(2), 3.</w:t>
      </w:r>
    </w:p>
    <w:p w14:paraId="073ECFD0"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Prianter Jaya Hairi. (2016). Kontradiksi Pengaturan “Hukum Yang Hidup Di Masyarakat” Sebagai Bagian Dari Asas Legalitas Hukum Pidana Indonesia. </w:t>
      </w:r>
      <w:r w:rsidRPr="00A4237B">
        <w:rPr>
          <w:rFonts w:ascii="Cambria" w:hAnsi="Cambria" w:cs="Times New Roman"/>
          <w:i/>
          <w:iCs/>
          <w:noProof/>
        </w:rPr>
        <w:t>Negara Hukum</w:t>
      </w:r>
      <w:r w:rsidRPr="00A4237B">
        <w:rPr>
          <w:rFonts w:ascii="Cambria" w:hAnsi="Cambria" w:cs="Times New Roman"/>
          <w:noProof/>
        </w:rPr>
        <w:t xml:space="preserve">, </w:t>
      </w:r>
      <w:r w:rsidRPr="00A4237B">
        <w:rPr>
          <w:rFonts w:ascii="Cambria" w:hAnsi="Cambria" w:cs="Times New Roman"/>
          <w:i/>
          <w:iCs/>
          <w:noProof/>
        </w:rPr>
        <w:t>7</w:t>
      </w:r>
      <w:r w:rsidRPr="00A4237B">
        <w:rPr>
          <w:rFonts w:ascii="Cambria" w:hAnsi="Cambria" w:cs="Times New Roman"/>
          <w:noProof/>
        </w:rPr>
        <w:t>(1), 89–110.</w:t>
      </w:r>
    </w:p>
    <w:p w14:paraId="0FB71843"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Rahardjo, S. (2000). </w:t>
      </w:r>
      <w:r w:rsidRPr="00A4237B">
        <w:rPr>
          <w:rFonts w:ascii="Cambria" w:hAnsi="Cambria" w:cs="Times New Roman"/>
          <w:i/>
          <w:iCs/>
          <w:noProof/>
        </w:rPr>
        <w:t>Ilmu Hukum</w:t>
      </w:r>
      <w:r w:rsidRPr="00A4237B">
        <w:rPr>
          <w:rFonts w:ascii="Cambria" w:hAnsi="Cambria" w:cs="Times New Roman"/>
          <w:noProof/>
        </w:rPr>
        <w:t>. Penerbit PT Citra Aditya Bakti.</w:t>
      </w:r>
    </w:p>
    <w:p w14:paraId="7E2A7091"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Rahardjo, S. (2010). </w:t>
      </w:r>
      <w:r w:rsidRPr="00A4237B">
        <w:rPr>
          <w:rFonts w:ascii="Cambria" w:hAnsi="Cambria" w:cs="Times New Roman"/>
          <w:i/>
          <w:iCs/>
          <w:noProof/>
        </w:rPr>
        <w:t>Pemanfaatan Ilmu-Ilmu Sosial Bagi Pengembangan Ilmu Hukum</w:t>
      </w:r>
      <w:r w:rsidRPr="00A4237B">
        <w:rPr>
          <w:rFonts w:ascii="Cambria" w:hAnsi="Cambria" w:cs="Times New Roman"/>
          <w:noProof/>
        </w:rPr>
        <w:t xml:space="preserve"> (Ufran (ed.); 1 ed.). Genta Publishing.</w:t>
      </w:r>
    </w:p>
    <w:p w14:paraId="3D2D6DA7"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Rusdi. (2013). Filsafat Idealisme (Implikasinya dalam Pendidikan). </w:t>
      </w:r>
      <w:r w:rsidRPr="00A4237B">
        <w:rPr>
          <w:rFonts w:ascii="Cambria" w:hAnsi="Cambria" w:cs="Times New Roman"/>
          <w:i/>
          <w:iCs/>
          <w:noProof/>
        </w:rPr>
        <w:t>Jurnal Dinamika Ilmu</w:t>
      </w:r>
      <w:r w:rsidRPr="00A4237B">
        <w:rPr>
          <w:rFonts w:ascii="Cambria" w:hAnsi="Cambria" w:cs="Times New Roman"/>
          <w:noProof/>
        </w:rPr>
        <w:t xml:space="preserve">, </w:t>
      </w:r>
      <w:r w:rsidRPr="00A4237B">
        <w:rPr>
          <w:rFonts w:ascii="Cambria" w:hAnsi="Cambria" w:cs="Times New Roman"/>
          <w:i/>
          <w:iCs/>
          <w:noProof/>
        </w:rPr>
        <w:t>13</w:t>
      </w:r>
      <w:r w:rsidRPr="00A4237B">
        <w:rPr>
          <w:rFonts w:ascii="Cambria" w:hAnsi="Cambria" w:cs="Times New Roman"/>
          <w:noProof/>
        </w:rPr>
        <w:t>(2), 291–306. https://doi.org/10.21093/di.v13i2.70</w:t>
      </w:r>
    </w:p>
    <w:p w14:paraId="12D466A1"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Sahetapy, E. L. (2020). Peranan Social Report Pada Sistem Peradilan Pidana Anak. </w:t>
      </w:r>
      <w:r w:rsidRPr="00A4237B">
        <w:rPr>
          <w:rFonts w:ascii="Cambria" w:hAnsi="Cambria" w:cs="Times New Roman"/>
          <w:i/>
          <w:iCs/>
          <w:noProof/>
        </w:rPr>
        <w:t>Masalah-Masalah Hukum</w:t>
      </w:r>
      <w:r w:rsidRPr="00A4237B">
        <w:rPr>
          <w:rFonts w:ascii="Cambria" w:hAnsi="Cambria" w:cs="Times New Roman"/>
          <w:noProof/>
        </w:rPr>
        <w:t xml:space="preserve">, </w:t>
      </w:r>
      <w:r w:rsidRPr="00A4237B">
        <w:rPr>
          <w:rFonts w:ascii="Cambria" w:hAnsi="Cambria" w:cs="Times New Roman"/>
          <w:i/>
          <w:iCs/>
          <w:noProof/>
        </w:rPr>
        <w:t>49</w:t>
      </w:r>
      <w:r w:rsidRPr="00A4237B">
        <w:rPr>
          <w:rFonts w:ascii="Cambria" w:hAnsi="Cambria" w:cs="Times New Roman"/>
          <w:noProof/>
        </w:rPr>
        <w:t>(3), 324–332. https://doi.org/10.14710/mmh.49.3.2020.324-332</w:t>
      </w:r>
    </w:p>
    <w:p w14:paraId="7971E27C"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Sahuri Lasmadi, Kartika Sari Wahyuningrum, H. S. D. (2020). Kebijakan Perbaikan Norma Dalam Menjangkau Batasan Minimal Umur Perkawinan. </w:t>
      </w:r>
      <w:r w:rsidRPr="00A4237B">
        <w:rPr>
          <w:rFonts w:ascii="Cambria" w:hAnsi="Cambria" w:cs="Times New Roman"/>
          <w:i/>
          <w:iCs/>
          <w:noProof/>
        </w:rPr>
        <w:t>Gorntalo Law Review</w:t>
      </w:r>
      <w:r w:rsidRPr="00A4237B">
        <w:rPr>
          <w:rFonts w:ascii="Cambria" w:hAnsi="Cambria" w:cs="Times New Roman"/>
          <w:noProof/>
        </w:rPr>
        <w:t xml:space="preserve">, </w:t>
      </w:r>
      <w:r w:rsidRPr="00A4237B">
        <w:rPr>
          <w:rFonts w:ascii="Cambria" w:hAnsi="Cambria" w:cs="Times New Roman"/>
          <w:i/>
          <w:iCs/>
          <w:noProof/>
        </w:rPr>
        <w:t>3</w:t>
      </w:r>
      <w:r w:rsidRPr="00A4237B">
        <w:rPr>
          <w:rFonts w:ascii="Cambria" w:hAnsi="Cambria" w:cs="Times New Roman"/>
          <w:noProof/>
        </w:rPr>
        <w:t>(1), 1–16.</w:t>
      </w:r>
    </w:p>
    <w:p w14:paraId="210AB180"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Samekto, F. A. (2019). Menelusuri Akar Pemikiran Hans Kelsen Tentang Stufenbeautheorie Dalam Pendekatan Normatif-Filosofis. </w:t>
      </w:r>
      <w:r w:rsidRPr="00A4237B">
        <w:rPr>
          <w:rFonts w:ascii="Cambria" w:hAnsi="Cambria" w:cs="Times New Roman"/>
          <w:i/>
          <w:iCs/>
          <w:noProof/>
        </w:rPr>
        <w:t>Jurnal Hukum Progresif</w:t>
      </w:r>
      <w:r w:rsidRPr="00A4237B">
        <w:rPr>
          <w:rFonts w:ascii="Cambria" w:hAnsi="Cambria" w:cs="Times New Roman"/>
          <w:noProof/>
        </w:rPr>
        <w:t xml:space="preserve">, </w:t>
      </w:r>
      <w:r w:rsidRPr="00A4237B">
        <w:rPr>
          <w:rFonts w:ascii="Cambria" w:hAnsi="Cambria" w:cs="Times New Roman"/>
          <w:i/>
          <w:iCs/>
          <w:noProof/>
        </w:rPr>
        <w:t>7</w:t>
      </w:r>
      <w:r w:rsidRPr="00A4237B">
        <w:rPr>
          <w:rFonts w:ascii="Cambria" w:hAnsi="Cambria" w:cs="Times New Roman"/>
          <w:noProof/>
        </w:rPr>
        <w:t>(1), 1–19. https://doi.org/https://doi.org/10.14710/hp.7.1.1-19</w:t>
      </w:r>
    </w:p>
    <w:p w14:paraId="3248381E"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Sarip, Aip Syarifudin, A. M. (2020). Dampak Covid-19 Terhadap Perekonomian Masyarakat dan Pembangunan Desa. </w:t>
      </w:r>
      <w:r w:rsidRPr="00A4237B">
        <w:rPr>
          <w:rFonts w:ascii="Cambria" w:hAnsi="Cambria" w:cs="Times New Roman"/>
          <w:i/>
          <w:iCs/>
          <w:noProof/>
        </w:rPr>
        <w:t>Al-Mustashfa: Jurnal Penelitian Hukum Ekonomi Islam</w:t>
      </w:r>
      <w:r w:rsidRPr="00A4237B">
        <w:rPr>
          <w:rFonts w:ascii="Cambria" w:hAnsi="Cambria" w:cs="Times New Roman"/>
          <w:noProof/>
        </w:rPr>
        <w:t xml:space="preserve">, </w:t>
      </w:r>
      <w:r w:rsidRPr="00A4237B">
        <w:rPr>
          <w:rFonts w:ascii="Cambria" w:hAnsi="Cambria" w:cs="Times New Roman"/>
          <w:i/>
          <w:iCs/>
          <w:noProof/>
        </w:rPr>
        <w:t>5</w:t>
      </w:r>
      <w:r w:rsidRPr="00A4237B">
        <w:rPr>
          <w:rFonts w:ascii="Cambria" w:hAnsi="Cambria" w:cs="Times New Roman"/>
          <w:noProof/>
        </w:rPr>
        <w:t>(1), 11–20. https://doi.org/10.24235/jm.v5i1.6732.g3120</w:t>
      </w:r>
    </w:p>
    <w:p w14:paraId="179DAEB8"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Sarip, Diana Fitriana, E. K. D. (2019). Mendudukan Fatwa Mejelis Ulama Indonesia Sebagai Doktrin Perundang-Undangan. </w:t>
      </w:r>
      <w:r w:rsidRPr="00A4237B">
        <w:rPr>
          <w:rFonts w:ascii="Cambria" w:hAnsi="Cambria" w:cs="Times New Roman"/>
          <w:i/>
          <w:iCs/>
          <w:noProof/>
        </w:rPr>
        <w:t>Journal Legislasi Indonesia</w:t>
      </w:r>
      <w:r w:rsidRPr="00A4237B">
        <w:rPr>
          <w:rFonts w:ascii="Cambria" w:hAnsi="Cambria" w:cs="Times New Roman"/>
          <w:noProof/>
        </w:rPr>
        <w:t xml:space="preserve">, </w:t>
      </w:r>
      <w:r w:rsidRPr="00A4237B">
        <w:rPr>
          <w:rFonts w:ascii="Cambria" w:hAnsi="Cambria" w:cs="Times New Roman"/>
          <w:i/>
          <w:iCs/>
          <w:noProof/>
        </w:rPr>
        <w:t>16</w:t>
      </w:r>
      <w:r w:rsidRPr="00A4237B">
        <w:rPr>
          <w:rFonts w:ascii="Cambria" w:hAnsi="Cambria" w:cs="Times New Roman"/>
          <w:noProof/>
        </w:rPr>
        <w:t>(3), 289–298. https://e-jurnal.peraturan.go.id/index.php/jli/article/view/513/pdf</w:t>
      </w:r>
    </w:p>
    <w:p w14:paraId="174477D4"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lastRenderedPageBreak/>
        <w:t xml:space="preserve">Sarip. (2019a). Memaknai Delik dan Delik Tata Negara. </w:t>
      </w:r>
      <w:r w:rsidRPr="00A4237B">
        <w:rPr>
          <w:rFonts w:ascii="Cambria" w:hAnsi="Cambria" w:cs="Times New Roman"/>
          <w:i/>
          <w:iCs/>
          <w:noProof/>
        </w:rPr>
        <w:t>De Lega Lata Jurnal Ilmu Hukum Fakultas Hukum Universitas Muhammadiyah Sumatera Utara</w:t>
      </w:r>
      <w:r w:rsidRPr="00A4237B">
        <w:rPr>
          <w:rFonts w:ascii="Cambria" w:hAnsi="Cambria" w:cs="Times New Roman"/>
          <w:noProof/>
        </w:rPr>
        <w:t xml:space="preserve">, </w:t>
      </w:r>
      <w:r w:rsidRPr="00A4237B">
        <w:rPr>
          <w:rFonts w:ascii="Cambria" w:hAnsi="Cambria" w:cs="Times New Roman"/>
          <w:i/>
          <w:iCs/>
          <w:noProof/>
        </w:rPr>
        <w:t>4</w:t>
      </w:r>
      <w:r w:rsidRPr="00A4237B">
        <w:rPr>
          <w:rFonts w:ascii="Cambria" w:hAnsi="Cambria" w:cs="Times New Roman"/>
          <w:noProof/>
        </w:rPr>
        <w:t>(2), 189–210. https://doi.org/https://doi.org/10.30596/dll.v4i2.3128</w:t>
      </w:r>
    </w:p>
    <w:p w14:paraId="38B5AF39"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Sarip, S. (2018). The Identity Politics of the Minority in Knitting the Constitutionality (The Legal review of Sunda Wiwitan Community of Cigugur, Kuningan, West Java). </w:t>
      </w:r>
      <w:r w:rsidRPr="00A4237B">
        <w:rPr>
          <w:rFonts w:ascii="Cambria" w:hAnsi="Cambria" w:cs="Times New Roman"/>
          <w:i/>
          <w:iCs/>
          <w:noProof/>
        </w:rPr>
        <w:t>Fiat Justisia</w:t>
      </w:r>
      <w:r w:rsidRPr="00A4237B">
        <w:rPr>
          <w:rFonts w:ascii="Cambria" w:hAnsi="Cambria" w:cs="Times New Roman"/>
          <w:noProof/>
        </w:rPr>
        <w:t xml:space="preserve">, </w:t>
      </w:r>
      <w:r w:rsidRPr="00A4237B">
        <w:rPr>
          <w:rFonts w:ascii="Cambria" w:hAnsi="Cambria" w:cs="Times New Roman"/>
          <w:i/>
          <w:iCs/>
          <w:noProof/>
        </w:rPr>
        <w:t>11</w:t>
      </w:r>
      <w:r w:rsidRPr="00A4237B">
        <w:rPr>
          <w:rFonts w:ascii="Cambria" w:hAnsi="Cambria" w:cs="Times New Roman"/>
          <w:noProof/>
        </w:rPr>
        <w:t>(3), 246–265. https://doi.org/10.25041/fiatjustisia.v11no3.1080</w:t>
      </w:r>
    </w:p>
    <w:p w14:paraId="2D0FE1D1"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Sarip, S. (2019b). Produk Hukum Pengkebirian Pemerintahan Desa. </w:t>
      </w:r>
      <w:r w:rsidRPr="00A4237B">
        <w:rPr>
          <w:rFonts w:ascii="Cambria" w:hAnsi="Cambria" w:cs="Times New Roman"/>
          <w:i/>
          <w:iCs/>
          <w:noProof/>
        </w:rPr>
        <w:t>Jurnal Hukum &amp; Pembangunan</w:t>
      </w:r>
      <w:r w:rsidRPr="00A4237B">
        <w:rPr>
          <w:rFonts w:ascii="Cambria" w:hAnsi="Cambria" w:cs="Times New Roman"/>
          <w:noProof/>
        </w:rPr>
        <w:t xml:space="preserve">, </w:t>
      </w:r>
      <w:r w:rsidRPr="00A4237B">
        <w:rPr>
          <w:rFonts w:ascii="Cambria" w:hAnsi="Cambria" w:cs="Times New Roman"/>
          <w:i/>
          <w:iCs/>
          <w:noProof/>
        </w:rPr>
        <w:t>49</w:t>
      </w:r>
      <w:r w:rsidRPr="00A4237B">
        <w:rPr>
          <w:rFonts w:ascii="Cambria" w:hAnsi="Cambria" w:cs="Times New Roman"/>
          <w:noProof/>
        </w:rPr>
        <w:t>(1), 60. https://doi.org/10.21143/jhp.vol49.no1.1910</w:t>
      </w:r>
    </w:p>
    <w:p w14:paraId="5556ED09"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Septiana, S. W. (2020). Implementasi Batas Usia Minimal Perkawinan Berdasarkan Uu No 16 Tahun 2019 Tentang Perubahan Atas Uu Nomor 1 Tahun 1974 Tentang Perkawinan. In </w:t>
      </w:r>
      <w:r w:rsidRPr="00A4237B">
        <w:rPr>
          <w:rFonts w:ascii="Cambria" w:hAnsi="Cambria" w:cs="Times New Roman"/>
          <w:i/>
          <w:iCs/>
          <w:noProof/>
        </w:rPr>
        <w:t>Fakultas Hukum Universitas Muhammadiyah Surakarta</w:t>
      </w:r>
      <w:r w:rsidRPr="00A4237B">
        <w:rPr>
          <w:rFonts w:ascii="Cambria" w:hAnsi="Cambria" w:cs="Times New Roman"/>
          <w:noProof/>
        </w:rPr>
        <w:t xml:space="preserve"> (Nomor 2020).</w:t>
      </w:r>
    </w:p>
    <w:p w14:paraId="02D05182"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Shenfeldt, S. S. &amp; A. (2019). Evolution of the Concept of Political Corruption in Western and Russian Political Science and Law. </w:t>
      </w:r>
      <w:r w:rsidRPr="00A4237B">
        <w:rPr>
          <w:rFonts w:ascii="Cambria" w:hAnsi="Cambria" w:cs="Times New Roman"/>
          <w:i/>
          <w:iCs/>
          <w:noProof/>
        </w:rPr>
        <w:t>Russian Law Journal</w:t>
      </w:r>
      <w:r w:rsidRPr="00A4237B">
        <w:rPr>
          <w:rFonts w:ascii="Cambria" w:hAnsi="Cambria" w:cs="Times New Roman"/>
          <w:noProof/>
        </w:rPr>
        <w:t xml:space="preserve">, </w:t>
      </w:r>
      <w:r w:rsidRPr="00A4237B">
        <w:rPr>
          <w:rFonts w:ascii="Cambria" w:hAnsi="Cambria" w:cs="Times New Roman"/>
          <w:i/>
          <w:iCs/>
          <w:noProof/>
        </w:rPr>
        <w:t>7</w:t>
      </w:r>
      <w:r w:rsidRPr="00A4237B">
        <w:rPr>
          <w:rFonts w:ascii="Cambria" w:hAnsi="Cambria" w:cs="Times New Roman"/>
          <w:noProof/>
        </w:rPr>
        <w:t>(2), 53–80. https://doi.org/https://doi.org/10.17589/2309-8678-2019-7-2-53-80</w:t>
      </w:r>
    </w:p>
    <w:p w14:paraId="0CD39689"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Siti Qomariatul Waqiah. (2019). Diskursus Perlindungan Anak Perempuan di Bawah Umur Pasca Perubahan Undang-Undang Perkawinan. </w:t>
      </w:r>
      <w:r w:rsidRPr="00A4237B">
        <w:rPr>
          <w:rFonts w:ascii="Cambria" w:hAnsi="Cambria" w:cs="Times New Roman"/>
          <w:i/>
          <w:iCs/>
          <w:noProof/>
        </w:rPr>
        <w:t>An-Nawazil</w:t>
      </w:r>
      <w:r w:rsidRPr="00A4237B">
        <w:rPr>
          <w:rFonts w:ascii="Cambria" w:hAnsi="Cambria" w:cs="Times New Roman"/>
          <w:noProof/>
        </w:rPr>
        <w:t xml:space="preserve">, </w:t>
      </w:r>
      <w:r w:rsidRPr="00A4237B">
        <w:rPr>
          <w:rFonts w:ascii="Cambria" w:hAnsi="Cambria" w:cs="Times New Roman"/>
          <w:i/>
          <w:iCs/>
          <w:noProof/>
        </w:rPr>
        <w:t>1</w:t>
      </w:r>
      <w:r w:rsidRPr="00A4237B">
        <w:rPr>
          <w:rFonts w:ascii="Cambria" w:hAnsi="Cambria" w:cs="Times New Roman"/>
          <w:noProof/>
        </w:rPr>
        <w:t>(2), 65–79. https://doi.org/http://ejournal.kopertais4.or.id/madura/index.php/nawazil/article/view/3691</w:t>
      </w:r>
    </w:p>
    <w:p w14:paraId="2C42C2FD"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Sitorus, F. K. (2017). </w:t>
      </w:r>
      <w:r w:rsidRPr="00A4237B">
        <w:rPr>
          <w:rFonts w:ascii="Cambria" w:hAnsi="Cambria" w:cs="Times New Roman"/>
          <w:i/>
          <w:iCs/>
          <w:noProof/>
        </w:rPr>
        <w:t>Dualitas Idealisme dan Materialisme</w:t>
      </w:r>
      <w:r w:rsidRPr="00A4237B">
        <w:rPr>
          <w:rFonts w:ascii="Cambria" w:hAnsi="Cambria" w:cs="Times New Roman"/>
          <w:noProof/>
        </w:rPr>
        <w:t xml:space="preserve"> (No. 1–10; Paper ECP “Philosophy of Mind”).</w:t>
      </w:r>
    </w:p>
    <w:p w14:paraId="183F3DBE"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Sonata, D. L. (2015). Metode Penelitian Hukum Normatif Dan Empiris: Karakteristik Khas Dari Metode Meneliti Hukum. </w:t>
      </w:r>
      <w:r w:rsidRPr="00A4237B">
        <w:rPr>
          <w:rFonts w:ascii="Cambria" w:hAnsi="Cambria" w:cs="Times New Roman"/>
          <w:i/>
          <w:iCs/>
          <w:noProof/>
        </w:rPr>
        <w:t>Fiat Justisia</w:t>
      </w:r>
      <w:r w:rsidRPr="00A4237B">
        <w:rPr>
          <w:rFonts w:ascii="Cambria" w:hAnsi="Cambria" w:cs="Times New Roman"/>
          <w:noProof/>
        </w:rPr>
        <w:t xml:space="preserve">, </w:t>
      </w:r>
      <w:r w:rsidRPr="00A4237B">
        <w:rPr>
          <w:rFonts w:ascii="Cambria" w:hAnsi="Cambria" w:cs="Times New Roman"/>
          <w:i/>
          <w:iCs/>
          <w:noProof/>
        </w:rPr>
        <w:t>8</w:t>
      </w:r>
      <w:r w:rsidRPr="00A4237B">
        <w:rPr>
          <w:rFonts w:ascii="Cambria" w:hAnsi="Cambria" w:cs="Times New Roman"/>
          <w:noProof/>
        </w:rPr>
        <w:t>(1), 15–35. https://doi.org/10.25041/fiatjustisia.v8no1.283</w:t>
      </w:r>
    </w:p>
    <w:p w14:paraId="4D306472"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Srinivasan, A. (2016). Philosophy and Ideology. </w:t>
      </w:r>
      <w:r w:rsidRPr="00A4237B">
        <w:rPr>
          <w:rFonts w:ascii="Cambria" w:hAnsi="Cambria" w:cs="Times New Roman"/>
          <w:i/>
          <w:iCs/>
          <w:noProof/>
        </w:rPr>
        <w:t>An International Journal for Theory, History and Foundations of Science,</w:t>
      </w:r>
      <w:r w:rsidRPr="00A4237B">
        <w:rPr>
          <w:rFonts w:ascii="Cambria" w:hAnsi="Cambria" w:cs="Times New Roman"/>
          <w:noProof/>
        </w:rPr>
        <w:t xml:space="preserve"> </w:t>
      </w:r>
      <w:r w:rsidRPr="00A4237B">
        <w:rPr>
          <w:rFonts w:ascii="Cambria" w:hAnsi="Cambria" w:cs="Times New Roman"/>
          <w:i/>
          <w:iCs/>
          <w:noProof/>
        </w:rPr>
        <w:t>31</w:t>
      </w:r>
      <w:r w:rsidRPr="00A4237B">
        <w:rPr>
          <w:rFonts w:ascii="Cambria" w:hAnsi="Cambria" w:cs="Times New Roman"/>
          <w:noProof/>
        </w:rPr>
        <w:t>(3). https://doi.org/10.1387/theoria.16446.</w:t>
      </w:r>
    </w:p>
    <w:p w14:paraId="548A575F"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Strong, C. F. (2015). </w:t>
      </w:r>
      <w:r w:rsidRPr="00A4237B">
        <w:rPr>
          <w:rFonts w:ascii="Cambria" w:hAnsi="Cambria" w:cs="Times New Roman"/>
          <w:i/>
          <w:iCs/>
          <w:noProof/>
        </w:rPr>
        <w:t>Modern Political Constitutional: An Introduction to the Comparative Study of Their History and Existing Form</w:t>
      </w:r>
      <w:r w:rsidRPr="00A4237B">
        <w:rPr>
          <w:rFonts w:ascii="Cambria" w:hAnsi="Cambria" w:cs="Times New Roman"/>
          <w:noProof/>
        </w:rPr>
        <w:t xml:space="preserve"> (D. S. Widowatie (ed.); 10 ed.). Nusamedia.</w:t>
      </w:r>
    </w:p>
    <w:p w14:paraId="5A46B399"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Sudarwin, S. (2020). The Diversion for Children Who are Doing Crime of Theft. </w:t>
      </w:r>
      <w:r w:rsidRPr="00A4237B">
        <w:rPr>
          <w:rFonts w:ascii="Cambria" w:hAnsi="Cambria" w:cs="Times New Roman"/>
          <w:i/>
          <w:iCs/>
          <w:noProof/>
        </w:rPr>
        <w:t>Jurnal Hukum Novelty</w:t>
      </w:r>
      <w:r w:rsidRPr="00A4237B">
        <w:rPr>
          <w:rFonts w:ascii="Cambria" w:hAnsi="Cambria" w:cs="Times New Roman"/>
          <w:noProof/>
        </w:rPr>
        <w:t xml:space="preserve">, </w:t>
      </w:r>
      <w:r w:rsidRPr="00A4237B">
        <w:rPr>
          <w:rFonts w:ascii="Cambria" w:hAnsi="Cambria" w:cs="Times New Roman"/>
          <w:i/>
          <w:iCs/>
          <w:noProof/>
        </w:rPr>
        <w:t>11</w:t>
      </w:r>
      <w:r w:rsidRPr="00A4237B">
        <w:rPr>
          <w:rFonts w:ascii="Cambria" w:hAnsi="Cambria" w:cs="Times New Roman"/>
          <w:noProof/>
        </w:rPr>
        <w:t>(2), 152. https://doi.org/10.26555/novelty.v11i2.a15108</w:t>
      </w:r>
    </w:p>
    <w:p w14:paraId="6564D77C"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Sumantri, M., Djamaludin, A., Patoni, A., Koerdie, R. H. M., Koesman, M. O., &amp; Adisastra, E. S. (1985). </w:t>
      </w:r>
      <w:r w:rsidRPr="00A4237B">
        <w:rPr>
          <w:rFonts w:ascii="Cambria" w:hAnsi="Cambria" w:cs="Times New Roman"/>
          <w:i/>
          <w:iCs/>
          <w:noProof/>
        </w:rPr>
        <w:t>Kamus Sunda Indonesia</w:t>
      </w:r>
      <w:r w:rsidRPr="00A4237B">
        <w:rPr>
          <w:rFonts w:ascii="Cambria" w:hAnsi="Cambria" w:cs="Times New Roman"/>
          <w:noProof/>
        </w:rPr>
        <w:t xml:space="preserve"> (M. Sumantri &amp; A. Patoni (ed.)). Pusat Pembinaan dan Pengembangan Bahasa.</w:t>
      </w:r>
    </w:p>
    <w:p w14:paraId="68ABA741"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Sunarto, -. (2015). Seni Yang Absolut Menurut G.W.F. Hegel (1770-1831). </w:t>
      </w:r>
      <w:r w:rsidRPr="00A4237B">
        <w:rPr>
          <w:rFonts w:ascii="Cambria" w:hAnsi="Cambria" w:cs="Times New Roman"/>
          <w:i/>
          <w:iCs/>
          <w:noProof/>
        </w:rPr>
        <w:t>Imaji</w:t>
      </w:r>
      <w:r w:rsidRPr="00A4237B">
        <w:rPr>
          <w:rFonts w:ascii="Cambria" w:hAnsi="Cambria" w:cs="Times New Roman"/>
          <w:noProof/>
        </w:rPr>
        <w:t xml:space="preserve">, </w:t>
      </w:r>
      <w:r w:rsidRPr="00A4237B">
        <w:rPr>
          <w:rFonts w:ascii="Cambria" w:hAnsi="Cambria" w:cs="Times New Roman"/>
          <w:i/>
          <w:iCs/>
          <w:noProof/>
        </w:rPr>
        <w:t>13</w:t>
      </w:r>
      <w:r w:rsidRPr="00A4237B">
        <w:rPr>
          <w:rFonts w:ascii="Cambria" w:hAnsi="Cambria" w:cs="Times New Roman"/>
          <w:noProof/>
        </w:rPr>
        <w:t>(1), 80–93. https://doi.org/10.21831/imaji.v13i1.4050</w:t>
      </w:r>
    </w:p>
    <w:p w14:paraId="1C3C6872"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suyahmo. (2007). Filsafat Dialektika Hegel: Relevansinya dengan Pembukaan Undang-Undang Dasar 1945. </w:t>
      </w:r>
      <w:r w:rsidRPr="00A4237B">
        <w:rPr>
          <w:rFonts w:ascii="Cambria" w:hAnsi="Cambria" w:cs="Times New Roman"/>
          <w:i/>
          <w:iCs/>
          <w:noProof/>
        </w:rPr>
        <w:t>Humaniora</w:t>
      </w:r>
      <w:r w:rsidRPr="00A4237B">
        <w:rPr>
          <w:rFonts w:ascii="Cambria" w:hAnsi="Cambria" w:cs="Times New Roman"/>
          <w:noProof/>
        </w:rPr>
        <w:t xml:space="preserve">, </w:t>
      </w:r>
      <w:r w:rsidRPr="00A4237B">
        <w:rPr>
          <w:rFonts w:ascii="Cambria" w:hAnsi="Cambria" w:cs="Times New Roman"/>
          <w:i/>
          <w:iCs/>
          <w:noProof/>
        </w:rPr>
        <w:t>19</w:t>
      </w:r>
      <w:r w:rsidRPr="00A4237B">
        <w:rPr>
          <w:rFonts w:ascii="Cambria" w:hAnsi="Cambria" w:cs="Times New Roman"/>
          <w:noProof/>
        </w:rPr>
        <w:t>(2), 143–150. https://doi.org/https://doi.org/10.22146/jh.898</w:t>
      </w:r>
    </w:p>
    <w:p w14:paraId="547F8C3E"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Undang-Undang Republik Indonesia No. 13 Tahun 2003. (2003). Undang-Undang Republik Indonesia No.13 Tahun 2003 tentang Ketenagakerjaan. </w:t>
      </w:r>
      <w:r w:rsidRPr="00A4237B">
        <w:rPr>
          <w:rFonts w:ascii="Cambria" w:hAnsi="Cambria" w:cs="Times New Roman"/>
          <w:i/>
          <w:iCs/>
          <w:noProof/>
        </w:rPr>
        <w:t>Undang-Undang</w:t>
      </w:r>
      <w:r w:rsidRPr="00A4237B">
        <w:rPr>
          <w:rFonts w:ascii="Cambria" w:hAnsi="Cambria" w:cs="Times New Roman"/>
          <w:noProof/>
        </w:rPr>
        <w:t xml:space="preserve">, </w:t>
      </w:r>
      <w:r w:rsidRPr="00A4237B">
        <w:rPr>
          <w:rFonts w:ascii="Cambria" w:hAnsi="Cambria" w:cs="Times New Roman"/>
          <w:i/>
          <w:iCs/>
          <w:noProof/>
        </w:rPr>
        <w:t>1</w:t>
      </w:r>
      <w:r w:rsidRPr="00A4237B">
        <w:rPr>
          <w:rFonts w:ascii="Cambria" w:hAnsi="Cambria" w:cs="Times New Roman"/>
          <w:noProof/>
        </w:rPr>
        <w:t>, 1–34. http://www.kemenperin.go.id/kompetensi/UU_13_2003.pdf</w:t>
      </w:r>
    </w:p>
    <w:p w14:paraId="3C341485"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Wafa, M. A. (2017). Telaah Kritis Terhadap Perkawinan Usia Muda Menurut Hukum Islam. </w:t>
      </w:r>
      <w:r w:rsidRPr="00A4237B">
        <w:rPr>
          <w:rFonts w:ascii="Cambria" w:hAnsi="Cambria" w:cs="Times New Roman"/>
          <w:i/>
          <w:iCs/>
          <w:noProof/>
        </w:rPr>
        <w:t>AHKAM : Jurnal Ilmu Syariah</w:t>
      </w:r>
      <w:r w:rsidRPr="00A4237B">
        <w:rPr>
          <w:rFonts w:ascii="Cambria" w:hAnsi="Cambria" w:cs="Times New Roman"/>
          <w:noProof/>
        </w:rPr>
        <w:t xml:space="preserve">, </w:t>
      </w:r>
      <w:r w:rsidRPr="00A4237B">
        <w:rPr>
          <w:rFonts w:ascii="Cambria" w:hAnsi="Cambria" w:cs="Times New Roman"/>
          <w:i/>
          <w:iCs/>
          <w:noProof/>
        </w:rPr>
        <w:t>17</w:t>
      </w:r>
      <w:r w:rsidRPr="00A4237B">
        <w:rPr>
          <w:rFonts w:ascii="Cambria" w:hAnsi="Cambria" w:cs="Times New Roman"/>
          <w:noProof/>
        </w:rPr>
        <w:t>(2). https://doi.org/10.15408/ajis.v17i2.6232</w:t>
      </w:r>
    </w:p>
    <w:p w14:paraId="3503FEAB"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Wahyudi Setiawan, Khoirul Asfiyak, N. H. (2010). Dasar Yuridis Sosiologis </w:t>
      </w:r>
      <w:r w:rsidRPr="00A4237B">
        <w:rPr>
          <w:rFonts w:ascii="Cambria" w:hAnsi="Cambria" w:cs="Times New Roman"/>
          <w:noProof/>
        </w:rPr>
        <w:lastRenderedPageBreak/>
        <w:t xml:space="preserve">Pengesahan Ruu No 16 Tahun 2019 Tentang Batas Usia Menikah Bagi Laki-Laki Dan Perempuan. </w:t>
      </w:r>
      <w:r w:rsidRPr="00A4237B">
        <w:rPr>
          <w:rFonts w:ascii="Cambria" w:hAnsi="Cambria" w:cs="Times New Roman"/>
          <w:i/>
          <w:iCs/>
          <w:noProof/>
        </w:rPr>
        <w:t>Hikmatina: Jurnal Ilmiah Hukum Keluarga Islam</w:t>
      </w:r>
      <w:r w:rsidRPr="00A4237B">
        <w:rPr>
          <w:rFonts w:ascii="Cambria" w:hAnsi="Cambria" w:cs="Times New Roman"/>
          <w:noProof/>
        </w:rPr>
        <w:t xml:space="preserve">, </w:t>
      </w:r>
      <w:r w:rsidRPr="00A4237B">
        <w:rPr>
          <w:rFonts w:ascii="Cambria" w:hAnsi="Cambria" w:cs="Times New Roman"/>
          <w:i/>
          <w:iCs/>
          <w:noProof/>
        </w:rPr>
        <w:t>2</w:t>
      </w:r>
      <w:r w:rsidRPr="00A4237B">
        <w:rPr>
          <w:rFonts w:ascii="Cambria" w:hAnsi="Cambria" w:cs="Times New Roman"/>
          <w:noProof/>
        </w:rPr>
        <w:t>(3), 1–7. https://doi.org/http://riset.unisma.ac.id/index.php/jh/article/view/7378/6009</w:t>
      </w:r>
    </w:p>
    <w:p w14:paraId="754DC37B"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Wood, A. (2016). Propaganda and Democracy. </w:t>
      </w:r>
      <w:r w:rsidRPr="00A4237B">
        <w:rPr>
          <w:rFonts w:ascii="Cambria" w:hAnsi="Cambria" w:cs="Times New Roman"/>
          <w:i/>
          <w:iCs/>
          <w:noProof/>
        </w:rPr>
        <w:t>Theoria: An International Journal for Theory, History and Foundations of Science</w:t>
      </w:r>
      <w:r w:rsidRPr="00A4237B">
        <w:rPr>
          <w:rFonts w:ascii="Cambria" w:hAnsi="Cambria" w:cs="Times New Roman"/>
          <w:noProof/>
        </w:rPr>
        <w:t xml:space="preserve">, </w:t>
      </w:r>
      <w:r w:rsidRPr="00A4237B">
        <w:rPr>
          <w:rFonts w:ascii="Cambria" w:hAnsi="Cambria" w:cs="Times New Roman"/>
          <w:i/>
          <w:iCs/>
          <w:noProof/>
        </w:rPr>
        <w:t>31</w:t>
      </w:r>
      <w:r w:rsidRPr="00A4237B">
        <w:rPr>
          <w:rFonts w:ascii="Cambria" w:hAnsi="Cambria" w:cs="Times New Roman"/>
          <w:noProof/>
        </w:rPr>
        <w:t>(3). https://doi.org/10.1387/theoria.16384.</w:t>
      </w:r>
    </w:p>
    <w:p w14:paraId="43512BF6"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Yunanto. (2018). Pembaharuan Hukum Perkawinan Di Indonesia. </w:t>
      </w:r>
      <w:r w:rsidRPr="00A4237B">
        <w:rPr>
          <w:rFonts w:ascii="Cambria" w:hAnsi="Cambria" w:cs="Times New Roman"/>
          <w:i/>
          <w:iCs/>
          <w:noProof/>
        </w:rPr>
        <w:t>Diponegoro Private Law Review</w:t>
      </w:r>
      <w:r w:rsidRPr="00A4237B">
        <w:rPr>
          <w:rFonts w:ascii="Cambria" w:hAnsi="Cambria" w:cs="Times New Roman"/>
          <w:noProof/>
        </w:rPr>
        <w:t xml:space="preserve">, </w:t>
      </w:r>
      <w:r w:rsidRPr="00A4237B">
        <w:rPr>
          <w:rFonts w:ascii="Cambria" w:hAnsi="Cambria" w:cs="Times New Roman"/>
          <w:i/>
          <w:iCs/>
          <w:noProof/>
        </w:rPr>
        <w:t>3</w:t>
      </w:r>
      <w:r w:rsidRPr="00A4237B">
        <w:rPr>
          <w:rFonts w:ascii="Cambria" w:hAnsi="Cambria" w:cs="Times New Roman"/>
          <w:noProof/>
        </w:rPr>
        <w:t>(1), 261–271.</w:t>
      </w:r>
    </w:p>
    <w:p w14:paraId="1C1053F6"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Yusuf. (2020). Dinamika Batasan Usia Perkawinan di Indonesia: Kajian Psikologi Dan Hukum Islam. </w:t>
      </w:r>
      <w:r w:rsidRPr="00A4237B">
        <w:rPr>
          <w:rFonts w:ascii="Cambria" w:hAnsi="Cambria" w:cs="Times New Roman"/>
          <w:i/>
          <w:iCs/>
          <w:noProof/>
        </w:rPr>
        <w:t>JIL : Journal of Islamic Law</w:t>
      </w:r>
      <w:r w:rsidRPr="00A4237B">
        <w:rPr>
          <w:rFonts w:ascii="Cambria" w:hAnsi="Cambria" w:cs="Times New Roman"/>
          <w:noProof/>
        </w:rPr>
        <w:t xml:space="preserve">, </w:t>
      </w:r>
      <w:r w:rsidRPr="00A4237B">
        <w:rPr>
          <w:rFonts w:ascii="Cambria" w:hAnsi="Cambria" w:cs="Times New Roman"/>
          <w:i/>
          <w:iCs/>
          <w:noProof/>
        </w:rPr>
        <w:t>1</w:t>
      </w:r>
      <w:r w:rsidRPr="00A4237B">
        <w:rPr>
          <w:rFonts w:ascii="Cambria" w:hAnsi="Cambria" w:cs="Times New Roman"/>
          <w:noProof/>
        </w:rPr>
        <w:t>(2), 200–217. https://doi.org/10.24260/jil.v1i2.59</w:t>
      </w:r>
    </w:p>
    <w:p w14:paraId="3971C4CE"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noProof/>
        </w:rPr>
      </w:pPr>
      <w:r w:rsidRPr="00A4237B">
        <w:rPr>
          <w:rFonts w:ascii="Cambria" w:hAnsi="Cambria" w:cs="Times New Roman"/>
          <w:noProof/>
        </w:rPr>
        <w:t xml:space="preserve">Zulfiani, Z. (2017). Kajian Hukum Terhadap Perkawinan Anak Di Bawah Umur Menurut Undang-Undang Nomor 1 Tahun 1974. </w:t>
      </w:r>
      <w:r w:rsidRPr="00A4237B">
        <w:rPr>
          <w:rFonts w:ascii="Cambria" w:hAnsi="Cambria" w:cs="Times New Roman"/>
          <w:i/>
          <w:iCs/>
          <w:noProof/>
        </w:rPr>
        <w:t>Jurnal Hukum Samudra Keadilan</w:t>
      </w:r>
      <w:r w:rsidRPr="00A4237B">
        <w:rPr>
          <w:rFonts w:ascii="Cambria" w:hAnsi="Cambria" w:cs="Times New Roman"/>
          <w:noProof/>
        </w:rPr>
        <w:t xml:space="preserve">, </w:t>
      </w:r>
      <w:r w:rsidRPr="00A4237B">
        <w:rPr>
          <w:rFonts w:ascii="Cambria" w:hAnsi="Cambria" w:cs="Times New Roman"/>
          <w:i/>
          <w:iCs/>
          <w:noProof/>
        </w:rPr>
        <w:t>12</w:t>
      </w:r>
      <w:r w:rsidRPr="00A4237B">
        <w:rPr>
          <w:rFonts w:ascii="Cambria" w:hAnsi="Cambria" w:cs="Times New Roman"/>
          <w:noProof/>
        </w:rPr>
        <w:t>(2), 211–222. https://doi.org/10.2013/jhsk.v12i2.136</w:t>
      </w:r>
    </w:p>
    <w:p w14:paraId="5C97F4C4" w14:textId="77777777" w:rsidR="00EB1C8B" w:rsidRPr="00A4237B" w:rsidRDefault="00EB1C8B" w:rsidP="0089630A">
      <w:pPr>
        <w:widowControl w:val="0"/>
        <w:autoSpaceDE w:val="0"/>
        <w:autoSpaceDN w:val="0"/>
        <w:adjustRightInd w:val="0"/>
        <w:spacing w:after="0" w:line="240" w:lineRule="auto"/>
        <w:ind w:left="480" w:hanging="480"/>
        <w:rPr>
          <w:rFonts w:ascii="Cambria" w:hAnsi="Cambria" w:cs="Times New Roman"/>
        </w:rPr>
      </w:pPr>
      <w:r w:rsidRPr="00A4237B">
        <w:rPr>
          <w:rFonts w:ascii="Cambria" w:hAnsi="Cambria" w:cs="Times New Roman"/>
        </w:rPr>
        <w:fldChar w:fldCharType="end"/>
      </w:r>
    </w:p>
    <w:p w14:paraId="049E256C" w14:textId="2EA0C5E6" w:rsidR="001977A5" w:rsidRPr="00EB1C8B" w:rsidRDefault="001977A5" w:rsidP="00EB1C8B">
      <w:pPr>
        <w:spacing w:after="120" w:line="259" w:lineRule="auto"/>
        <w:rPr>
          <w:rFonts w:ascii="Cambria" w:eastAsia="Calibri" w:hAnsi="Cambria" w:cs="Times New Roman"/>
          <w:lang w:bidi="bn-IN"/>
        </w:rPr>
      </w:pPr>
    </w:p>
    <w:sectPr w:rsidR="001977A5" w:rsidRPr="00EB1C8B" w:rsidSect="008B152D">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2268" w:header="567"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7624B" w14:textId="77777777" w:rsidR="006F173D" w:rsidRDefault="006F173D" w:rsidP="00D56941">
      <w:pPr>
        <w:spacing w:after="0" w:line="240" w:lineRule="auto"/>
      </w:pPr>
      <w:r>
        <w:separator/>
      </w:r>
    </w:p>
  </w:endnote>
  <w:endnote w:type="continuationSeparator" w:id="0">
    <w:p w14:paraId="2FA0F172" w14:textId="77777777" w:rsidR="006F173D" w:rsidRDefault="006F173D" w:rsidP="00D56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rajan Pro">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1CBB7" w14:textId="77777777" w:rsidR="008C29ED" w:rsidRDefault="00B0029B" w:rsidP="008C29ED">
    <w:pPr>
      <w:pStyle w:val="Footer"/>
    </w:pPr>
    <w:r>
      <w:rPr>
        <w:rFonts w:asciiTheme="minorBidi" w:hAnsiTheme="minorBidi" w:cstheme="minorBidi"/>
        <w:noProof/>
        <w:sz w:val="16"/>
        <w:szCs w:val="16"/>
      </w:rPr>
      <mc:AlternateContent>
        <mc:Choice Requires="wps">
          <w:drawing>
            <wp:anchor distT="0" distB="0" distL="114300" distR="114300" simplePos="0" relativeHeight="251661312" behindDoc="0" locked="0" layoutInCell="1" allowOverlap="1" wp14:anchorId="6C36A4D8" wp14:editId="3A21A250">
              <wp:simplePos x="0" y="0"/>
              <wp:positionH relativeFrom="column">
                <wp:posOffset>268131</wp:posOffset>
              </wp:positionH>
              <wp:positionV relativeFrom="paragraph">
                <wp:posOffset>-95250</wp:posOffset>
              </wp:positionV>
              <wp:extent cx="2155825" cy="271780"/>
              <wp:effectExtent l="0" t="0" r="1587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96E6F" w14:textId="77777777" w:rsidR="008C29ED" w:rsidRPr="00C66DED" w:rsidRDefault="00C66DED" w:rsidP="008C29ED">
                          <w:pPr>
                            <w:widowControl w:val="0"/>
                            <w:autoSpaceDE w:val="0"/>
                            <w:autoSpaceDN w:val="0"/>
                            <w:adjustRightInd w:val="0"/>
                            <w:spacing w:after="0" w:line="204" w:lineRule="exact"/>
                            <w:ind w:left="40" w:right="-47"/>
                            <w:rPr>
                              <w:rFonts w:ascii="Cambria" w:hAnsi="Cambria" w:cstheme="minorBidi"/>
                              <w:sz w:val="20"/>
                              <w:szCs w:val="20"/>
                              <w:lang w:val="id-ID"/>
                            </w:rPr>
                          </w:pPr>
                          <w:r w:rsidRPr="00C66DED">
                            <w:rPr>
                              <w:rFonts w:ascii="Cambria" w:hAnsi="Cambria" w:cstheme="minorBidi"/>
                              <w:sz w:val="20"/>
                              <w:szCs w:val="20"/>
                              <w:lang w:val="id-ID"/>
                            </w:rPr>
                            <w:t>Last Author’s Name</w:t>
                          </w:r>
                        </w:p>
                        <w:p w14:paraId="71DE87BD" w14:textId="77777777" w:rsidR="008C29ED" w:rsidRPr="00C90FFC" w:rsidRDefault="008C29ED" w:rsidP="008C29ED">
                          <w:pPr>
                            <w:widowControl w:val="0"/>
                            <w:autoSpaceDE w:val="0"/>
                            <w:autoSpaceDN w:val="0"/>
                            <w:adjustRightInd w:val="0"/>
                            <w:spacing w:after="0" w:line="204" w:lineRule="exact"/>
                            <w:ind w:left="40" w:right="-47"/>
                            <w:rPr>
                              <w:rFonts w:asciiTheme="minorBidi" w:hAnsiTheme="minorBidi" w:cstheme="minorBidi"/>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21.1pt;margin-top:-7.5pt;width:169.75pt;height:21.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NtA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" filled="f" stroked="f">
              <v:textbox inset="0,0,0,0">
                <w:txbxContent>
                  <w:p w14:paraId="51096E6F" w14:textId="77777777" w:rsidR="008C29ED" w:rsidRPr="00C66DED" w:rsidRDefault="00C66DED" w:rsidP="008C29ED">
                    <w:pPr>
                      <w:widowControl w:val="0"/>
                      <w:autoSpaceDE w:val="0"/>
                      <w:autoSpaceDN w:val="0"/>
                      <w:adjustRightInd w:val="0"/>
                      <w:spacing w:after="0" w:line="204" w:lineRule="exact"/>
                      <w:ind w:left="40" w:right="-47"/>
                      <w:rPr>
                        <w:rFonts w:ascii="Cambria" w:hAnsi="Cambria" w:cstheme="minorBidi"/>
                        <w:sz w:val="20"/>
                        <w:szCs w:val="20"/>
                        <w:lang w:val="id-ID"/>
                      </w:rPr>
                    </w:pPr>
                    <w:r w:rsidRPr="00C66DED">
                      <w:rPr>
                        <w:rFonts w:ascii="Cambria" w:hAnsi="Cambria" w:cstheme="minorBidi"/>
                        <w:sz w:val="20"/>
                        <w:szCs w:val="20"/>
                        <w:lang w:val="id-ID"/>
                      </w:rPr>
                      <w:t>Last Author’s Name</w:t>
                    </w:r>
                  </w:p>
                  <w:p w14:paraId="71DE87BD" w14:textId="77777777" w:rsidR="008C29ED" w:rsidRPr="00C90FFC" w:rsidRDefault="008C29ED" w:rsidP="008C29ED">
                    <w:pPr>
                      <w:widowControl w:val="0"/>
                      <w:autoSpaceDE w:val="0"/>
                      <w:autoSpaceDN w:val="0"/>
                      <w:adjustRightInd w:val="0"/>
                      <w:spacing w:after="0" w:line="204" w:lineRule="exact"/>
                      <w:ind w:left="40" w:right="-47"/>
                      <w:rPr>
                        <w:rFonts w:asciiTheme="minorBidi" w:hAnsiTheme="minorBidi" w:cstheme="minorBidi"/>
                        <w:sz w:val="16"/>
                        <w:szCs w:val="16"/>
                      </w:rPr>
                    </w:pPr>
                  </w:p>
                </w:txbxContent>
              </v:textbox>
            </v:shape>
          </w:pict>
        </mc:Fallback>
      </mc:AlternateContent>
    </w:r>
    <w:r>
      <w:rPr>
        <w:rFonts w:asciiTheme="minorBidi" w:hAnsiTheme="minorBidi" w:cstheme="minorBidi"/>
        <w:noProof/>
        <w:sz w:val="16"/>
        <w:szCs w:val="16"/>
      </w:rPr>
      <mc:AlternateContent>
        <mc:Choice Requires="wps">
          <w:drawing>
            <wp:anchor distT="0" distB="0" distL="114300" distR="114300" simplePos="0" relativeHeight="251668480" behindDoc="1" locked="0" layoutInCell="0" allowOverlap="1" wp14:anchorId="5E65BB44" wp14:editId="375C9EEB">
              <wp:simplePos x="0" y="0"/>
              <wp:positionH relativeFrom="page">
                <wp:posOffset>1265716</wp:posOffset>
              </wp:positionH>
              <wp:positionV relativeFrom="page">
                <wp:posOffset>9988550</wp:posOffset>
              </wp:positionV>
              <wp:extent cx="0" cy="278765"/>
              <wp:effectExtent l="0" t="0" r="19050" b="26035"/>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78765"/>
                      </a:xfrm>
                      <a:custGeom>
                        <a:avLst/>
                        <a:gdLst>
                          <a:gd name="T0" fmla="*/ 0 w 20"/>
                          <a:gd name="T1" fmla="*/ 0 h 439"/>
                          <a:gd name="T2" fmla="*/ 0 w 20"/>
                          <a:gd name="T3" fmla="*/ 439 h 439"/>
                        </a:gdLst>
                        <a:ahLst/>
                        <a:cxnLst>
                          <a:cxn ang="0">
                            <a:pos x="T0" y="T1"/>
                          </a:cxn>
                          <a:cxn ang="0">
                            <a:pos x="T2" y="T3"/>
                          </a:cxn>
                        </a:cxnLst>
                        <a:rect l="0" t="0" r="r" b="b"/>
                        <a:pathLst>
                          <a:path w="20" h="439">
                            <a:moveTo>
                              <a:pt x="0" y="0"/>
                            </a:moveTo>
                            <a:lnTo>
                              <a:pt x="0" y="43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12F25B2" id="Freeform 7" o:spid="_x0000_s1026" style="position:absolute;margin-left:99.65pt;margin-top:786.5pt;width:0;height:21.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" o:allowincell="f" path="m,l,439e" filled="f" strokeweight="1pt">
              <v:path arrowok="t" o:connecttype="custom" o:connectlocs="0,0;0,278765" o:connectangles="0,0"/>
              <w10:wrap anchorx="page" anchory="page"/>
            </v:shape>
          </w:pict>
        </mc:Fallback>
      </mc:AlternateContent>
    </w:r>
    <w:r w:rsidR="00C66DED">
      <w:rPr>
        <w:rFonts w:asciiTheme="minorBidi" w:hAnsiTheme="minorBidi" w:cstheme="minorBidi"/>
        <w:noProof/>
        <w:sz w:val="16"/>
        <w:szCs w:val="16"/>
      </w:rPr>
      <mc:AlternateContent>
        <mc:Choice Requires="wps">
          <w:drawing>
            <wp:anchor distT="0" distB="0" distL="114300" distR="114300" simplePos="0" relativeHeight="251662336" behindDoc="0" locked="0" layoutInCell="1" allowOverlap="1" wp14:anchorId="1C66B59C" wp14:editId="77497EA0">
              <wp:simplePos x="0" y="0"/>
              <wp:positionH relativeFrom="column">
                <wp:posOffset>-225529</wp:posOffset>
              </wp:positionH>
              <wp:positionV relativeFrom="paragraph">
                <wp:posOffset>-128545</wp:posOffset>
              </wp:positionV>
              <wp:extent cx="368300" cy="3619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361950"/>
                      </a:xfrm>
                      <a:prstGeom prst="rect">
                        <a:avLst/>
                      </a:prstGeom>
                      <a:noFill/>
                      <a:ln w="9525">
                        <a:noFill/>
                        <a:miter lim="800000"/>
                        <a:headEnd/>
                        <a:tailEnd/>
                      </a:ln>
                    </wps:spPr>
                    <wps:txbx>
                      <w:txbxContent>
                        <w:p w14:paraId="06525284" w14:textId="3BBA8D3E" w:rsidR="008C29ED" w:rsidRDefault="008C29ED" w:rsidP="008C29ED">
                          <w:pPr>
                            <w:jc w:val="right"/>
                          </w:pPr>
                          <w:r w:rsidRPr="00345CA7">
                            <w:rPr>
                              <w:rFonts w:asciiTheme="minorBidi" w:hAnsiTheme="minorBidi" w:cstheme="minorBidi"/>
                              <w:sz w:val="16"/>
                              <w:szCs w:val="16"/>
                            </w:rPr>
                            <w:fldChar w:fldCharType="begin"/>
                          </w:r>
                          <w:r w:rsidRPr="00345CA7">
                            <w:rPr>
                              <w:rFonts w:asciiTheme="minorBidi" w:hAnsiTheme="minorBidi" w:cstheme="minorBidi"/>
                              <w:sz w:val="16"/>
                              <w:szCs w:val="16"/>
                            </w:rPr>
                            <w:instrText xml:space="preserve"> PAGE   \* MERGEFORMAT </w:instrText>
                          </w:r>
                          <w:r w:rsidRPr="00345CA7">
                            <w:rPr>
                              <w:rFonts w:asciiTheme="minorBidi" w:hAnsiTheme="minorBidi" w:cstheme="minorBidi"/>
                              <w:sz w:val="16"/>
                              <w:szCs w:val="16"/>
                            </w:rPr>
                            <w:fldChar w:fldCharType="separate"/>
                          </w:r>
                          <w:r w:rsidR="00D00480">
                            <w:rPr>
                              <w:rFonts w:asciiTheme="minorBidi" w:hAnsiTheme="minorBidi" w:cstheme="minorBidi"/>
                              <w:noProof/>
                              <w:sz w:val="16"/>
                              <w:szCs w:val="16"/>
                            </w:rPr>
                            <w:t>2</w:t>
                          </w:r>
                          <w:r w:rsidRPr="00345CA7">
                            <w:rPr>
                              <w:rFonts w:asciiTheme="minorBidi" w:hAnsiTheme="minorBidi" w:cstheme="minorBidi"/>
                              <w:noProof/>
                              <w:sz w:val="16"/>
                              <w:szCs w:val="16"/>
                            </w:rPr>
                            <w:fldChar w:fldCharType="end"/>
                          </w:r>
                        </w:p>
                      </w:txbxContent>
                    </wps:txbx>
                    <wps:bodyPr rot="0" vert="horz" wrap="square" lIns="91440" tIns="45720" rIns="91440" bIns="45720" anchor="t" anchorCtr="0">
                      <a:spAutoFit/>
                    </wps:bodyPr>
                  </wps:wsp>
                </a:graphicData>
              </a:graphic>
            </wp:anchor>
          </w:drawing>
        </mc:Choice>
        <mc:Fallback>
          <w:pict>
            <v:shape id="Text Box 2" o:spid="_x0000_s1029" type="#_x0000_t202" style="position:absolute;margin-left:-17.75pt;margin-top:-10.1pt;width:29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" filled="f" stroked="f">
              <v:textbox style="mso-fit-shape-to-text:t">
                <w:txbxContent>
                  <w:p w14:paraId="06525284" w14:textId="3BBA8D3E" w:rsidR="008C29ED" w:rsidRDefault="008C29ED" w:rsidP="008C29ED">
                    <w:pPr>
                      <w:jc w:val="right"/>
                    </w:pPr>
                    <w:r w:rsidRPr="00345CA7">
                      <w:rPr>
                        <w:rFonts w:asciiTheme="minorBidi" w:hAnsiTheme="minorBidi" w:cstheme="minorBidi"/>
                        <w:sz w:val="16"/>
                        <w:szCs w:val="16"/>
                      </w:rPr>
                      <w:fldChar w:fldCharType="begin"/>
                    </w:r>
                    <w:r w:rsidRPr="00345CA7">
                      <w:rPr>
                        <w:rFonts w:asciiTheme="minorBidi" w:hAnsiTheme="minorBidi" w:cstheme="minorBidi"/>
                        <w:sz w:val="16"/>
                        <w:szCs w:val="16"/>
                      </w:rPr>
                      <w:instrText xml:space="preserve"> PAGE   \* MERGEFORMAT </w:instrText>
                    </w:r>
                    <w:r w:rsidRPr="00345CA7">
                      <w:rPr>
                        <w:rFonts w:asciiTheme="minorBidi" w:hAnsiTheme="minorBidi" w:cstheme="minorBidi"/>
                        <w:sz w:val="16"/>
                        <w:szCs w:val="16"/>
                      </w:rPr>
                      <w:fldChar w:fldCharType="separate"/>
                    </w:r>
                    <w:r w:rsidR="00D00480">
                      <w:rPr>
                        <w:rFonts w:asciiTheme="minorBidi" w:hAnsiTheme="minorBidi" w:cstheme="minorBidi"/>
                        <w:noProof/>
                        <w:sz w:val="16"/>
                        <w:szCs w:val="16"/>
                      </w:rPr>
                      <w:t>2</w:t>
                    </w:r>
                    <w:r w:rsidRPr="00345CA7">
                      <w:rPr>
                        <w:rFonts w:asciiTheme="minorBidi" w:hAnsiTheme="minorBidi" w:cstheme="minorBidi"/>
                        <w:noProof/>
                        <w:sz w:val="16"/>
                        <w:szCs w:val="16"/>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3C94A" w14:textId="763BE45A" w:rsidR="001977A5" w:rsidRPr="008C29ED" w:rsidRDefault="008B152D" w:rsidP="008C29ED">
    <w:pPr>
      <w:pStyle w:val="Footer"/>
    </w:pPr>
    <w:r>
      <w:rPr>
        <w:noProof/>
      </w:rPr>
      <mc:AlternateContent>
        <mc:Choice Requires="wps">
          <w:drawing>
            <wp:anchor distT="0" distB="0" distL="114300" distR="114300" simplePos="0" relativeHeight="251693056" behindDoc="0" locked="0" layoutInCell="1" allowOverlap="1" wp14:anchorId="72B43C24" wp14:editId="0CC8AEC8">
              <wp:simplePos x="0" y="0"/>
              <wp:positionH relativeFrom="column">
                <wp:posOffset>60022</wp:posOffset>
              </wp:positionH>
              <wp:positionV relativeFrom="paragraph">
                <wp:posOffset>-174625</wp:posOffset>
              </wp:positionV>
              <wp:extent cx="4711814" cy="312884"/>
              <wp:effectExtent l="0" t="0" r="12700" b="114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814" cy="312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A52C9" w14:textId="77777777" w:rsidR="008B152D" w:rsidRPr="00364875" w:rsidRDefault="008B152D" w:rsidP="008B152D">
                          <w:pPr>
                            <w:pStyle w:val="Judul"/>
                            <w:jc w:val="right"/>
                            <w:rPr>
                              <w:rFonts w:ascii="Cambria" w:hAnsi="Cambria" w:cstheme="minorBidi"/>
                              <w:sz w:val="20"/>
                              <w:szCs w:val="20"/>
                              <w:u w:val="single"/>
                              <w:lang w:val="id-ID"/>
                            </w:rPr>
                          </w:pPr>
                          <w:r w:rsidRPr="00364875">
                            <w:rPr>
                              <w:rFonts w:ascii="Cambria" w:hAnsi="Cambria" w:cstheme="minorBidi"/>
                              <w:sz w:val="20"/>
                              <w:szCs w:val="20"/>
                              <w:u w:val="single"/>
                              <w:lang w:val="id-ID"/>
                            </w:rPr>
                            <w:t>Article History</w:t>
                          </w:r>
                        </w:p>
                        <w:p w14:paraId="5696E77F" w14:textId="77777777" w:rsidR="008B152D" w:rsidRPr="00364875" w:rsidRDefault="008B152D" w:rsidP="008B152D">
                          <w:pPr>
                            <w:pStyle w:val="Judul"/>
                            <w:jc w:val="right"/>
                            <w:rPr>
                              <w:rFonts w:ascii="Cambria" w:hAnsi="Cambria" w:cstheme="minorBidi"/>
                              <w:b w:val="0"/>
                              <w:bCs w:val="0"/>
                              <w:sz w:val="20"/>
                              <w:szCs w:val="20"/>
                              <w:lang w:val="id-ID"/>
                            </w:rPr>
                          </w:pPr>
                          <w:r w:rsidRPr="00364875">
                            <w:rPr>
                              <w:rFonts w:ascii="Cambria" w:hAnsi="Cambria" w:cstheme="minorBidi"/>
                              <w:b w:val="0"/>
                              <w:bCs w:val="0"/>
                              <w:sz w:val="18"/>
                              <w:szCs w:val="18"/>
                              <w:lang w:val="id-ID"/>
                            </w:rPr>
                            <w:t xml:space="preserve">Submitted 6 July 2019 </w:t>
                          </w:r>
                          <w:r>
                            <w:rPr>
                              <w:rFonts w:ascii="Cambria" w:hAnsi="Cambria" w:cstheme="minorBidi"/>
                              <w:b w:val="0"/>
                              <w:bCs w:val="0"/>
                              <w:sz w:val="18"/>
                              <w:szCs w:val="18"/>
                              <w:lang w:val="id-ID"/>
                            </w:rPr>
                            <w:t xml:space="preserve">- </w:t>
                          </w:r>
                          <w:r w:rsidRPr="00364875">
                            <w:rPr>
                              <w:rFonts w:ascii="Cambria" w:hAnsi="Cambria" w:cstheme="minorBidi"/>
                              <w:b w:val="0"/>
                              <w:bCs w:val="0"/>
                              <w:sz w:val="18"/>
                              <w:szCs w:val="18"/>
                              <w:lang w:val="id-ID"/>
                            </w:rPr>
                            <w:t>Revision Required 10 July 2019</w:t>
                          </w:r>
                          <w:r>
                            <w:rPr>
                              <w:rFonts w:ascii="Cambria" w:hAnsi="Cambria" w:cstheme="minorBidi"/>
                              <w:b w:val="0"/>
                              <w:bCs w:val="0"/>
                              <w:sz w:val="18"/>
                              <w:szCs w:val="18"/>
                              <w:lang w:val="id-ID"/>
                            </w:rPr>
                            <w:t xml:space="preserve"> - </w:t>
                          </w:r>
                          <w:r w:rsidRPr="00364875">
                            <w:rPr>
                              <w:rFonts w:ascii="Cambria" w:hAnsi="Cambria" w:cstheme="minorBidi"/>
                              <w:b w:val="0"/>
                              <w:bCs w:val="0"/>
                              <w:sz w:val="18"/>
                              <w:szCs w:val="18"/>
                              <w:lang w:val="id-ID"/>
                            </w:rPr>
                            <w:t>Accepted 11 November 2019</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3" o:spid="_x0000_s1030" type="#_x0000_t202" style="position:absolute;margin-left:4.75pt;margin-top:-13.75pt;width:371pt;height:24.6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m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" filled="f" stroked="f">
              <v:textbox inset="0,0,0,0">
                <w:txbxContent>
                  <w:p w14:paraId="758A52C9" w14:textId="77777777" w:rsidR="008B152D" w:rsidRPr="00364875" w:rsidRDefault="008B152D" w:rsidP="008B152D">
                    <w:pPr>
                      <w:pStyle w:val="Judul"/>
                      <w:jc w:val="right"/>
                      <w:rPr>
                        <w:rFonts w:ascii="Cambria" w:hAnsi="Cambria" w:cstheme="minorBidi"/>
                        <w:sz w:val="20"/>
                        <w:szCs w:val="20"/>
                        <w:u w:val="single"/>
                        <w:lang w:val="id-ID"/>
                      </w:rPr>
                    </w:pPr>
                    <w:r w:rsidRPr="00364875">
                      <w:rPr>
                        <w:rFonts w:ascii="Cambria" w:hAnsi="Cambria" w:cstheme="minorBidi"/>
                        <w:sz w:val="20"/>
                        <w:szCs w:val="20"/>
                        <w:u w:val="single"/>
                        <w:lang w:val="id-ID"/>
                      </w:rPr>
                      <w:t>Article History</w:t>
                    </w:r>
                  </w:p>
                  <w:p w14:paraId="5696E77F" w14:textId="77777777" w:rsidR="008B152D" w:rsidRPr="00364875" w:rsidRDefault="008B152D" w:rsidP="008B152D">
                    <w:pPr>
                      <w:pStyle w:val="Judul"/>
                      <w:jc w:val="right"/>
                      <w:rPr>
                        <w:rFonts w:ascii="Cambria" w:hAnsi="Cambria" w:cstheme="minorBidi"/>
                        <w:b w:val="0"/>
                        <w:bCs w:val="0"/>
                        <w:sz w:val="20"/>
                        <w:szCs w:val="20"/>
                        <w:lang w:val="id-ID"/>
                      </w:rPr>
                    </w:pPr>
                    <w:r w:rsidRPr="00364875">
                      <w:rPr>
                        <w:rFonts w:ascii="Cambria" w:hAnsi="Cambria" w:cstheme="minorBidi"/>
                        <w:b w:val="0"/>
                        <w:bCs w:val="0"/>
                        <w:sz w:val="18"/>
                        <w:szCs w:val="18"/>
                        <w:lang w:val="id-ID"/>
                      </w:rPr>
                      <w:t xml:space="preserve">Submitted 6 July 2019 </w:t>
                    </w:r>
                    <w:r>
                      <w:rPr>
                        <w:rFonts w:ascii="Cambria" w:hAnsi="Cambria" w:cstheme="minorBidi"/>
                        <w:b w:val="0"/>
                        <w:bCs w:val="0"/>
                        <w:sz w:val="18"/>
                        <w:szCs w:val="18"/>
                        <w:lang w:val="id-ID"/>
                      </w:rPr>
                      <w:t xml:space="preserve">- </w:t>
                    </w:r>
                    <w:r w:rsidRPr="00364875">
                      <w:rPr>
                        <w:rFonts w:ascii="Cambria" w:hAnsi="Cambria" w:cstheme="minorBidi"/>
                        <w:b w:val="0"/>
                        <w:bCs w:val="0"/>
                        <w:sz w:val="18"/>
                        <w:szCs w:val="18"/>
                        <w:lang w:val="id-ID"/>
                      </w:rPr>
                      <w:t>Revision Required 10 July 2019</w:t>
                    </w:r>
                    <w:r>
                      <w:rPr>
                        <w:rFonts w:ascii="Cambria" w:hAnsi="Cambria" w:cstheme="minorBidi"/>
                        <w:b w:val="0"/>
                        <w:bCs w:val="0"/>
                        <w:sz w:val="18"/>
                        <w:szCs w:val="18"/>
                        <w:lang w:val="id-ID"/>
                      </w:rPr>
                      <w:t xml:space="preserve"> - </w:t>
                    </w:r>
                    <w:r w:rsidRPr="00364875">
                      <w:rPr>
                        <w:rFonts w:ascii="Cambria" w:hAnsi="Cambria" w:cstheme="minorBidi"/>
                        <w:b w:val="0"/>
                        <w:bCs w:val="0"/>
                        <w:sz w:val="18"/>
                        <w:szCs w:val="18"/>
                        <w:lang w:val="id-ID"/>
                      </w:rPr>
                      <w:t>Accepted 11 November 2019</w:t>
                    </w:r>
                  </w:p>
                </w:txbxContent>
              </v:textbox>
            </v:shape>
          </w:pict>
        </mc:Fallback>
      </mc:AlternateContent>
    </w:r>
    <w:r w:rsidR="008C29ED">
      <w:rPr>
        <w:noProof/>
      </w:rPr>
      <mc:AlternateContent>
        <mc:Choice Requires="wps">
          <w:drawing>
            <wp:anchor distT="0" distB="0" distL="114300" distR="114300" simplePos="0" relativeHeight="251665408" behindDoc="0" locked="0" layoutInCell="1" allowOverlap="1" wp14:anchorId="06419BF2" wp14:editId="17B2BE85">
              <wp:simplePos x="0" y="0"/>
              <wp:positionH relativeFrom="column">
                <wp:posOffset>4893784</wp:posOffset>
              </wp:positionH>
              <wp:positionV relativeFrom="paragraph">
                <wp:posOffset>-168910</wp:posOffset>
              </wp:positionV>
              <wp:extent cx="368300" cy="3619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361950"/>
                      </a:xfrm>
                      <a:prstGeom prst="rect">
                        <a:avLst/>
                      </a:prstGeom>
                      <a:noFill/>
                      <a:ln w="9525">
                        <a:noFill/>
                        <a:miter lim="800000"/>
                        <a:headEnd/>
                        <a:tailEnd/>
                      </a:ln>
                    </wps:spPr>
                    <wps:txbx>
                      <w:txbxContent>
                        <w:p w14:paraId="6C0DB730" w14:textId="6E9D8A4F" w:rsidR="008C29ED" w:rsidRDefault="008C29ED" w:rsidP="008C29ED">
                          <w:pPr>
                            <w:ind w:right="-5"/>
                          </w:pPr>
                          <w:r w:rsidRPr="00345CA7">
                            <w:rPr>
                              <w:rFonts w:asciiTheme="minorBidi" w:hAnsiTheme="minorBidi" w:cstheme="minorBidi"/>
                              <w:sz w:val="16"/>
                              <w:szCs w:val="16"/>
                            </w:rPr>
                            <w:fldChar w:fldCharType="begin"/>
                          </w:r>
                          <w:r w:rsidRPr="00345CA7">
                            <w:rPr>
                              <w:rFonts w:asciiTheme="minorBidi" w:hAnsiTheme="minorBidi" w:cstheme="minorBidi"/>
                              <w:sz w:val="16"/>
                              <w:szCs w:val="16"/>
                            </w:rPr>
                            <w:instrText xml:space="preserve"> PAGE   \* MERGEFORMAT </w:instrText>
                          </w:r>
                          <w:r w:rsidRPr="00345CA7">
                            <w:rPr>
                              <w:rFonts w:asciiTheme="minorBidi" w:hAnsiTheme="minorBidi" w:cstheme="minorBidi"/>
                              <w:sz w:val="16"/>
                              <w:szCs w:val="16"/>
                            </w:rPr>
                            <w:fldChar w:fldCharType="separate"/>
                          </w:r>
                          <w:r w:rsidR="00D00480">
                            <w:rPr>
                              <w:rFonts w:asciiTheme="minorBidi" w:hAnsiTheme="minorBidi" w:cstheme="minorBidi"/>
                              <w:noProof/>
                              <w:sz w:val="16"/>
                              <w:szCs w:val="16"/>
                            </w:rPr>
                            <w:t>1</w:t>
                          </w:r>
                          <w:r w:rsidRPr="00345CA7">
                            <w:rPr>
                              <w:rFonts w:asciiTheme="minorBidi" w:hAnsiTheme="minorBidi" w:cstheme="minorBidi"/>
                              <w:noProof/>
                              <w:sz w:val="16"/>
                              <w:szCs w:val="16"/>
                            </w:rPr>
                            <w:fldChar w:fldCharType="end"/>
                          </w:r>
                        </w:p>
                      </w:txbxContent>
                    </wps:txbx>
                    <wps:bodyPr rot="0" vert="horz" wrap="square" lIns="91440" tIns="45720" rIns="91440" bIns="45720" anchor="t" anchorCtr="0">
                      <a:spAutoFit/>
                    </wps:bodyPr>
                  </wps:wsp>
                </a:graphicData>
              </a:graphic>
            </wp:anchor>
          </w:drawing>
        </mc:Choice>
        <mc:Fallback>
          <w:pict>
            <v:shape id="_x0000_s1031" type="#_x0000_t202" style="position:absolute;margin-left:385.35pt;margin-top:-13.3pt;width:29pt;height:2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" filled="f" stroked="f">
              <v:textbox style="mso-fit-shape-to-text:t">
                <w:txbxContent>
                  <w:p w14:paraId="6C0DB730" w14:textId="6E9D8A4F" w:rsidR="008C29ED" w:rsidRDefault="008C29ED" w:rsidP="008C29ED">
                    <w:pPr>
                      <w:ind w:right="-5"/>
                    </w:pPr>
                    <w:r w:rsidRPr="00345CA7">
                      <w:rPr>
                        <w:rFonts w:asciiTheme="minorBidi" w:hAnsiTheme="minorBidi" w:cstheme="minorBidi"/>
                        <w:sz w:val="16"/>
                        <w:szCs w:val="16"/>
                      </w:rPr>
                      <w:fldChar w:fldCharType="begin"/>
                    </w:r>
                    <w:r w:rsidRPr="00345CA7">
                      <w:rPr>
                        <w:rFonts w:asciiTheme="minorBidi" w:hAnsiTheme="minorBidi" w:cstheme="minorBidi"/>
                        <w:sz w:val="16"/>
                        <w:szCs w:val="16"/>
                      </w:rPr>
                      <w:instrText xml:space="preserve"> PAGE   \* MERGEFORMAT </w:instrText>
                    </w:r>
                    <w:r w:rsidRPr="00345CA7">
                      <w:rPr>
                        <w:rFonts w:asciiTheme="minorBidi" w:hAnsiTheme="minorBidi" w:cstheme="minorBidi"/>
                        <w:sz w:val="16"/>
                        <w:szCs w:val="16"/>
                      </w:rPr>
                      <w:fldChar w:fldCharType="separate"/>
                    </w:r>
                    <w:r w:rsidR="00D00480">
                      <w:rPr>
                        <w:rFonts w:asciiTheme="minorBidi" w:hAnsiTheme="minorBidi" w:cstheme="minorBidi"/>
                        <w:noProof/>
                        <w:sz w:val="16"/>
                        <w:szCs w:val="16"/>
                      </w:rPr>
                      <w:t>1</w:t>
                    </w:r>
                    <w:r w:rsidRPr="00345CA7">
                      <w:rPr>
                        <w:rFonts w:asciiTheme="minorBidi" w:hAnsiTheme="minorBidi" w:cstheme="minorBidi"/>
                        <w:noProof/>
                        <w:sz w:val="16"/>
                        <w:szCs w:val="16"/>
                      </w:rPr>
                      <w:fldChar w:fldCharType="end"/>
                    </w:r>
                  </w:p>
                </w:txbxContent>
              </v:textbox>
            </v:shape>
          </w:pict>
        </mc:Fallback>
      </mc:AlternateContent>
    </w:r>
    <w:r w:rsidR="008C29ED">
      <w:rPr>
        <w:rFonts w:asciiTheme="minorBidi" w:hAnsiTheme="minorBidi" w:cstheme="minorBidi"/>
        <w:noProof/>
        <w:sz w:val="16"/>
        <w:szCs w:val="16"/>
      </w:rPr>
      <mc:AlternateContent>
        <mc:Choice Requires="wps">
          <w:drawing>
            <wp:anchor distT="0" distB="0" distL="114300" distR="114300" simplePos="0" relativeHeight="251666432" behindDoc="1" locked="0" layoutInCell="0" allowOverlap="1" wp14:anchorId="40A6434D" wp14:editId="1FC6A39A">
              <wp:simplePos x="0" y="0"/>
              <wp:positionH relativeFrom="page">
                <wp:posOffset>6310469</wp:posOffset>
              </wp:positionH>
              <wp:positionV relativeFrom="page">
                <wp:posOffset>9920605</wp:posOffset>
              </wp:positionV>
              <wp:extent cx="0" cy="278765"/>
              <wp:effectExtent l="0" t="0" r="19050" b="26035"/>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78765"/>
                      </a:xfrm>
                      <a:custGeom>
                        <a:avLst/>
                        <a:gdLst>
                          <a:gd name="T0" fmla="*/ 0 w 20"/>
                          <a:gd name="T1" fmla="*/ 0 h 439"/>
                          <a:gd name="T2" fmla="*/ 0 w 20"/>
                          <a:gd name="T3" fmla="*/ 439 h 439"/>
                        </a:gdLst>
                        <a:ahLst/>
                        <a:cxnLst>
                          <a:cxn ang="0">
                            <a:pos x="T0" y="T1"/>
                          </a:cxn>
                          <a:cxn ang="0">
                            <a:pos x="T2" y="T3"/>
                          </a:cxn>
                        </a:cxnLst>
                        <a:rect l="0" t="0" r="r" b="b"/>
                        <a:pathLst>
                          <a:path w="20" h="439">
                            <a:moveTo>
                              <a:pt x="0" y="0"/>
                            </a:moveTo>
                            <a:lnTo>
                              <a:pt x="0" y="43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4D70842" id="Freeform 9" o:spid="_x0000_s1026" style="position:absolute;margin-left:496.9pt;margin-top:781.15pt;width:0;height:21.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" o:allowincell="f" path="m,l,439e" filled="f" strokeweight="1pt">
              <v:path arrowok="t" o:connecttype="custom" o:connectlocs="0,0;0,278765" o:connectangles="0,0"/>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58CA7" w14:textId="7AE1832B" w:rsidR="003B664D" w:rsidRDefault="008B152D" w:rsidP="003B664D">
    <w:pPr>
      <w:pStyle w:val="Footer"/>
    </w:pPr>
    <w:r>
      <w:rPr>
        <w:noProof/>
      </w:rPr>
      <mc:AlternateContent>
        <mc:Choice Requires="wps">
          <w:drawing>
            <wp:anchor distT="0" distB="0" distL="114300" distR="114300" simplePos="0" relativeHeight="251688960" behindDoc="0" locked="0" layoutInCell="1" allowOverlap="1" wp14:anchorId="3EB03B15" wp14:editId="02B1A345">
              <wp:simplePos x="0" y="0"/>
              <wp:positionH relativeFrom="column">
                <wp:posOffset>67898</wp:posOffset>
              </wp:positionH>
              <wp:positionV relativeFrom="paragraph">
                <wp:posOffset>-176312</wp:posOffset>
              </wp:positionV>
              <wp:extent cx="4711814" cy="312884"/>
              <wp:effectExtent l="0" t="0" r="1270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814" cy="312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206F8" w14:textId="77777777" w:rsidR="003B664D" w:rsidRPr="00364875" w:rsidRDefault="003B664D" w:rsidP="003B664D">
                          <w:pPr>
                            <w:pStyle w:val="Judul"/>
                            <w:jc w:val="right"/>
                            <w:rPr>
                              <w:rFonts w:ascii="Cambria" w:hAnsi="Cambria" w:cstheme="minorBidi"/>
                              <w:sz w:val="20"/>
                              <w:szCs w:val="20"/>
                              <w:u w:val="single"/>
                              <w:lang w:val="id-ID"/>
                            </w:rPr>
                          </w:pPr>
                          <w:r w:rsidRPr="00364875">
                            <w:rPr>
                              <w:rFonts w:ascii="Cambria" w:hAnsi="Cambria" w:cstheme="minorBidi"/>
                              <w:sz w:val="20"/>
                              <w:szCs w:val="20"/>
                              <w:u w:val="single"/>
                              <w:lang w:val="id-ID"/>
                            </w:rPr>
                            <w:t>Article History</w:t>
                          </w:r>
                        </w:p>
                        <w:p w14:paraId="4AB2013B" w14:textId="77777777" w:rsidR="003B664D" w:rsidRPr="00364875" w:rsidRDefault="003B664D" w:rsidP="003B664D">
                          <w:pPr>
                            <w:pStyle w:val="Judul"/>
                            <w:jc w:val="right"/>
                            <w:rPr>
                              <w:rFonts w:ascii="Cambria" w:hAnsi="Cambria" w:cstheme="minorBidi"/>
                              <w:b w:val="0"/>
                              <w:bCs w:val="0"/>
                              <w:sz w:val="20"/>
                              <w:szCs w:val="20"/>
                              <w:lang w:val="id-ID"/>
                            </w:rPr>
                          </w:pPr>
                          <w:r w:rsidRPr="00364875">
                            <w:rPr>
                              <w:rFonts w:ascii="Cambria" w:hAnsi="Cambria" w:cstheme="minorBidi"/>
                              <w:b w:val="0"/>
                              <w:bCs w:val="0"/>
                              <w:sz w:val="18"/>
                              <w:szCs w:val="18"/>
                              <w:lang w:val="id-ID"/>
                            </w:rPr>
                            <w:t xml:space="preserve">Submitted 6 July 2019 </w:t>
                          </w:r>
                          <w:r>
                            <w:rPr>
                              <w:rFonts w:ascii="Cambria" w:hAnsi="Cambria" w:cstheme="minorBidi"/>
                              <w:b w:val="0"/>
                              <w:bCs w:val="0"/>
                              <w:sz w:val="18"/>
                              <w:szCs w:val="18"/>
                              <w:lang w:val="id-ID"/>
                            </w:rPr>
                            <w:t xml:space="preserve">- </w:t>
                          </w:r>
                          <w:r w:rsidRPr="00364875">
                            <w:rPr>
                              <w:rFonts w:ascii="Cambria" w:hAnsi="Cambria" w:cstheme="minorBidi"/>
                              <w:b w:val="0"/>
                              <w:bCs w:val="0"/>
                              <w:sz w:val="18"/>
                              <w:szCs w:val="18"/>
                              <w:lang w:val="id-ID"/>
                            </w:rPr>
                            <w:t>Revision Required 10 July 2019</w:t>
                          </w:r>
                          <w:r>
                            <w:rPr>
                              <w:rFonts w:ascii="Cambria" w:hAnsi="Cambria" w:cstheme="minorBidi"/>
                              <w:b w:val="0"/>
                              <w:bCs w:val="0"/>
                              <w:sz w:val="18"/>
                              <w:szCs w:val="18"/>
                              <w:lang w:val="id-ID"/>
                            </w:rPr>
                            <w:t xml:space="preserve"> - </w:t>
                          </w:r>
                          <w:r w:rsidRPr="00364875">
                            <w:rPr>
                              <w:rFonts w:ascii="Cambria" w:hAnsi="Cambria" w:cstheme="minorBidi"/>
                              <w:b w:val="0"/>
                              <w:bCs w:val="0"/>
                              <w:sz w:val="18"/>
                              <w:szCs w:val="18"/>
                              <w:lang w:val="id-ID"/>
                            </w:rPr>
                            <w:t>Accepted 11 November 2019</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5.35pt;margin-top:-13.9pt;width:371pt;height:24.6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zRsA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" filled="f" stroked="f">
              <v:textbox inset="0,0,0,0">
                <w:txbxContent>
                  <w:p w14:paraId="0B6206F8" w14:textId="77777777" w:rsidR="003B664D" w:rsidRPr="00364875" w:rsidRDefault="003B664D" w:rsidP="003B664D">
                    <w:pPr>
                      <w:pStyle w:val="Judul"/>
                      <w:jc w:val="right"/>
                      <w:rPr>
                        <w:rFonts w:ascii="Cambria" w:hAnsi="Cambria" w:cstheme="minorBidi"/>
                        <w:sz w:val="20"/>
                        <w:szCs w:val="20"/>
                        <w:u w:val="single"/>
                        <w:lang w:val="id-ID"/>
                      </w:rPr>
                    </w:pPr>
                    <w:r w:rsidRPr="00364875">
                      <w:rPr>
                        <w:rFonts w:ascii="Cambria" w:hAnsi="Cambria" w:cstheme="minorBidi"/>
                        <w:sz w:val="20"/>
                        <w:szCs w:val="20"/>
                        <w:u w:val="single"/>
                        <w:lang w:val="id-ID"/>
                      </w:rPr>
                      <w:t>Article History</w:t>
                    </w:r>
                  </w:p>
                  <w:p w14:paraId="4AB2013B" w14:textId="77777777" w:rsidR="003B664D" w:rsidRPr="00364875" w:rsidRDefault="003B664D" w:rsidP="003B664D">
                    <w:pPr>
                      <w:pStyle w:val="Judul"/>
                      <w:jc w:val="right"/>
                      <w:rPr>
                        <w:rFonts w:ascii="Cambria" w:hAnsi="Cambria" w:cstheme="minorBidi"/>
                        <w:b w:val="0"/>
                        <w:bCs w:val="0"/>
                        <w:sz w:val="20"/>
                        <w:szCs w:val="20"/>
                        <w:lang w:val="id-ID"/>
                      </w:rPr>
                    </w:pPr>
                    <w:r w:rsidRPr="00364875">
                      <w:rPr>
                        <w:rFonts w:ascii="Cambria" w:hAnsi="Cambria" w:cstheme="minorBidi"/>
                        <w:b w:val="0"/>
                        <w:bCs w:val="0"/>
                        <w:sz w:val="18"/>
                        <w:szCs w:val="18"/>
                        <w:lang w:val="id-ID"/>
                      </w:rPr>
                      <w:t xml:space="preserve">Submitted 6 July 2019 </w:t>
                    </w:r>
                    <w:r>
                      <w:rPr>
                        <w:rFonts w:ascii="Cambria" w:hAnsi="Cambria" w:cstheme="minorBidi"/>
                        <w:b w:val="0"/>
                        <w:bCs w:val="0"/>
                        <w:sz w:val="18"/>
                        <w:szCs w:val="18"/>
                        <w:lang w:val="id-ID"/>
                      </w:rPr>
                      <w:t xml:space="preserve">- </w:t>
                    </w:r>
                    <w:r w:rsidRPr="00364875">
                      <w:rPr>
                        <w:rFonts w:ascii="Cambria" w:hAnsi="Cambria" w:cstheme="minorBidi"/>
                        <w:b w:val="0"/>
                        <w:bCs w:val="0"/>
                        <w:sz w:val="18"/>
                        <w:szCs w:val="18"/>
                        <w:lang w:val="id-ID"/>
                      </w:rPr>
                      <w:t>Revision Required 10 July 2019</w:t>
                    </w:r>
                    <w:r>
                      <w:rPr>
                        <w:rFonts w:ascii="Cambria" w:hAnsi="Cambria" w:cstheme="minorBidi"/>
                        <w:b w:val="0"/>
                        <w:bCs w:val="0"/>
                        <w:sz w:val="18"/>
                        <w:szCs w:val="18"/>
                        <w:lang w:val="id-ID"/>
                      </w:rPr>
                      <w:t xml:space="preserve"> - </w:t>
                    </w:r>
                    <w:r w:rsidRPr="00364875">
                      <w:rPr>
                        <w:rFonts w:ascii="Cambria" w:hAnsi="Cambria" w:cstheme="minorBidi"/>
                        <w:b w:val="0"/>
                        <w:bCs w:val="0"/>
                        <w:sz w:val="18"/>
                        <w:szCs w:val="18"/>
                        <w:lang w:val="id-ID"/>
                      </w:rPr>
                      <w:t>Accepted 11 November 2019</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1F4349F3" wp14:editId="4AD7DDF9">
              <wp:simplePos x="0" y="0"/>
              <wp:positionH relativeFrom="column">
                <wp:posOffset>4892381</wp:posOffset>
              </wp:positionH>
              <wp:positionV relativeFrom="paragraph">
                <wp:posOffset>-169488</wp:posOffset>
              </wp:positionV>
              <wp:extent cx="368300" cy="361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361950"/>
                      </a:xfrm>
                      <a:prstGeom prst="rect">
                        <a:avLst/>
                      </a:prstGeom>
                      <a:noFill/>
                      <a:ln w="9525">
                        <a:noFill/>
                        <a:miter lim="800000"/>
                        <a:headEnd/>
                        <a:tailEnd/>
                      </a:ln>
                    </wps:spPr>
                    <wps:txbx>
                      <w:txbxContent>
                        <w:p w14:paraId="78235798" w14:textId="3C5E97DD" w:rsidR="003B664D" w:rsidRDefault="003B664D" w:rsidP="003B664D">
                          <w:pPr>
                            <w:ind w:right="-5"/>
                          </w:pPr>
                          <w:r w:rsidRPr="00345CA7">
                            <w:rPr>
                              <w:rFonts w:asciiTheme="minorBidi" w:hAnsiTheme="minorBidi" w:cstheme="minorBidi"/>
                              <w:sz w:val="16"/>
                              <w:szCs w:val="16"/>
                            </w:rPr>
                            <w:fldChar w:fldCharType="begin"/>
                          </w:r>
                          <w:r w:rsidRPr="00345CA7">
                            <w:rPr>
                              <w:rFonts w:asciiTheme="minorBidi" w:hAnsiTheme="minorBidi" w:cstheme="minorBidi"/>
                              <w:sz w:val="16"/>
                              <w:szCs w:val="16"/>
                            </w:rPr>
                            <w:instrText xml:space="preserve"> PAGE   \* MERGEFORMAT </w:instrText>
                          </w:r>
                          <w:r w:rsidRPr="00345CA7">
                            <w:rPr>
                              <w:rFonts w:asciiTheme="minorBidi" w:hAnsiTheme="minorBidi" w:cstheme="minorBidi"/>
                              <w:sz w:val="16"/>
                              <w:szCs w:val="16"/>
                            </w:rPr>
                            <w:fldChar w:fldCharType="separate"/>
                          </w:r>
                          <w:r w:rsidR="008B152D">
                            <w:rPr>
                              <w:rFonts w:asciiTheme="minorBidi" w:hAnsiTheme="minorBidi" w:cstheme="minorBidi"/>
                              <w:noProof/>
                              <w:sz w:val="16"/>
                              <w:szCs w:val="16"/>
                            </w:rPr>
                            <w:t>1</w:t>
                          </w:r>
                          <w:r w:rsidRPr="00345CA7">
                            <w:rPr>
                              <w:rFonts w:asciiTheme="minorBidi" w:hAnsiTheme="minorBidi" w:cstheme="minorBidi"/>
                              <w:noProof/>
                              <w:sz w:val="16"/>
                              <w:szCs w:val="16"/>
                            </w:rPr>
                            <w:fldChar w:fldCharType="end"/>
                          </w:r>
                        </w:p>
                      </w:txbxContent>
                    </wps:txbx>
                    <wps:bodyPr rot="0" vert="horz" wrap="square" lIns="91440" tIns="45720" rIns="91440" bIns="45720" anchor="t" anchorCtr="0">
                      <a:spAutoFit/>
                    </wps:bodyPr>
                  </wps:wsp>
                </a:graphicData>
              </a:graphic>
            </wp:anchor>
          </w:drawing>
        </mc:Choice>
        <mc:Fallback>
          <w:pict>
            <v:shape id="_x0000_s1034" type="#_x0000_t202" style="position:absolute;margin-left:385.25pt;margin-top:-13.35pt;width:29pt;height:28.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" filled="f" stroked="f">
              <v:textbox style="mso-fit-shape-to-text:t">
                <w:txbxContent>
                  <w:p w14:paraId="78235798" w14:textId="3C5E97DD" w:rsidR="003B664D" w:rsidRDefault="003B664D" w:rsidP="003B664D">
                    <w:pPr>
                      <w:ind w:right="-5"/>
                    </w:pPr>
                    <w:r w:rsidRPr="00345CA7">
                      <w:rPr>
                        <w:rFonts w:asciiTheme="minorBidi" w:hAnsiTheme="minorBidi" w:cstheme="minorBidi"/>
                        <w:sz w:val="16"/>
                        <w:szCs w:val="16"/>
                      </w:rPr>
                      <w:fldChar w:fldCharType="begin"/>
                    </w:r>
                    <w:r w:rsidRPr="00345CA7">
                      <w:rPr>
                        <w:rFonts w:asciiTheme="minorBidi" w:hAnsiTheme="minorBidi" w:cstheme="minorBidi"/>
                        <w:sz w:val="16"/>
                        <w:szCs w:val="16"/>
                      </w:rPr>
                      <w:instrText xml:space="preserve"> PAGE   \* MERGEFORMAT </w:instrText>
                    </w:r>
                    <w:r w:rsidRPr="00345CA7">
                      <w:rPr>
                        <w:rFonts w:asciiTheme="minorBidi" w:hAnsiTheme="minorBidi" w:cstheme="minorBidi"/>
                        <w:sz w:val="16"/>
                        <w:szCs w:val="16"/>
                      </w:rPr>
                      <w:fldChar w:fldCharType="separate"/>
                    </w:r>
                    <w:r w:rsidR="008B152D">
                      <w:rPr>
                        <w:rFonts w:asciiTheme="minorBidi" w:hAnsiTheme="minorBidi" w:cstheme="minorBidi"/>
                        <w:noProof/>
                        <w:sz w:val="16"/>
                        <w:szCs w:val="16"/>
                      </w:rPr>
                      <w:t>1</w:t>
                    </w:r>
                    <w:r w:rsidRPr="00345CA7">
                      <w:rPr>
                        <w:rFonts w:asciiTheme="minorBidi" w:hAnsiTheme="minorBidi" w:cstheme="minorBidi"/>
                        <w:noProof/>
                        <w:sz w:val="16"/>
                        <w:szCs w:val="16"/>
                      </w:rPr>
                      <w:fldChar w:fldCharType="end"/>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387206BA" wp14:editId="0095823A">
              <wp:simplePos x="0" y="0"/>
              <wp:positionH relativeFrom="column">
                <wp:posOffset>4871910</wp:posOffset>
              </wp:positionH>
              <wp:positionV relativeFrom="paragraph">
                <wp:posOffset>-142193</wp:posOffset>
              </wp:positionV>
              <wp:extent cx="0" cy="278765"/>
              <wp:effectExtent l="0" t="0" r="19050" b="2603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78765"/>
                      </a:xfrm>
                      <a:custGeom>
                        <a:avLst/>
                        <a:gdLst>
                          <a:gd name="T0" fmla="*/ 0 w 20"/>
                          <a:gd name="T1" fmla="*/ 0 h 439"/>
                          <a:gd name="T2" fmla="*/ 0 w 20"/>
                          <a:gd name="T3" fmla="*/ 439 h 439"/>
                        </a:gdLst>
                        <a:ahLst/>
                        <a:cxnLst>
                          <a:cxn ang="0">
                            <a:pos x="T0" y="T1"/>
                          </a:cxn>
                          <a:cxn ang="0">
                            <a:pos x="T2" y="T3"/>
                          </a:cxn>
                        </a:cxnLst>
                        <a:rect l="0" t="0" r="r" b="b"/>
                        <a:pathLst>
                          <a:path w="20" h="439">
                            <a:moveTo>
                              <a:pt x="0" y="0"/>
                            </a:moveTo>
                            <a:lnTo>
                              <a:pt x="0" y="43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http://schemas.microsoft.com/office/drawing/2014/chartex">
          <w:pict>
            <v:shape w14:anchorId="21490AE3" id="Freeform 6" o:spid="_x0000_s1026" style="position:absolute;margin-left:383.6pt;margin-top:-11.2pt;width:0;height:21.95pt;z-index:251691008;visibility:visible;mso-wrap-style:square;mso-wrap-distance-left:9pt;mso-wrap-distance-top:0;mso-wrap-distance-right:9pt;mso-wrap-distance-bottom:0;mso-position-horizontal:absolute;mso-position-horizontal-relative:text;mso-position-vertical:absolute;mso-position-vertical-relative:text;v-text-anchor:top" coordsize="2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" path="m,l,439e" filled="f" strokeweight="1pt">
              <v:path arrowok="t" o:connecttype="custom" o:connectlocs="0,0;0,278765" o:connectangles="0,0"/>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24E5B" w14:textId="77777777" w:rsidR="006F173D" w:rsidRDefault="006F173D" w:rsidP="00D56941">
      <w:pPr>
        <w:spacing w:after="0" w:line="240" w:lineRule="auto"/>
      </w:pPr>
      <w:r>
        <w:separator/>
      </w:r>
    </w:p>
  </w:footnote>
  <w:footnote w:type="continuationSeparator" w:id="0">
    <w:p w14:paraId="23CEEB3A" w14:textId="77777777" w:rsidR="006F173D" w:rsidRDefault="006F173D" w:rsidP="00D56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7B3BD" w14:textId="788E3BC6" w:rsidR="00B84627" w:rsidRPr="00C66DED" w:rsidRDefault="003950D9" w:rsidP="00B84627">
    <w:pPr>
      <w:pStyle w:val="Judul"/>
      <w:jc w:val="right"/>
      <w:rPr>
        <w:rFonts w:ascii="Cambria" w:hAnsi="Cambria"/>
        <w:b w:val="0"/>
        <w:bCs w:val="0"/>
        <w:sz w:val="22"/>
        <w:szCs w:val="22"/>
        <w:lang w:val="id-ID"/>
      </w:rPr>
    </w:pPr>
    <w:r w:rsidRPr="003950D9">
      <w:rPr>
        <w:noProof/>
      </w:rPr>
      <w:drawing>
        <wp:anchor distT="0" distB="0" distL="114300" distR="114300" simplePos="0" relativeHeight="251675648" behindDoc="1" locked="0" layoutInCell="1" allowOverlap="1" wp14:anchorId="29127903" wp14:editId="437C512B">
          <wp:simplePos x="0" y="0"/>
          <wp:positionH relativeFrom="margin">
            <wp:posOffset>1140934</wp:posOffset>
          </wp:positionH>
          <wp:positionV relativeFrom="paragraph">
            <wp:posOffset>-37465</wp:posOffset>
          </wp:positionV>
          <wp:extent cx="798195" cy="796925"/>
          <wp:effectExtent l="0" t="0" r="1905" b="3175"/>
          <wp:wrapNone/>
          <wp:docPr id="17" name="Picture 17" descr="G:\MY WORKS\JURNAL ILMU HUKUM 'NOVELTY'\COVERS AND LOGO\NEW BRAND LOGO DESIGN\logo novelty-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WORKS\JURNAL ILMU HUKUM 'NOVELTY'\COVERS AND LOGO\NEW BRAND LOGO DESIGN\logo novelty-03.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9436" t="20793" r="29702" b="38447"/>
                  <a:stretch/>
                </pic:blipFill>
                <pic:spPr bwMode="auto">
                  <a:xfrm>
                    <a:off x="0" y="0"/>
                    <a:ext cx="798195" cy="796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A74423" w14:textId="3F9C5102" w:rsidR="00B84627" w:rsidRDefault="00B84627" w:rsidP="00B84627">
    <w:pPr>
      <w:pStyle w:val="Judul"/>
      <w:jc w:val="left"/>
      <w:rPr>
        <w:rFonts w:ascii="Trajan Pro" w:hAnsi="Trajan Pro"/>
        <w:b w:val="0"/>
        <w:bCs w:val="0"/>
        <w:sz w:val="22"/>
        <w:szCs w:val="22"/>
        <w:lang w:val="id-ID"/>
      </w:rPr>
    </w:pPr>
    <w:r>
      <w:rPr>
        <w:rFonts w:ascii="Trajan Pro" w:hAnsi="Trajan Pro"/>
        <w:b w:val="0"/>
        <w:bCs w:val="0"/>
        <w:sz w:val="22"/>
        <w:szCs w:val="22"/>
        <w:lang w:val="id-ID"/>
      </w:rPr>
      <w:t xml:space="preserve">Jurnal </w:t>
    </w:r>
    <w:r w:rsidR="00737FB9">
      <w:rPr>
        <w:rFonts w:ascii="Trajan Pro" w:hAnsi="Trajan Pro"/>
        <w:b w:val="0"/>
        <w:bCs w:val="0"/>
        <w:sz w:val="22"/>
        <w:szCs w:val="22"/>
      </w:rPr>
      <w:t>H</w:t>
    </w:r>
    <w:r>
      <w:rPr>
        <w:rFonts w:ascii="Trajan Pro" w:hAnsi="Trajan Pro"/>
        <w:b w:val="0"/>
        <w:bCs w:val="0"/>
        <w:sz w:val="22"/>
        <w:szCs w:val="22"/>
        <w:lang w:val="id-ID"/>
      </w:rPr>
      <w:t>ukum</w:t>
    </w:r>
  </w:p>
  <w:p w14:paraId="34EDAA76" w14:textId="77777777" w:rsidR="00B84627" w:rsidRDefault="00C66DED" w:rsidP="00B84627">
    <w:pPr>
      <w:pStyle w:val="Judul"/>
      <w:jc w:val="left"/>
      <w:rPr>
        <w:rFonts w:ascii="Trajan Pro" w:hAnsi="Trajan Pro"/>
        <w:b w:val="0"/>
        <w:bCs w:val="0"/>
        <w:sz w:val="22"/>
        <w:szCs w:val="22"/>
        <w:lang w:val="id-ID"/>
      </w:rPr>
    </w:pPr>
    <w:r>
      <w:rPr>
        <w:noProof/>
      </w:rPr>
      <mc:AlternateContent>
        <mc:Choice Requires="wps">
          <w:drawing>
            <wp:anchor distT="0" distB="0" distL="114300" distR="114300" simplePos="0" relativeHeight="251670528" behindDoc="1" locked="0" layoutInCell="0" allowOverlap="1" wp14:anchorId="0F855745" wp14:editId="1342C8DF">
              <wp:simplePos x="0" y="0"/>
              <wp:positionH relativeFrom="margin">
                <wp:posOffset>3985421</wp:posOffset>
              </wp:positionH>
              <wp:positionV relativeFrom="page">
                <wp:posOffset>853440</wp:posOffset>
              </wp:positionV>
              <wp:extent cx="1071349" cy="401651"/>
              <wp:effectExtent l="0" t="0" r="14605"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349" cy="401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09249" w14:textId="77777777" w:rsidR="00C66DED" w:rsidRDefault="00C66DED" w:rsidP="00C66DED">
                          <w:pPr>
                            <w:widowControl w:val="0"/>
                            <w:autoSpaceDE w:val="0"/>
                            <w:autoSpaceDN w:val="0"/>
                            <w:adjustRightInd w:val="0"/>
                            <w:spacing w:after="0" w:line="204" w:lineRule="exact"/>
                            <w:ind w:left="20" w:right="21"/>
                            <w:rPr>
                              <w:rFonts w:ascii="Cambria" w:hAnsi="Cambria"/>
                              <w:sz w:val="20"/>
                              <w:szCs w:val="20"/>
                              <w:lang w:val="id-ID"/>
                            </w:rPr>
                          </w:pPr>
                        </w:p>
                        <w:p w14:paraId="49E8B1D1" w14:textId="77777777" w:rsidR="00C66DED" w:rsidRPr="00C66DED" w:rsidRDefault="00C66DED" w:rsidP="00C66DED">
                          <w:pPr>
                            <w:widowControl w:val="0"/>
                            <w:autoSpaceDE w:val="0"/>
                            <w:autoSpaceDN w:val="0"/>
                            <w:adjustRightInd w:val="0"/>
                            <w:spacing w:after="0" w:line="204" w:lineRule="exact"/>
                            <w:ind w:left="20" w:right="21"/>
                            <w:rPr>
                              <w:rFonts w:ascii="Cambria" w:hAnsi="Cambria"/>
                              <w:sz w:val="20"/>
                              <w:szCs w:val="20"/>
                            </w:rPr>
                          </w:pPr>
                          <w:r>
                            <w:rPr>
                              <w:rFonts w:ascii="Cambria" w:hAnsi="Cambria"/>
                              <w:sz w:val="20"/>
                              <w:szCs w:val="20"/>
                              <w:lang w:val="id-ID"/>
                            </w:rPr>
                            <w:t>P-</w:t>
                          </w:r>
                          <w:r w:rsidRPr="00C66DED">
                            <w:rPr>
                              <w:rFonts w:ascii="Cambria" w:hAnsi="Cambria"/>
                              <w:sz w:val="20"/>
                              <w:szCs w:val="20"/>
                            </w:rPr>
                            <w:t>ISSN</w:t>
                          </w:r>
                          <w:r>
                            <w:rPr>
                              <w:rFonts w:ascii="Cambria" w:hAnsi="Cambria"/>
                              <w:sz w:val="20"/>
                              <w:szCs w:val="20"/>
                              <w:lang w:val="id-ID"/>
                            </w:rPr>
                            <w:t xml:space="preserve">: </w:t>
                          </w:r>
                          <w:r w:rsidRPr="00C66DED">
                            <w:rPr>
                              <w:rFonts w:ascii="Cambria" w:hAnsi="Cambria"/>
                              <w:sz w:val="20"/>
                              <w:szCs w:val="20"/>
                            </w:rPr>
                            <w:t>1412-6834</w:t>
                          </w:r>
                        </w:p>
                        <w:p w14:paraId="7EFA7AB6" w14:textId="77777777" w:rsidR="00C66DED" w:rsidRPr="00C66DED" w:rsidRDefault="00C66DED" w:rsidP="00C66DED">
                          <w:pPr>
                            <w:widowControl w:val="0"/>
                            <w:autoSpaceDE w:val="0"/>
                            <w:autoSpaceDN w:val="0"/>
                            <w:adjustRightInd w:val="0"/>
                            <w:spacing w:after="0" w:line="204" w:lineRule="exact"/>
                            <w:ind w:left="20" w:right="21"/>
                            <w:rPr>
                              <w:rFonts w:ascii="Cambria" w:hAnsi="Cambria"/>
                              <w:sz w:val="20"/>
                              <w:szCs w:val="20"/>
                            </w:rPr>
                          </w:pPr>
                          <w:r>
                            <w:rPr>
                              <w:rFonts w:ascii="Cambria" w:hAnsi="Cambria"/>
                              <w:sz w:val="20"/>
                              <w:szCs w:val="20"/>
                              <w:lang w:val="id-ID"/>
                            </w:rPr>
                            <w:t>E-</w:t>
                          </w:r>
                          <w:r w:rsidRPr="00C66DED">
                            <w:rPr>
                              <w:rFonts w:ascii="Cambria" w:hAnsi="Cambria"/>
                              <w:sz w:val="20"/>
                              <w:szCs w:val="20"/>
                            </w:rPr>
                            <w:t>ISSN</w:t>
                          </w:r>
                          <w:r>
                            <w:rPr>
                              <w:rFonts w:ascii="Cambria" w:hAnsi="Cambria"/>
                              <w:sz w:val="20"/>
                              <w:szCs w:val="20"/>
                              <w:lang w:val="id-ID"/>
                            </w:rPr>
                            <w:t>:</w:t>
                          </w:r>
                          <w:r w:rsidRPr="00C66DED">
                            <w:rPr>
                              <w:rFonts w:ascii="Cambria" w:hAnsi="Cambria"/>
                              <w:sz w:val="20"/>
                              <w:szCs w:val="20"/>
                            </w:rPr>
                            <w:t xml:space="preserve"> 2550-0090</w:t>
                          </w:r>
                        </w:p>
                        <w:p w14:paraId="6A428583" w14:textId="77777777" w:rsidR="00C66DED" w:rsidRPr="00C67904" w:rsidRDefault="00C66DED" w:rsidP="00C66DED">
                          <w:pPr>
                            <w:widowControl w:val="0"/>
                            <w:autoSpaceDE w:val="0"/>
                            <w:autoSpaceDN w:val="0"/>
                            <w:adjustRightInd w:val="0"/>
                            <w:spacing w:after="0" w:line="204" w:lineRule="exact"/>
                            <w:ind w:left="20" w:right="21"/>
                            <w:jc w:val="right"/>
                            <w:rPr>
                              <w:rFonts w:ascii="Arial" w:hAnsi="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13.8pt;margin-top:67.2pt;width:84.35pt;height:31.6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" o:allowincell="f" filled="f" stroked="f">
              <v:textbox inset="0,0,0,0">
                <w:txbxContent>
                  <w:p w14:paraId="0DB09249" w14:textId="77777777" w:rsidR="00C66DED" w:rsidRDefault="00C66DED" w:rsidP="00C66DED">
                    <w:pPr>
                      <w:widowControl w:val="0"/>
                      <w:autoSpaceDE w:val="0"/>
                      <w:autoSpaceDN w:val="0"/>
                      <w:adjustRightInd w:val="0"/>
                      <w:spacing w:after="0" w:line="204" w:lineRule="exact"/>
                      <w:ind w:left="20" w:right="21"/>
                      <w:rPr>
                        <w:rFonts w:ascii="Cambria" w:hAnsi="Cambria"/>
                        <w:sz w:val="20"/>
                        <w:szCs w:val="20"/>
                        <w:lang w:val="id-ID"/>
                      </w:rPr>
                    </w:pPr>
                  </w:p>
                  <w:p w14:paraId="49E8B1D1" w14:textId="77777777" w:rsidR="00C66DED" w:rsidRPr="00C66DED" w:rsidRDefault="00C66DED" w:rsidP="00C66DED">
                    <w:pPr>
                      <w:widowControl w:val="0"/>
                      <w:autoSpaceDE w:val="0"/>
                      <w:autoSpaceDN w:val="0"/>
                      <w:adjustRightInd w:val="0"/>
                      <w:spacing w:after="0" w:line="204" w:lineRule="exact"/>
                      <w:ind w:left="20" w:right="21"/>
                      <w:rPr>
                        <w:rFonts w:ascii="Cambria" w:hAnsi="Cambria"/>
                        <w:sz w:val="20"/>
                        <w:szCs w:val="20"/>
                      </w:rPr>
                    </w:pPr>
                    <w:r>
                      <w:rPr>
                        <w:rFonts w:ascii="Cambria" w:hAnsi="Cambria"/>
                        <w:sz w:val="20"/>
                        <w:szCs w:val="20"/>
                        <w:lang w:val="id-ID"/>
                      </w:rPr>
                      <w:t>P-</w:t>
                    </w:r>
                    <w:r w:rsidRPr="00C66DED">
                      <w:rPr>
                        <w:rFonts w:ascii="Cambria" w:hAnsi="Cambria"/>
                        <w:sz w:val="20"/>
                        <w:szCs w:val="20"/>
                      </w:rPr>
                      <w:t>ISSN</w:t>
                    </w:r>
                    <w:r>
                      <w:rPr>
                        <w:rFonts w:ascii="Cambria" w:hAnsi="Cambria"/>
                        <w:sz w:val="20"/>
                        <w:szCs w:val="20"/>
                        <w:lang w:val="id-ID"/>
                      </w:rPr>
                      <w:t xml:space="preserve">: </w:t>
                    </w:r>
                    <w:r w:rsidRPr="00C66DED">
                      <w:rPr>
                        <w:rFonts w:ascii="Cambria" w:hAnsi="Cambria"/>
                        <w:sz w:val="20"/>
                        <w:szCs w:val="20"/>
                      </w:rPr>
                      <w:t>1412-6834</w:t>
                    </w:r>
                  </w:p>
                  <w:p w14:paraId="7EFA7AB6" w14:textId="77777777" w:rsidR="00C66DED" w:rsidRPr="00C66DED" w:rsidRDefault="00C66DED" w:rsidP="00C66DED">
                    <w:pPr>
                      <w:widowControl w:val="0"/>
                      <w:autoSpaceDE w:val="0"/>
                      <w:autoSpaceDN w:val="0"/>
                      <w:adjustRightInd w:val="0"/>
                      <w:spacing w:after="0" w:line="204" w:lineRule="exact"/>
                      <w:ind w:left="20" w:right="21"/>
                      <w:rPr>
                        <w:rFonts w:ascii="Cambria" w:hAnsi="Cambria"/>
                        <w:sz w:val="20"/>
                        <w:szCs w:val="20"/>
                      </w:rPr>
                    </w:pPr>
                    <w:r>
                      <w:rPr>
                        <w:rFonts w:ascii="Cambria" w:hAnsi="Cambria"/>
                        <w:sz w:val="20"/>
                        <w:szCs w:val="20"/>
                        <w:lang w:val="id-ID"/>
                      </w:rPr>
                      <w:t>E-</w:t>
                    </w:r>
                    <w:r w:rsidRPr="00C66DED">
                      <w:rPr>
                        <w:rFonts w:ascii="Cambria" w:hAnsi="Cambria"/>
                        <w:sz w:val="20"/>
                        <w:szCs w:val="20"/>
                      </w:rPr>
                      <w:t>ISSN</w:t>
                    </w:r>
                    <w:r>
                      <w:rPr>
                        <w:rFonts w:ascii="Cambria" w:hAnsi="Cambria"/>
                        <w:sz w:val="20"/>
                        <w:szCs w:val="20"/>
                        <w:lang w:val="id-ID"/>
                      </w:rPr>
                      <w:t>:</w:t>
                    </w:r>
                    <w:r w:rsidRPr="00C66DED">
                      <w:rPr>
                        <w:rFonts w:ascii="Cambria" w:hAnsi="Cambria"/>
                        <w:sz w:val="20"/>
                        <w:szCs w:val="20"/>
                      </w:rPr>
                      <w:t xml:space="preserve"> 2550-0090</w:t>
                    </w:r>
                  </w:p>
                  <w:p w14:paraId="6A428583" w14:textId="77777777" w:rsidR="00C66DED" w:rsidRPr="00C67904" w:rsidRDefault="00C66DED" w:rsidP="00C66DED">
                    <w:pPr>
                      <w:widowControl w:val="0"/>
                      <w:autoSpaceDE w:val="0"/>
                      <w:autoSpaceDN w:val="0"/>
                      <w:adjustRightInd w:val="0"/>
                      <w:spacing w:after="0" w:line="204" w:lineRule="exact"/>
                      <w:ind w:left="20" w:right="21"/>
                      <w:jc w:val="right"/>
                      <w:rPr>
                        <w:rFonts w:ascii="Arial" w:hAnsi="Arial"/>
                        <w:sz w:val="16"/>
                        <w:szCs w:val="16"/>
                      </w:rPr>
                    </w:pPr>
                  </w:p>
                </w:txbxContent>
              </v:textbox>
              <w10:wrap anchorx="margin" anchory="page"/>
            </v:shape>
          </w:pict>
        </mc:Fallback>
      </mc:AlternateContent>
    </w:r>
    <w:r w:rsidR="00B84627" w:rsidRPr="00B84627">
      <w:rPr>
        <w:rFonts w:ascii="Trajan Pro" w:hAnsi="Trajan Pro"/>
        <w:b w:val="0"/>
        <w:bCs w:val="0"/>
        <w:sz w:val="38"/>
        <w:szCs w:val="38"/>
        <w:lang w:val="id-ID"/>
      </w:rPr>
      <w:t>Novelty</w:t>
    </w:r>
  </w:p>
  <w:p w14:paraId="1CB1501B" w14:textId="1A053A68" w:rsidR="00B84627" w:rsidRPr="00B84627" w:rsidRDefault="00B84627" w:rsidP="002D2A45">
    <w:pPr>
      <w:spacing w:after="0"/>
      <w:rPr>
        <w:rFonts w:ascii="Cambria" w:hAnsi="Cambria"/>
        <w:i/>
        <w:iCs/>
        <w:color w:val="000000" w:themeColor="text1"/>
        <w:lang w:val="id-ID"/>
      </w:rPr>
    </w:pPr>
    <w:r w:rsidRPr="008D7C71">
      <w:rPr>
        <w:rFonts w:ascii="Cambria" w:hAnsi="Cambria"/>
        <w:i/>
        <w:iCs/>
        <w:color w:val="000000" w:themeColor="text1"/>
      </w:rPr>
      <w:t>Volume xx, Issue xx, 20</w:t>
    </w:r>
    <w:r w:rsidR="002D2A45">
      <w:rPr>
        <w:rFonts w:ascii="Cambria" w:hAnsi="Cambria"/>
        <w:i/>
        <w:iCs/>
        <w:color w:val="000000" w:themeColor="text1"/>
        <w:lang w:val="id-ID"/>
      </w:rPr>
      <w:t>xx</w:t>
    </w:r>
    <w:r>
      <w:rPr>
        <w:rFonts w:ascii="Cambria" w:hAnsi="Cambria"/>
        <w:i/>
        <w:iCs/>
        <w:color w:val="000000" w:themeColor="text1"/>
        <w:lang w:val="id-ID"/>
      </w:rPr>
      <w:t xml:space="preserve">, </w:t>
    </w:r>
    <w:r>
      <w:rPr>
        <w:rFonts w:ascii="Cambria" w:hAnsi="Cambria"/>
        <w:color w:val="000000" w:themeColor="text1"/>
      </w:rPr>
      <w:t>pp. 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89E1E" w14:textId="4FF33A49" w:rsidR="003950D9" w:rsidRDefault="00634B56">
    <w:pPr>
      <w:pStyle w:val="Header"/>
      <w:rPr>
        <w:noProof/>
        <w:lang w:val="id-ID" w:eastAsia="id-ID"/>
      </w:rPr>
    </w:pPr>
    <w:r w:rsidRPr="003950D9">
      <w:rPr>
        <w:noProof/>
      </w:rPr>
      <w:drawing>
        <wp:anchor distT="0" distB="0" distL="114300" distR="114300" simplePos="0" relativeHeight="251673600" behindDoc="1" locked="0" layoutInCell="1" allowOverlap="1" wp14:anchorId="68027600" wp14:editId="0420DC38">
          <wp:simplePos x="0" y="0"/>
          <wp:positionH relativeFrom="margin">
            <wp:posOffset>3092450</wp:posOffset>
          </wp:positionH>
          <wp:positionV relativeFrom="paragraph">
            <wp:posOffset>-32546</wp:posOffset>
          </wp:positionV>
          <wp:extent cx="798195" cy="796925"/>
          <wp:effectExtent l="0" t="0" r="1905" b="3175"/>
          <wp:wrapNone/>
          <wp:docPr id="16" name="Picture 16" descr="G:\MY WORKS\JURNAL ILMU HUKUM 'NOVELTY'\COVERS AND LOGO\NEW BRAND LOGO DESIGN\logo novelty-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WORKS\JURNAL ILMU HUKUM 'NOVELTY'\COVERS AND LOGO\NEW BRAND LOGO DESIGN\logo novelty-03.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9436" t="20793" r="29702" b="38447"/>
                  <a:stretch/>
                </pic:blipFill>
                <pic:spPr bwMode="auto">
                  <a:xfrm>
                    <a:off x="0" y="0"/>
                    <a:ext cx="798195" cy="796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A6A7BC" w14:textId="1C380A4F" w:rsidR="00B84627" w:rsidRDefault="00B84627" w:rsidP="00B84627">
    <w:pPr>
      <w:pStyle w:val="Judul"/>
      <w:jc w:val="right"/>
      <w:rPr>
        <w:rFonts w:ascii="Trajan Pro" w:hAnsi="Trajan Pro"/>
        <w:b w:val="0"/>
        <w:bCs w:val="0"/>
        <w:sz w:val="22"/>
        <w:szCs w:val="22"/>
        <w:lang w:val="id-ID"/>
      </w:rPr>
    </w:pPr>
    <w:r>
      <w:rPr>
        <w:rFonts w:ascii="Trajan Pro" w:hAnsi="Trajan Pro"/>
        <w:b w:val="0"/>
        <w:bCs w:val="0"/>
        <w:sz w:val="22"/>
        <w:szCs w:val="22"/>
        <w:lang w:val="id-ID"/>
      </w:rPr>
      <w:t xml:space="preserve">Jurnal </w:t>
    </w:r>
    <w:r w:rsidR="00FE121E">
      <w:rPr>
        <w:rFonts w:ascii="Trajan Pro" w:hAnsi="Trajan Pro"/>
        <w:b w:val="0"/>
        <w:bCs w:val="0"/>
        <w:sz w:val="22"/>
        <w:szCs w:val="22"/>
      </w:rPr>
      <w:t>H</w:t>
    </w:r>
    <w:r>
      <w:rPr>
        <w:rFonts w:ascii="Trajan Pro" w:hAnsi="Trajan Pro"/>
        <w:b w:val="0"/>
        <w:bCs w:val="0"/>
        <w:sz w:val="22"/>
        <w:szCs w:val="22"/>
        <w:lang w:val="id-ID"/>
      </w:rPr>
      <w:t>ukum</w:t>
    </w:r>
  </w:p>
  <w:p w14:paraId="687DB208" w14:textId="4B345F2C" w:rsidR="00B84627" w:rsidRDefault="005F74E0" w:rsidP="00B84627">
    <w:pPr>
      <w:pStyle w:val="Judul"/>
      <w:jc w:val="right"/>
      <w:rPr>
        <w:rFonts w:ascii="Trajan Pro" w:hAnsi="Trajan Pro"/>
        <w:b w:val="0"/>
        <w:bCs w:val="0"/>
        <w:sz w:val="22"/>
        <w:szCs w:val="22"/>
        <w:lang w:val="id-ID"/>
      </w:rPr>
    </w:pPr>
    <w:r>
      <w:rPr>
        <w:noProof/>
      </w:rPr>
      <mc:AlternateContent>
        <mc:Choice Requires="wps">
          <w:drawing>
            <wp:anchor distT="0" distB="0" distL="114300" distR="114300" simplePos="0" relativeHeight="251672576" behindDoc="1" locked="0" layoutInCell="0" allowOverlap="1" wp14:anchorId="61F9E123" wp14:editId="7BAD1593">
              <wp:simplePos x="0" y="0"/>
              <wp:positionH relativeFrom="margin">
                <wp:posOffset>-21429</wp:posOffset>
              </wp:positionH>
              <wp:positionV relativeFrom="page">
                <wp:posOffset>836295</wp:posOffset>
              </wp:positionV>
              <wp:extent cx="1071245" cy="401320"/>
              <wp:effectExtent l="0" t="0" r="14605"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6DCB4" w14:textId="77777777" w:rsidR="00C66DED" w:rsidRDefault="00C66DED" w:rsidP="00C66DED">
                          <w:pPr>
                            <w:widowControl w:val="0"/>
                            <w:autoSpaceDE w:val="0"/>
                            <w:autoSpaceDN w:val="0"/>
                            <w:adjustRightInd w:val="0"/>
                            <w:spacing w:after="0" w:line="204" w:lineRule="exact"/>
                            <w:ind w:left="20" w:right="21"/>
                            <w:rPr>
                              <w:rFonts w:ascii="Cambria" w:hAnsi="Cambria"/>
                              <w:sz w:val="20"/>
                              <w:szCs w:val="20"/>
                              <w:lang w:val="id-ID"/>
                            </w:rPr>
                          </w:pPr>
                        </w:p>
                        <w:p w14:paraId="183DA24F" w14:textId="77777777" w:rsidR="00C66DED" w:rsidRPr="00C66DED" w:rsidRDefault="00C66DED" w:rsidP="00C66DED">
                          <w:pPr>
                            <w:widowControl w:val="0"/>
                            <w:autoSpaceDE w:val="0"/>
                            <w:autoSpaceDN w:val="0"/>
                            <w:adjustRightInd w:val="0"/>
                            <w:spacing w:after="0" w:line="204" w:lineRule="exact"/>
                            <w:ind w:left="20" w:right="21"/>
                            <w:rPr>
                              <w:rFonts w:ascii="Cambria" w:hAnsi="Cambria"/>
                              <w:sz w:val="20"/>
                              <w:szCs w:val="20"/>
                            </w:rPr>
                          </w:pPr>
                          <w:r>
                            <w:rPr>
                              <w:rFonts w:ascii="Cambria" w:hAnsi="Cambria"/>
                              <w:sz w:val="20"/>
                              <w:szCs w:val="20"/>
                              <w:lang w:val="id-ID"/>
                            </w:rPr>
                            <w:t>P-</w:t>
                          </w:r>
                          <w:r w:rsidRPr="00C66DED">
                            <w:rPr>
                              <w:rFonts w:ascii="Cambria" w:hAnsi="Cambria"/>
                              <w:sz w:val="20"/>
                              <w:szCs w:val="20"/>
                            </w:rPr>
                            <w:t>ISSN</w:t>
                          </w:r>
                          <w:r>
                            <w:rPr>
                              <w:rFonts w:ascii="Cambria" w:hAnsi="Cambria"/>
                              <w:sz w:val="20"/>
                              <w:szCs w:val="20"/>
                              <w:lang w:val="id-ID"/>
                            </w:rPr>
                            <w:t xml:space="preserve">: </w:t>
                          </w:r>
                          <w:r w:rsidRPr="00C66DED">
                            <w:rPr>
                              <w:rFonts w:ascii="Cambria" w:hAnsi="Cambria"/>
                              <w:sz w:val="20"/>
                              <w:szCs w:val="20"/>
                            </w:rPr>
                            <w:t>1412-6834</w:t>
                          </w:r>
                        </w:p>
                        <w:p w14:paraId="0F887E07" w14:textId="77777777" w:rsidR="00C66DED" w:rsidRPr="00C66DED" w:rsidRDefault="00C66DED" w:rsidP="00C66DED">
                          <w:pPr>
                            <w:widowControl w:val="0"/>
                            <w:autoSpaceDE w:val="0"/>
                            <w:autoSpaceDN w:val="0"/>
                            <w:adjustRightInd w:val="0"/>
                            <w:spacing w:after="0" w:line="204" w:lineRule="exact"/>
                            <w:ind w:left="20" w:right="21"/>
                            <w:rPr>
                              <w:rFonts w:ascii="Cambria" w:hAnsi="Cambria"/>
                              <w:sz w:val="20"/>
                              <w:szCs w:val="20"/>
                            </w:rPr>
                          </w:pPr>
                          <w:r>
                            <w:rPr>
                              <w:rFonts w:ascii="Cambria" w:hAnsi="Cambria"/>
                              <w:sz w:val="20"/>
                              <w:szCs w:val="20"/>
                              <w:lang w:val="id-ID"/>
                            </w:rPr>
                            <w:t>E-</w:t>
                          </w:r>
                          <w:r w:rsidRPr="00C66DED">
                            <w:rPr>
                              <w:rFonts w:ascii="Cambria" w:hAnsi="Cambria"/>
                              <w:sz w:val="20"/>
                              <w:szCs w:val="20"/>
                            </w:rPr>
                            <w:t>ISSN</w:t>
                          </w:r>
                          <w:r>
                            <w:rPr>
                              <w:rFonts w:ascii="Cambria" w:hAnsi="Cambria"/>
                              <w:sz w:val="20"/>
                              <w:szCs w:val="20"/>
                              <w:lang w:val="id-ID"/>
                            </w:rPr>
                            <w:t>:</w:t>
                          </w:r>
                          <w:r w:rsidRPr="00C66DED">
                            <w:rPr>
                              <w:rFonts w:ascii="Cambria" w:hAnsi="Cambria"/>
                              <w:sz w:val="20"/>
                              <w:szCs w:val="20"/>
                            </w:rPr>
                            <w:t xml:space="preserve"> 2550-0090</w:t>
                          </w:r>
                        </w:p>
                        <w:p w14:paraId="02579768" w14:textId="77777777" w:rsidR="00C66DED" w:rsidRPr="00C67904" w:rsidRDefault="00C66DED" w:rsidP="00C66DED">
                          <w:pPr>
                            <w:widowControl w:val="0"/>
                            <w:autoSpaceDE w:val="0"/>
                            <w:autoSpaceDN w:val="0"/>
                            <w:adjustRightInd w:val="0"/>
                            <w:spacing w:after="0" w:line="204" w:lineRule="exact"/>
                            <w:ind w:left="20" w:right="21"/>
                            <w:jc w:val="right"/>
                            <w:rPr>
                              <w:rFonts w:ascii="Arial" w:hAnsi="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7pt;margin-top:65.85pt;width:84.35pt;height:31.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" o:allowincell="f" filled="f" stroked="f">
              <v:textbox inset="0,0,0,0">
                <w:txbxContent>
                  <w:p w14:paraId="0EB6DCB4" w14:textId="77777777" w:rsidR="00C66DED" w:rsidRDefault="00C66DED" w:rsidP="00C66DED">
                    <w:pPr>
                      <w:widowControl w:val="0"/>
                      <w:autoSpaceDE w:val="0"/>
                      <w:autoSpaceDN w:val="0"/>
                      <w:adjustRightInd w:val="0"/>
                      <w:spacing w:after="0" w:line="204" w:lineRule="exact"/>
                      <w:ind w:left="20" w:right="21"/>
                      <w:rPr>
                        <w:rFonts w:ascii="Cambria" w:hAnsi="Cambria"/>
                        <w:sz w:val="20"/>
                        <w:szCs w:val="20"/>
                        <w:lang w:val="id-ID"/>
                      </w:rPr>
                    </w:pPr>
                  </w:p>
                  <w:p w14:paraId="183DA24F" w14:textId="77777777" w:rsidR="00C66DED" w:rsidRPr="00C66DED" w:rsidRDefault="00C66DED" w:rsidP="00C66DED">
                    <w:pPr>
                      <w:widowControl w:val="0"/>
                      <w:autoSpaceDE w:val="0"/>
                      <w:autoSpaceDN w:val="0"/>
                      <w:adjustRightInd w:val="0"/>
                      <w:spacing w:after="0" w:line="204" w:lineRule="exact"/>
                      <w:ind w:left="20" w:right="21"/>
                      <w:rPr>
                        <w:rFonts w:ascii="Cambria" w:hAnsi="Cambria"/>
                        <w:sz w:val="20"/>
                        <w:szCs w:val="20"/>
                      </w:rPr>
                    </w:pPr>
                    <w:r>
                      <w:rPr>
                        <w:rFonts w:ascii="Cambria" w:hAnsi="Cambria"/>
                        <w:sz w:val="20"/>
                        <w:szCs w:val="20"/>
                        <w:lang w:val="id-ID"/>
                      </w:rPr>
                      <w:t>P-</w:t>
                    </w:r>
                    <w:r w:rsidRPr="00C66DED">
                      <w:rPr>
                        <w:rFonts w:ascii="Cambria" w:hAnsi="Cambria"/>
                        <w:sz w:val="20"/>
                        <w:szCs w:val="20"/>
                      </w:rPr>
                      <w:t>ISSN</w:t>
                    </w:r>
                    <w:r>
                      <w:rPr>
                        <w:rFonts w:ascii="Cambria" w:hAnsi="Cambria"/>
                        <w:sz w:val="20"/>
                        <w:szCs w:val="20"/>
                        <w:lang w:val="id-ID"/>
                      </w:rPr>
                      <w:t xml:space="preserve">: </w:t>
                    </w:r>
                    <w:r w:rsidRPr="00C66DED">
                      <w:rPr>
                        <w:rFonts w:ascii="Cambria" w:hAnsi="Cambria"/>
                        <w:sz w:val="20"/>
                        <w:szCs w:val="20"/>
                      </w:rPr>
                      <w:t>1412-6834</w:t>
                    </w:r>
                  </w:p>
                  <w:p w14:paraId="0F887E07" w14:textId="77777777" w:rsidR="00C66DED" w:rsidRPr="00C66DED" w:rsidRDefault="00C66DED" w:rsidP="00C66DED">
                    <w:pPr>
                      <w:widowControl w:val="0"/>
                      <w:autoSpaceDE w:val="0"/>
                      <w:autoSpaceDN w:val="0"/>
                      <w:adjustRightInd w:val="0"/>
                      <w:spacing w:after="0" w:line="204" w:lineRule="exact"/>
                      <w:ind w:left="20" w:right="21"/>
                      <w:rPr>
                        <w:rFonts w:ascii="Cambria" w:hAnsi="Cambria"/>
                        <w:sz w:val="20"/>
                        <w:szCs w:val="20"/>
                      </w:rPr>
                    </w:pPr>
                    <w:r>
                      <w:rPr>
                        <w:rFonts w:ascii="Cambria" w:hAnsi="Cambria"/>
                        <w:sz w:val="20"/>
                        <w:szCs w:val="20"/>
                        <w:lang w:val="id-ID"/>
                      </w:rPr>
                      <w:t>E-</w:t>
                    </w:r>
                    <w:r w:rsidRPr="00C66DED">
                      <w:rPr>
                        <w:rFonts w:ascii="Cambria" w:hAnsi="Cambria"/>
                        <w:sz w:val="20"/>
                        <w:szCs w:val="20"/>
                      </w:rPr>
                      <w:t>ISSN</w:t>
                    </w:r>
                    <w:r>
                      <w:rPr>
                        <w:rFonts w:ascii="Cambria" w:hAnsi="Cambria"/>
                        <w:sz w:val="20"/>
                        <w:szCs w:val="20"/>
                        <w:lang w:val="id-ID"/>
                      </w:rPr>
                      <w:t>:</w:t>
                    </w:r>
                    <w:r w:rsidRPr="00C66DED">
                      <w:rPr>
                        <w:rFonts w:ascii="Cambria" w:hAnsi="Cambria"/>
                        <w:sz w:val="20"/>
                        <w:szCs w:val="20"/>
                      </w:rPr>
                      <w:t xml:space="preserve"> 2550-0090</w:t>
                    </w:r>
                  </w:p>
                  <w:p w14:paraId="02579768" w14:textId="77777777" w:rsidR="00C66DED" w:rsidRPr="00C67904" w:rsidRDefault="00C66DED" w:rsidP="00C66DED">
                    <w:pPr>
                      <w:widowControl w:val="0"/>
                      <w:autoSpaceDE w:val="0"/>
                      <w:autoSpaceDN w:val="0"/>
                      <w:adjustRightInd w:val="0"/>
                      <w:spacing w:after="0" w:line="204" w:lineRule="exact"/>
                      <w:ind w:left="20" w:right="21"/>
                      <w:jc w:val="right"/>
                      <w:rPr>
                        <w:rFonts w:ascii="Arial" w:hAnsi="Arial"/>
                        <w:sz w:val="16"/>
                        <w:szCs w:val="16"/>
                      </w:rPr>
                    </w:pPr>
                  </w:p>
                </w:txbxContent>
              </v:textbox>
              <w10:wrap anchorx="margin" anchory="page"/>
            </v:shape>
          </w:pict>
        </mc:Fallback>
      </mc:AlternateContent>
    </w:r>
    <w:r w:rsidRPr="00B84627">
      <w:rPr>
        <w:rFonts w:ascii="Trajan Pro" w:hAnsi="Trajan Pro"/>
        <w:b w:val="0"/>
        <w:bCs w:val="0"/>
        <w:sz w:val="38"/>
        <w:szCs w:val="38"/>
        <w:lang w:val="id-ID"/>
      </w:rPr>
      <w:t>Novelty</w:t>
    </w:r>
    <w:r>
      <w:rPr>
        <w:noProof/>
      </w:rPr>
      <w:t xml:space="preserve"> </w:t>
    </w:r>
  </w:p>
  <w:p w14:paraId="3923DBD6" w14:textId="50E92EE9" w:rsidR="00B84627" w:rsidRPr="00B84627" w:rsidRDefault="00B84627" w:rsidP="002D2A45">
    <w:pPr>
      <w:spacing w:after="0"/>
      <w:jc w:val="right"/>
      <w:rPr>
        <w:rFonts w:ascii="Cambria" w:hAnsi="Cambria"/>
        <w:i/>
        <w:iCs/>
        <w:color w:val="000000" w:themeColor="text1"/>
        <w:lang w:val="id-ID"/>
      </w:rPr>
    </w:pPr>
    <w:r w:rsidRPr="008D7C71">
      <w:rPr>
        <w:rFonts w:ascii="Cambria" w:hAnsi="Cambria"/>
        <w:i/>
        <w:iCs/>
        <w:color w:val="000000" w:themeColor="text1"/>
      </w:rPr>
      <w:t>Volume xx, Issue xx, 20</w:t>
    </w:r>
    <w:r w:rsidR="002D2A45">
      <w:rPr>
        <w:rFonts w:ascii="Cambria" w:hAnsi="Cambria"/>
        <w:i/>
        <w:iCs/>
        <w:color w:val="000000" w:themeColor="text1"/>
        <w:lang w:val="id-ID"/>
      </w:rPr>
      <w:t>xx</w:t>
    </w:r>
    <w:r>
      <w:rPr>
        <w:rFonts w:ascii="Cambria" w:hAnsi="Cambria"/>
        <w:i/>
        <w:iCs/>
        <w:color w:val="000000" w:themeColor="text1"/>
        <w:lang w:val="id-ID"/>
      </w:rPr>
      <w:t xml:space="preserve">, </w:t>
    </w:r>
    <w:r>
      <w:rPr>
        <w:rFonts w:ascii="Cambria" w:hAnsi="Cambria"/>
        <w:color w:val="000000" w:themeColor="text1"/>
      </w:rPr>
      <w:t>pp. 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CB1E4" w14:textId="1406399A" w:rsidR="002D2A45" w:rsidRDefault="002D2A45" w:rsidP="002D2A45">
    <w:pPr>
      <w:pStyle w:val="Header"/>
      <w:rPr>
        <w:noProof/>
        <w:lang w:val="id-ID" w:eastAsia="id-ID"/>
      </w:rPr>
    </w:pPr>
    <w:r w:rsidRPr="003950D9">
      <w:rPr>
        <w:noProof/>
      </w:rPr>
      <w:drawing>
        <wp:anchor distT="0" distB="0" distL="114300" distR="114300" simplePos="0" relativeHeight="251681792" behindDoc="1" locked="0" layoutInCell="1" allowOverlap="1" wp14:anchorId="7977AD4D" wp14:editId="227F0F35">
          <wp:simplePos x="0" y="0"/>
          <wp:positionH relativeFrom="margin">
            <wp:posOffset>3099909</wp:posOffset>
          </wp:positionH>
          <wp:positionV relativeFrom="paragraph">
            <wp:posOffset>-52705</wp:posOffset>
          </wp:positionV>
          <wp:extent cx="798195" cy="796925"/>
          <wp:effectExtent l="0" t="0" r="1905" b="3175"/>
          <wp:wrapNone/>
          <wp:docPr id="8" name="Picture 8" descr="G:\MY WORKS\JURNAL ILMU HUKUM 'NOVELTY'\COVERS AND LOGO\NEW BRAND LOGO DESIGN\logo novelty-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WORKS\JURNAL ILMU HUKUM 'NOVELTY'\COVERS AND LOGO\NEW BRAND LOGO DESIGN\logo novelty-03.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9436" t="20793" r="29702" b="38447"/>
                  <a:stretch/>
                </pic:blipFill>
                <pic:spPr bwMode="auto">
                  <a:xfrm>
                    <a:off x="0" y="0"/>
                    <a:ext cx="798195" cy="796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113A96" w14:textId="5A232A1D" w:rsidR="002D2A45" w:rsidRDefault="002D2A45" w:rsidP="002D2A45">
    <w:pPr>
      <w:pStyle w:val="Judul"/>
      <w:jc w:val="right"/>
      <w:rPr>
        <w:rFonts w:ascii="Trajan Pro" w:hAnsi="Trajan Pro"/>
        <w:b w:val="0"/>
        <w:bCs w:val="0"/>
        <w:sz w:val="22"/>
        <w:szCs w:val="22"/>
        <w:lang w:val="id-ID"/>
      </w:rPr>
    </w:pPr>
    <w:r>
      <w:rPr>
        <w:rFonts w:ascii="Trajan Pro" w:hAnsi="Trajan Pro"/>
        <w:b w:val="0"/>
        <w:bCs w:val="0"/>
        <w:sz w:val="22"/>
        <w:szCs w:val="22"/>
        <w:lang w:val="id-ID"/>
      </w:rPr>
      <w:t xml:space="preserve">Jurnal </w:t>
    </w:r>
    <w:r>
      <w:rPr>
        <w:rFonts w:ascii="Trajan Pro" w:hAnsi="Trajan Pro"/>
        <w:b w:val="0"/>
        <w:bCs w:val="0"/>
        <w:sz w:val="22"/>
        <w:szCs w:val="22"/>
      </w:rPr>
      <w:t>H</w:t>
    </w:r>
    <w:r>
      <w:rPr>
        <w:rFonts w:ascii="Trajan Pro" w:hAnsi="Trajan Pro"/>
        <w:b w:val="0"/>
        <w:bCs w:val="0"/>
        <w:sz w:val="22"/>
        <w:szCs w:val="22"/>
        <w:lang w:val="id-ID"/>
      </w:rPr>
      <w:t>ukum</w:t>
    </w:r>
  </w:p>
  <w:p w14:paraId="7701869F" w14:textId="4DDC93B9" w:rsidR="002D2A45" w:rsidRPr="004516BF" w:rsidRDefault="003B664D" w:rsidP="002D2A45">
    <w:pPr>
      <w:pStyle w:val="Judul"/>
      <w:jc w:val="right"/>
      <w:rPr>
        <w:rFonts w:ascii="Trajan Pro" w:hAnsi="Trajan Pro"/>
        <w:b w:val="0"/>
        <w:bCs w:val="0"/>
        <w:sz w:val="40"/>
        <w:szCs w:val="40"/>
        <w:lang w:val="id-ID"/>
      </w:rPr>
    </w:pPr>
    <w:r>
      <w:rPr>
        <w:noProof/>
      </w:rPr>
      <mc:AlternateContent>
        <mc:Choice Requires="wps">
          <w:drawing>
            <wp:anchor distT="0" distB="0" distL="114300" distR="114300" simplePos="0" relativeHeight="251682816" behindDoc="0" locked="0" layoutInCell="1" allowOverlap="1" wp14:anchorId="636EAF93" wp14:editId="7F7729EF">
              <wp:simplePos x="0" y="0"/>
              <wp:positionH relativeFrom="column">
                <wp:posOffset>-87156</wp:posOffset>
              </wp:positionH>
              <wp:positionV relativeFrom="paragraph">
                <wp:posOffset>185420</wp:posOffset>
              </wp:positionV>
              <wp:extent cx="1262418" cy="381180"/>
              <wp:effectExtent l="0" t="0" r="0" b="0"/>
              <wp:wrapNone/>
              <wp:docPr id="5" name="Rectangle 5"/>
              <wp:cNvGraphicFramePr/>
              <a:graphic xmlns:a="http://schemas.openxmlformats.org/drawingml/2006/main">
                <a:graphicData uri="http://schemas.microsoft.com/office/word/2010/wordprocessingShape">
                  <wps:wsp>
                    <wps:cNvSpPr/>
                    <wps:spPr>
                      <a:xfrm>
                        <a:off x="0" y="0"/>
                        <a:ext cx="1262418" cy="3811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F7621D" w14:textId="77777777" w:rsidR="002D2A45" w:rsidRPr="002D2A45" w:rsidRDefault="002D2A45" w:rsidP="002D2A45">
                          <w:pPr>
                            <w:widowControl w:val="0"/>
                            <w:autoSpaceDE w:val="0"/>
                            <w:autoSpaceDN w:val="0"/>
                            <w:adjustRightInd w:val="0"/>
                            <w:spacing w:after="0" w:line="204" w:lineRule="exact"/>
                            <w:ind w:right="21"/>
                            <w:rPr>
                              <w:rFonts w:ascii="Cambria" w:hAnsi="Cambria"/>
                              <w:color w:val="000000" w:themeColor="text1"/>
                              <w:sz w:val="20"/>
                              <w:szCs w:val="20"/>
                            </w:rPr>
                          </w:pPr>
                          <w:r w:rsidRPr="002D2A45">
                            <w:rPr>
                              <w:rFonts w:ascii="Cambria" w:hAnsi="Cambria"/>
                              <w:color w:val="000000" w:themeColor="text1"/>
                              <w:sz w:val="20"/>
                              <w:szCs w:val="20"/>
                              <w:lang w:val="id-ID"/>
                            </w:rPr>
                            <w:t>P-</w:t>
                          </w:r>
                          <w:r w:rsidRPr="002D2A45">
                            <w:rPr>
                              <w:rFonts w:ascii="Cambria" w:hAnsi="Cambria"/>
                              <w:color w:val="000000" w:themeColor="text1"/>
                              <w:sz w:val="20"/>
                              <w:szCs w:val="20"/>
                            </w:rPr>
                            <w:t>ISSN</w:t>
                          </w:r>
                          <w:r w:rsidRPr="002D2A45">
                            <w:rPr>
                              <w:rFonts w:ascii="Cambria" w:hAnsi="Cambria"/>
                              <w:color w:val="000000" w:themeColor="text1"/>
                              <w:sz w:val="20"/>
                              <w:szCs w:val="20"/>
                              <w:lang w:val="id-ID"/>
                            </w:rPr>
                            <w:t xml:space="preserve">: </w:t>
                          </w:r>
                          <w:r w:rsidRPr="002D2A45">
                            <w:rPr>
                              <w:rFonts w:ascii="Cambria" w:hAnsi="Cambria"/>
                              <w:color w:val="000000" w:themeColor="text1"/>
                              <w:sz w:val="20"/>
                              <w:szCs w:val="20"/>
                            </w:rPr>
                            <w:t>1412-6834</w:t>
                          </w:r>
                        </w:p>
                        <w:p w14:paraId="107BC376" w14:textId="77777777" w:rsidR="002D2A45" w:rsidRPr="002D2A45" w:rsidRDefault="002D2A45" w:rsidP="002D2A45">
                          <w:pPr>
                            <w:widowControl w:val="0"/>
                            <w:autoSpaceDE w:val="0"/>
                            <w:autoSpaceDN w:val="0"/>
                            <w:adjustRightInd w:val="0"/>
                            <w:spacing w:line="204" w:lineRule="exact"/>
                            <w:ind w:right="23"/>
                            <w:rPr>
                              <w:rFonts w:ascii="Cambria" w:hAnsi="Cambria"/>
                              <w:color w:val="000000" w:themeColor="text1"/>
                              <w:sz w:val="20"/>
                              <w:szCs w:val="20"/>
                            </w:rPr>
                          </w:pPr>
                          <w:r w:rsidRPr="002D2A45">
                            <w:rPr>
                              <w:rFonts w:ascii="Cambria" w:hAnsi="Cambria"/>
                              <w:color w:val="000000" w:themeColor="text1"/>
                              <w:sz w:val="20"/>
                              <w:szCs w:val="20"/>
                              <w:lang w:val="id-ID"/>
                            </w:rPr>
                            <w:t>E-</w:t>
                          </w:r>
                          <w:r w:rsidRPr="002D2A45">
                            <w:rPr>
                              <w:rFonts w:ascii="Cambria" w:hAnsi="Cambria"/>
                              <w:color w:val="000000" w:themeColor="text1"/>
                              <w:sz w:val="20"/>
                              <w:szCs w:val="20"/>
                            </w:rPr>
                            <w:t>ISSN</w:t>
                          </w:r>
                          <w:r w:rsidRPr="002D2A45">
                            <w:rPr>
                              <w:rFonts w:ascii="Cambria" w:hAnsi="Cambria"/>
                              <w:color w:val="000000" w:themeColor="text1"/>
                              <w:sz w:val="20"/>
                              <w:szCs w:val="20"/>
                              <w:lang w:val="id-ID"/>
                            </w:rPr>
                            <w:t>:</w:t>
                          </w:r>
                          <w:r w:rsidRPr="002D2A45">
                            <w:rPr>
                              <w:rFonts w:ascii="Cambria" w:hAnsi="Cambria"/>
                              <w:color w:val="000000" w:themeColor="text1"/>
                              <w:sz w:val="20"/>
                              <w:szCs w:val="20"/>
                            </w:rPr>
                            <w:t xml:space="preserve"> 2550-0090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2" style="position:absolute;left:0;text-align:left;margin-left:-6.85pt;margin-top:14.6pt;width:99.4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" filled="f" stroked="f" strokeweight="1pt">
              <v:textbox>
                <w:txbxContent>
                  <w:p w14:paraId="3FF7621D" w14:textId="77777777" w:rsidR="002D2A45" w:rsidRPr="002D2A45" w:rsidRDefault="002D2A45" w:rsidP="002D2A45">
                    <w:pPr>
                      <w:widowControl w:val="0"/>
                      <w:autoSpaceDE w:val="0"/>
                      <w:autoSpaceDN w:val="0"/>
                      <w:adjustRightInd w:val="0"/>
                      <w:spacing w:after="0" w:line="204" w:lineRule="exact"/>
                      <w:ind w:right="21"/>
                      <w:rPr>
                        <w:rFonts w:ascii="Cambria" w:hAnsi="Cambria"/>
                        <w:color w:val="000000" w:themeColor="text1"/>
                        <w:sz w:val="20"/>
                        <w:szCs w:val="20"/>
                      </w:rPr>
                    </w:pPr>
                    <w:r w:rsidRPr="002D2A45">
                      <w:rPr>
                        <w:rFonts w:ascii="Cambria" w:hAnsi="Cambria"/>
                        <w:color w:val="000000" w:themeColor="text1"/>
                        <w:sz w:val="20"/>
                        <w:szCs w:val="20"/>
                        <w:lang w:val="id-ID"/>
                      </w:rPr>
                      <w:t>P-</w:t>
                    </w:r>
                    <w:r w:rsidRPr="002D2A45">
                      <w:rPr>
                        <w:rFonts w:ascii="Cambria" w:hAnsi="Cambria"/>
                        <w:color w:val="000000" w:themeColor="text1"/>
                        <w:sz w:val="20"/>
                        <w:szCs w:val="20"/>
                      </w:rPr>
                      <w:t>ISSN</w:t>
                    </w:r>
                    <w:r w:rsidRPr="002D2A45">
                      <w:rPr>
                        <w:rFonts w:ascii="Cambria" w:hAnsi="Cambria"/>
                        <w:color w:val="000000" w:themeColor="text1"/>
                        <w:sz w:val="20"/>
                        <w:szCs w:val="20"/>
                        <w:lang w:val="id-ID"/>
                      </w:rPr>
                      <w:t xml:space="preserve">: </w:t>
                    </w:r>
                    <w:r w:rsidRPr="002D2A45">
                      <w:rPr>
                        <w:rFonts w:ascii="Cambria" w:hAnsi="Cambria"/>
                        <w:color w:val="000000" w:themeColor="text1"/>
                        <w:sz w:val="20"/>
                        <w:szCs w:val="20"/>
                      </w:rPr>
                      <w:t>1412-6834</w:t>
                    </w:r>
                  </w:p>
                  <w:p w14:paraId="107BC376" w14:textId="77777777" w:rsidR="002D2A45" w:rsidRPr="002D2A45" w:rsidRDefault="002D2A45" w:rsidP="002D2A45">
                    <w:pPr>
                      <w:widowControl w:val="0"/>
                      <w:autoSpaceDE w:val="0"/>
                      <w:autoSpaceDN w:val="0"/>
                      <w:adjustRightInd w:val="0"/>
                      <w:spacing w:line="204" w:lineRule="exact"/>
                      <w:ind w:right="23"/>
                      <w:rPr>
                        <w:rFonts w:ascii="Cambria" w:hAnsi="Cambria"/>
                        <w:color w:val="000000" w:themeColor="text1"/>
                        <w:sz w:val="20"/>
                        <w:szCs w:val="20"/>
                      </w:rPr>
                    </w:pPr>
                    <w:r w:rsidRPr="002D2A45">
                      <w:rPr>
                        <w:rFonts w:ascii="Cambria" w:hAnsi="Cambria"/>
                        <w:color w:val="000000" w:themeColor="text1"/>
                        <w:sz w:val="20"/>
                        <w:szCs w:val="20"/>
                        <w:lang w:val="id-ID"/>
                      </w:rPr>
                      <w:t>E-</w:t>
                    </w:r>
                    <w:r w:rsidRPr="002D2A45">
                      <w:rPr>
                        <w:rFonts w:ascii="Cambria" w:hAnsi="Cambria"/>
                        <w:color w:val="000000" w:themeColor="text1"/>
                        <w:sz w:val="20"/>
                        <w:szCs w:val="20"/>
                      </w:rPr>
                      <w:t>ISSN</w:t>
                    </w:r>
                    <w:r w:rsidRPr="002D2A45">
                      <w:rPr>
                        <w:rFonts w:ascii="Cambria" w:hAnsi="Cambria"/>
                        <w:color w:val="000000" w:themeColor="text1"/>
                        <w:sz w:val="20"/>
                        <w:szCs w:val="20"/>
                        <w:lang w:val="id-ID"/>
                      </w:rPr>
                      <w:t>:</w:t>
                    </w:r>
                    <w:r w:rsidRPr="002D2A45">
                      <w:rPr>
                        <w:rFonts w:ascii="Cambria" w:hAnsi="Cambria"/>
                        <w:color w:val="000000" w:themeColor="text1"/>
                        <w:sz w:val="20"/>
                        <w:szCs w:val="20"/>
                      </w:rPr>
                      <w:t xml:space="preserve"> 2550-0090</w:t>
                    </w:r>
                  </w:p>
                </w:txbxContent>
              </v:textbox>
            </v:rect>
          </w:pict>
        </mc:Fallback>
      </mc:AlternateContent>
    </w:r>
    <w:r w:rsidR="002D2A45" w:rsidRPr="00B84627">
      <w:rPr>
        <w:rFonts w:ascii="Trajan Pro" w:hAnsi="Trajan Pro"/>
        <w:b w:val="0"/>
        <w:bCs w:val="0"/>
        <w:sz w:val="38"/>
        <w:szCs w:val="38"/>
        <w:lang w:val="id-ID"/>
      </w:rPr>
      <w:t>Novelty</w:t>
    </w:r>
  </w:p>
  <w:p w14:paraId="109684F7" w14:textId="62404A90" w:rsidR="002D2A45" w:rsidRPr="002D2A45" w:rsidRDefault="002D2A45" w:rsidP="002D2A45">
    <w:pPr>
      <w:spacing w:after="0"/>
      <w:jc w:val="right"/>
      <w:rPr>
        <w:rFonts w:ascii="Cambria" w:hAnsi="Cambria"/>
        <w:i/>
        <w:iCs/>
        <w:color w:val="000000" w:themeColor="text1"/>
        <w:lang w:val="id-ID"/>
      </w:rPr>
    </w:pPr>
    <w:r w:rsidRPr="008D7C71">
      <w:rPr>
        <w:rFonts w:ascii="Cambria" w:hAnsi="Cambria"/>
        <w:i/>
        <w:iCs/>
        <w:color w:val="000000" w:themeColor="text1"/>
      </w:rPr>
      <w:t xml:space="preserve">Volume </w:t>
    </w:r>
    <w:r>
      <w:rPr>
        <w:rFonts w:ascii="Cambria" w:hAnsi="Cambria"/>
        <w:i/>
        <w:iCs/>
        <w:color w:val="000000" w:themeColor="text1"/>
        <w:lang w:val="id-ID"/>
      </w:rPr>
      <w:t>xx</w:t>
    </w:r>
    <w:r w:rsidRPr="008D7C71">
      <w:rPr>
        <w:rFonts w:ascii="Cambria" w:hAnsi="Cambria"/>
        <w:i/>
        <w:iCs/>
        <w:color w:val="000000" w:themeColor="text1"/>
      </w:rPr>
      <w:t xml:space="preserve">, Issue </w:t>
    </w:r>
    <w:r>
      <w:rPr>
        <w:rFonts w:ascii="Cambria" w:hAnsi="Cambria"/>
        <w:i/>
        <w:iCs/>
        <w:color w:val="000000" w:themeColor="text1"/>
        <w:lang w:val="id-ID"/>
      </w:rPr>
      <w:t>xx</w:t>
    </w:r>
    <w:r w:rsidRPr="008D7C71">
      <w:rPr>
        <w:rFonts w:ascii="Cambria" w:hAnsi="Cambria"/>
        <w:i/>
        <w:iCs/>
        <w:color w:val="000000" w:themeColor="text1"/>
      </w:rPr>
      <w:t xml:space="preserve">, </w:t>
    </w:r>
    <w:r>
      <w:rPr>
        <w:rFonts w:ascii="Cambria" w:hAnsi="Cambria"/>
        <w:i/>
        <w:iCs/>
        <w:color w:val="000000" w:themeColor="text1"/>
        <w:lang w:val="id-ID"/>
      </w:rPr>
      <w:t xml:space="preserve">20xx, </w:t>
    </w:r>
    <w:r>
      <w:rPr>
        <w:rFonts w:ascii="Cambria" w:hAnsi="Cambria"/>
        <w:color w:val="000000" w:themeColor="text1"/>
      </w:rPr>
      <w:t xml:space="preserve">pp. </w:t>
    </w:r>
    <w:r>
      <w:rPr>
        <w:rFonts w:ascii="Cambria" w:hAnsi="Cambria"/>
        <w:color w:val="000000" w:themeColor="text1"/>
        <w:lang w:val="id-ID"/>
      </w:rPr>
      <w:t>xx</w:t>
    </w:r>
    <w:r>
      <w:rPr>
        <w:rFonts w:ascii="Cambria" w:hAnsi="Cambria"/>
        <w:color w:val="000000" w:themeColor="text1"/>
      </w:rPr>
      <w:t>-</w:t>
    </w:r>
    <w:r>
      <w:rPr>
        <w:rFonts w:ascii="Cambria" w:hAnsi="Cambria"/>
        <w:color w:val="000000" w:themeColor="text1"/>
        <w:lang w:val="id-ID"/>
      </w:rPr>
      <w:t>xx</w:t>
    </w:r>
  </w:p>
  <w:p w14:paraId="26A4686A" w14:textId="77777777" w:rsidR="008966E5" w:rsidRPr="002D2A45" w:rsidRDefault="008966E5">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B7688"/>
    <w:multiLevelType w:val="multilevel"/>
    <w:tmpl w:val="37D2D908"/>
    <w:styleLink w:val="AffiliationAfiliasi"/>
    <w:lvl w:ilvl="0">
      <w:start w:val="1"/>
      <w:numFmt w:val="decimal"/>
      <w:lvlText w:val="%1"/>
      <w:lvlJc w:val="left"/>
      <w:pPr>
        <w:ind w:left="360" w:hanging="360"/>
      </w:pPr>
      <w:rPr>
        <w:rFonts w:cs="Cambria" w:hint="default"/>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3033029"/>
    <w:multiLevelType w:val="hybridMultilevel"/>
    <w:tmpl w:val="C54C9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0618D6"/>
    <w:multiLevelType w:val="multilevel"/>
    <w:tmpl w:val="37D2D908"/>
    <w:numStyleLink w:val="AffiliationAfiliasi"/>
  </w:abstractNum>
  <w:abstractNum w:abstractNumId="3">
    <w:nsid w:val="5533520F"/>
    <w:multiLevelType w:val="hybridMultilevel"/>
    <w:tmpl w:val="86B67CDA"/>
    <w:lvl w:ilvl="0" w:tplc="3D8C99A4">
      <w:start w:val="1"/>
      <w:numFmt w:val="decimal"/>
      <w:lvlText w:val="%1"/>
      <w:lvlJc w:val="left"/>
      <w:pPr>
        <w:ind w:left="720" w:hanging="360"/>
      </w:pPr>
      <w:rPr>
        <w:rFonts w:hint="default"/>
        <w:i w:val="0"/>
        <w:vertAlign w:val="superscrip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c2NbQwNrAwsLQ0sTRW0lEKTi0uzszPAykwNKkFAGwU2/YtAAAA"/>
  </w:docVars>
  <w:rsids>
    <w:rsidRoot w:val="00F84DA0"/>
    <w:rsid w:val="000368A6"/>
    <w:rsid w:val="00077F8B"/>
    <w:rsid w:val="000B113C"/>
    <w:rsid w:val="000B1F24"/>
    <w:rsid w:val="000D20FB"/>
    <w:rsid w:val="001231BD"/>
    <w:rsid w:val="00136541"/>
    <w:rsid w:val="001977A5"/>
    <w:rsid w:val="001A4B73"/>
    <w:rsid w:val="001C4129"/>
    <w:rsid w:val="00256E75"/>
    <w:rsid w:val="002A39F7"/>
    <w:rsid w:val="002A6E83"/>
    <w:rsid w:val="002A7FC9"/>
    <w:rsid w:val="002D2A45"/>
    <w:rsid w:val="003950D9"/>
    <w:rsid w:val="00396215"/>
    <w:rsid w:val="00397DFB"/>
    <w:rsid w:val="003B664D"/>
    <w:rsid w:val="003D48FC"/>
    <w:rsid w:val="003E0CF7"/>
    <w:rsid w:val="00417D00"/>
    <w:rsid w:val="00430923"/>
    <w:rsid w:val="00444AA2"/>
    <w:rsid w:val="0045788A"/>
    <w:rsid w:val="00480774"/>
    <w:rsid w:val="004A3250"/>
    <w:rsid w:val="004A7D4D"/>
    <w:rsid w:val="004B1566"/>
    <w:rsid w:val="005964F8"/>
    <w:rsid w:val="005F74E0"/>
    <w:rsid w:val="00634B56"/>
    <w:rsid w:val="00676B97"/>
    <w:rsid w:val="006A04D1"/>
    <w:rsid w:val="006B1DD4"/>
    <w:rsid w:val="006B494A"/>
    <w:rsid w:val="006F173D"/>
    <w:rsid w:val="006F1E0F"/>
    <w:rsid w:val="006F5FC8"/>
    <w:rsid w:val="00737FB9"/>
    <w:rsid w:val="00740372"/>
    <w:rsid w:val="0079786B"/>
    <w:rsid w:val="00821D46"/>
    <w:rsid w:val="00866FCF"/>
    <w:rsid w:val="008762B8"/>
    <w:rsid w:val="0089630A"/>
    <w:rsid w:val="008966E5"/>
    <w:rsid w:val="008B152D"/>
    <w:rsid w:val="008C29ED"/>
    <w:rsid w:val="008D7C71"/>
    <w:rsid w:val="0094463F"/>
    <w:rsid w:val="00986846"/>
    <w:rsid w:val="009B6B48"/>
    <w:rsid w:val="009B750B"/>
    <w:rsid w:val="00AE0666"/>
    <w:rsid w:val="00B0029B"/>
    <w:rsid w:val="00B4406A"/>
    <w:rsid w:val="00B84627"/>
    <w:rsid w:val="00B945BC"/>
    <w:rsid w:val="00BA2068"/>
    <w:rsid w:val="00BD1975"/>
    <w:rsid w:val="00BE3823"/>
    <w:rsid w:val="00C66DED"/>
    <w:rsid w:val="00C83821"/>
    <w:rsid w:val="00C84052"/>
    <w:rsid w:val="00C94BD4"/>
    <w:rsid w:val="00CD519A"/>
    <w:rsid w:val="00CF7671"/>
    <w:rsid w:val="00D00480"/>
    <w:rsid w:val="00D16E16"/>
    <w:rsid w:val="00D22870"/>
    <w:rsid w:val="00D262C4"/>
    <w:rsid w:val="00D41ACF"/>
    <w:rsid w:val="00D56941"/>
    <w:rsid w:val="00DA6F52"/>
    <w:rsid w:val="00DC1A4C"/>
    <w:rsid w:val="00DE056C"/>
    <w:rsid w:val="00E47CC5"/>
    <w:rsid w:val="00E53D87"/>
    <w:rsid w:val="00E716CD"/>
    <w:rsid w:val="00E7650D"/>
    <w:rsid w:val="00EB01DA"/>
    <w:rsid w:val="00EB1C8B"/>
    <w:rsid w:val="00EC0C00"/>
    <w:rsid w:val="00F23002"/>
    <w:rsid w:val="00F84DA0"/>
    <w:rsid w:val="00FA757F"/>
    <w:rsid w:val="00FB079D"/>
    <w:rsid w:val="00FE121E"/>
    <w:rsid w:val="00FF471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E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A45"/>
    <w:pPr>
      <w:spacing w:after="200" w:line="276" w:lineRule="auto"/>
    </w:pPr>
    <w:rPr>
      <w:rFonts w:ascii="Calibri" w:eastAsia="Times New Roman"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941"/>
  </w:style>
  <w:style w:type="paragraph" w:styleId="Footer">
    <w:name w:val="footer"/>
    <w:basedOn w:val="Normal"/>
    <w:link w:val="FooterChar"/>
    <w:uiPriority w:val="99"/>
    <w:unhideWhenUsed/>
    <w:rsid w:val="00D56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941"/>
  </w:style>
  <w:style w:type="paragraph" w:customStyle="1" w:styleId="Judul">
    <w:name w:val="Judul"/>
    <w:basedOn w:val="Normal"/>
    <w:link w:val="JudulChar"/>
    <w:rsid w:val="00136541"/>
    <w:pPr>
      <w:spacing w:after="0"/>
      <w:jc w:val="center"/>
    </w:pPr>
    <w:rPr>
      <w:rFonts w:ascii="Times New Roman" w:hAnsi="Times New Roman" w:cs="Times New Roman"/>
      <w:b/>
      <w:bCs/>
      <w:sz w:val="32"/>
      <w:szCs w:val="48"/>
    </w:rPr>
  </w:style>
  <w:style w:type="table" w:styleId="TableGrid">
    <w:name w:val="Table Grid"/>
    <w:basedOn w:val="TableNormal"/>
    <w:uiPriority w:val="59"/>
    <w:rsid w:val="002A6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rsid w:val="00256E75"/>
    <w:rPr>
      <w:vertAlign w:val="superscript"/>
    </w:rPr>
  </w:style>
  <w:style w:type="paragraph" w:styleId="ListParagraph">
    <w:name w:val="List Paragraph"/>
    <w:basedOn w:val="Normal"/>
    <w:link w:val="ListParagraphChar"/>
    <w:uiPriority w:val="34"/>
    <w:qFormat/>
    <w:rsid w:val="00256E75"/>
    <w:pPr>
      <w:ind w:left="720"/>
      <w:contextualSpacing/>
    </w:pPr>
    <w:rPr>
      <w:rFonts w:eastAsia="Calibri" w:cs="Times New Roman"/>
      <w:szCs w:val="28"/>
      <w:lang w:bidi="bn-IN"/>
    </w:rPr>
  </w:style>
  <w:style w:type="paragraph" w:styleId="BalloonText">
    <w:name w:val="Balloon Text"/>
    <w:basedOn w:val="Normal"/>
    <w:link w:val="BalloonTextChar"/>
    <w:uiPriority w:val="99"/>
    <w:semiHidden/>
    <w:unhideWhenUsed/>
    <w:rsid w:val="00256E75"/>
    <w:pPr>
      <w:spacing w:after="0" w:line="240" w:lineRule="auto"/>
    </w:pPr>
    <w:rPr>
      <w:rFonts w:ascii="Tahoma" w:eastAsia="Calibri" w:hAnsi="Tahoma" w:cs="Tahoma"/>
      <w:sz w:val="16"/>
      <w:szCs w:val="20"/>
      <w:lang w:bidi="bn-IN"/>
    </w:rPr>
  </w:style>
  <w:style w:type="character" w:customStyle="1" w:styleId="BalloonTextChar">
    <w:name w:val="Balloon Text Char"/>
    <w:basedOn w:val="DefaultParagraphFont"/>
    <w:link w:val="BalloonText"/>
    <w:uiPriority w:val="99"/>
    <w:semiHidden/>
    <w:rsid w:val="00256E75"/>
    <w:rPr>
      <w:rFonts w:ascii="Tahoma" w:eastAsia="Calibri" w:hAnsi="Tahoma" w:cs="Tahoma"/>
      <w:sz w:val="16"/>
      <w:szCs w:val="20"/>
      <w:lang w:val="en-US" w:bidi="bn-IN"/>
    </w:rPr>
  </w:style>
  <w:style w:type="paragraph" w:customStyle="1" w:styleId="TopicJudul">
    <w:name w:val="Topic/Judul"/>
    <w:basedOn w:val="Judul"/>
    <w:link w:val="TopicJudulChar"/>
    <w:qFormat/>
    <w:rsid w:val="00EC0C00"/>
    <w:pPr>
      <w:spacing w:after="200"/>
      <w:jc w:val="left"/>
    </w:pPr>
    <w:rPr>
      <w:rFonts w:ascii="Cambria" w:hAnsi="Cambria"/>
      <w:szCs w:val="32"/>
    </w:rPr>
  </w:style>
  <w:style w:type="paragraph" w:customStyle="1" w:styleId="AuthorsPenulis">
    <w:name w:val="Author(s)/Penulis"/>
    <w:basedOn w:val="Judul"/>
    <w:link w:val="AuthorsPenulisChar"/>
    <w:qFormat/>
    <w:rsid w:val="00EC0C00"/>
    <w:pPr>
      <w:spacing w:after="200"/>
      <w:jc w:val="left"/>
    </w:pPr>
    <w:rPr>
      <w:rFonts w:ascii="Cambria" w:hAnsi="Cambria"/>
      <w:b w:val="0"/>
      <w:bCs w:val="0"/>
      <w:sz w:val="22"/>
      <w:szCs w:val="22"/>
    </w:rPr>
  </w:style>
  <w:style w:type="character" w:customStyle="1" w:styleId="JudulChar">
    <w:name w:val="Judul Char"/>
    <w:basedOn w:val="DefaultParagraphFont"/>
    <w:link w:val="Judul"/>
    <w:rsid w:val="00EC0C00"/>
    <w:rPr>
      <w:rFonts w:ascii="Times New Roman" w:eastAsia="Times New Roman" w:hAnsi="Times New Roman" w:cs="Times New Roman"/>
      <w:b/>
      <w:bCs/>
      <w:sz w:val="32"/>
      <w:szCs w:val="48"/>
      <w:lang w:val="en-US"/>
    </w:rPr>
  </w:style>
  <w:style w:type="character" w:customStyle="1" w:styleId="TopicJudulChar">
    <w:name w:val="Topic/Judul Char"/>
    <w:basedOn w:val="JudulChar"/>
    <w:link w:val="TopicJudul"/>
    <w:rsid w:val="00EC0C00"/>
    <w:rPr>
      <w:rFonts w:ascii="Cambria" w:eastAsia="Times New Roman" w:hAnsi="Cambria" w:cs="Times New Roman"/>
      <w:b/>
      <w:bCs/>
      <w:sz w:val="32"/>
      <w:szCs w:val="32"/>
      <w:lang w:val="en-US"/>
    </w:rPr>
  </w:style>
  <w:style w:type="numbering" w:customStyle="1" w:styleId="AffiliationAfiliasi">
    <w:name w:val="Affiliation/Afiliasi"/>
    <w:basedOn w:val="NoList"/>
    <w:uiPriority w:val="99"/>
    <w:rsid w:val="006F5FC8"/>
    <w:pPr>
      <w:numPr>
        <w:numId w:val="2"/>
      </w:numPr>
    </w:pPr>
  </w:style>
  <w:style w:type="character" w:customStyle="1" w:styleId="AuthorsPenulisChar">
    <w:name w:val="Author(s)/Penulis Char"/>
    <w:basedOn w:val="JudulChar"/>
    <w:link w:val="AuthorsPenulis"/>
    <w:rsid w:val="00EC0C00"/>
    <w:rPr>
      <w:rFonts w:ascii="Cambria" w:eastAsia="Times New Roman" w:hAnsi="Cambria" w:cs="Times New Roman"/>
      <w:b w:val="0"/>
      <w:bCs w:val="0"/>
      <w:sz w:val="32"/>
      <w:szCs w:val="48"/>
      <w:lang w:val="en-US"/>
    </w:rPr>
  </w:style>
  <w:style w:type="paragraph" w:customStyle="1" w:styleId="AbstractAbstrak">
    <w:name w:val="Abstract/Abstrak"/>
    <w:link w:val="AbstractAbstrakChar"/>
    <w:qFormat/>
    <w:rsid w:val="004B1566"/>
    <w:pPr>
      <w:spacing w:after="200"/>
    </w:pPr>
    <w:rPr>
      <w:rFonts w:ascii="Cambria" w:eastAsia="Times New Roman" w:hAnsi="Cambria" w:cs="Times New Roman"/>
      <w:b/>
      <w:bCs/>
      <w:lang w:val="en-US"/>
    </w:rPr>
  </w:style>
  <w:style w:type="paragraph" w:customStyle="1" w:styleId="SubTopicSubJudul">
    <w:name w:val="SubTopic/SubJudul"/>
    <w:basedOn w:val="Judul"/>
    <w:link w:val="SubTopicSubJudulChar"/>
    <w:qFormat/>
    <w:rsid w:val="00B4406A"/>
    <w:pPr>
      <w:spacing w:before="200"/>
      <w:jc w:val="both"/>
    </w:pPr>
    <w:rPr>
      <w:rFonts w:ascii="Cambria" w:hAnsi="Cambria"/>
      <w:sz w:val="22"/>
      <w:szCs w:val="22"/>
    </w:rPr>
  </w:style>
  <w:style w:type="character" w:customStyle="1" w:styleId="AbstractAbstrakChar">
    <w:name w:val="Abstract/Abstrak Char"/>
    <w:basedOn w:val="DefaultParagraphFont"/>
    <w:link w:val="AbstractAbstrak"/>
    <w:rsid w:val="004B1566"/>
    <w:rPr>
      <w:rFonts w:ascii="Cambria" w:eastAsia="Times New Roman" w:hAnsi="Cambria" w:cs="Times New Roman"/>
      <w:b/>
      <w:bCs/>
      <w:lang w:val="en-US"/>
    </w:rPr>
  </w:style>
  <w:style w:type="paragraph" w:customStyle="1" w:styleId="BodyTextBadanTeks">
    <w:name w:val="Body Text/Badan Teks"/>
    <w:basedOn w:val="ListParagraph"/>
    <w:link w:val="BodyTextBadanTeksChar"/>
    <w:qFormat/>
    <w:rsid w:val="004B1566"/>
    <w:pPr>
      <w:ind w:left="0"/>
      <w:jc w:val="both"/>
    </w:pPr>
    <w:rPr>
      <w:rFonts w:ascii="Cambria" w:hAnsi="Cambria"/>
      <w:szCs w:val="22"/>
    </w:rPr>
  </w:style>
  <w:style w:type="character" w:customStyle="1" w:styleId="SubTopicSubJudulChar">
    <w:name w:val="SubTopic/SubJudul Char"/>
    <w:basedOn w:val="JudulChar"/>
    <w:link w:val="SubTopicSubJudul"/>
    <w:rsid w:val="00B4406A"/>
    <w:rPr>
      <w:rFonts w:ascii="Cambria" w:eastAsia="Times New Roman" w:hAnsi="Cambria" w:cs="Times New Roman"/>
      <w:b/>
      <w:bCs/>
      <w:sz w:val="32"/>
      <w:szCs w:val="48"/>
      <w:lang w:val="en-US"/>
    </w:rPr>
  </w:style>
  <w:style w:type="paragraph" w:customStyle="1" w:styleId="SubHead">
    <w:name w:val="SubHead"/>
    <w:basedOn w:val="Judul"/>
    <w:link w:val="SubHeadChar"/>
    <w:qFormat/>
    <w:rsid w:val="004B1566"/>
    <w:pPr>
      <w:jc w:val="both"/>
    </w:pPr>
    <w:rPr>
      <w:rFonts w:ascii="Cambria" w:hAnsi="Cambria"/>
      <w:b w:val="0"/>
      <w:bCs w:val="0"/>
      <w:sz w:val="22"/>
      <w:szCs w:val="22"/>
      <w:u w:val="single"/>
    </w:rPr>
  </w:style>
  <w:style w:type="character" w:customStyle="1" w:styleId="ListParagraphChar">
    <w:name w:val="List Paragraph Char"/>
    <w:basedOn w:val="DefaultParagraphFont"/>
    <w:link w:val="ListParagraph"/>
    <w:uiPriority w:val="99"/>
    <w:rsid w:val="004B1566"/>
    <w:rPr>
      <w:rFonts w:ascii="Calibri" w:eastAsia="Calibri" w:hAnsi="Calibri" w:cs="Times New Roman"/>
      <w:szCs w:val="28"/>
      <w:lang w:val="en-US" w:bidi="bn-IN"/>
    </w:rPr>
  </w:style>
  <w:style w:type="character" w:customStyle="1" w:styleId="BodyTextBadanTeksChar">
    <w:name w:val="Body Text/Badan Teks Char"/>
    <w:basedOn w:val="ListParagraphChar"/>
    <w:link w:val="BodyTextBadanTeks"/>
    <w:rsid w:val="004B1566"/>
    <w:rPr>
      <w:rFonts w:ascii="Cambria" w:eastAsia="Calibri" w:hAnsi="Cambria" w:cs="Times New Roman"/>
      <w:szCs w:val="28"/>
      <w:lang w:val="en-US" w:bidi="bn-IN"/>
    </w:rPr>
  </w:style>
  <w:style w:type="paragraph" w:customStyle="1" w:styleId="Sub-SubHead">
    <w:name w:val="Sub-SubHead"/>
    <w:basedOn w:val="Judul"/>
    <w:link w:val="Sub-SubHeadChar"/>
    <w:qFormat/>
    <w:rsid w:val="004B1566"/>
    <w:pPr>
      <w:jc w:val="both"/>
    </w:pPr>
    <w:rPr>
      <w:rFonts w:ascii="Cambria" w:hAnsi="Cambria"/>
      <w:b w:val="0"/>
      <w:bCs w:val="0"/>
      <w:i/>
      <w:iCs/>
      <w:sz w:val="22"/>
      <w:szCs w:val="22"/>
    </w:rPr>
  </w:style>
  <w:style w:type="character" w:customStyle="1" w:styleId="SubHeadChar">
    <w:name w:val="SubHead Char"/>
    <w:basedOn w:val="JudulChar"/>
    <w:link w:val="SubHead"/>
    <w:rsid w:val="004B1566"/>
    <w:rPr>
      <w:rFonts w:ascii="Cambria" w:eastAsia="Times New Roman" w:hAnsi="Cambria" w:cs="Times New Roman"/>
      <w:b w:val="0"/>
      <w:bCs w:val="0"/>
      <w:sz w:val="32"/>
      <w:szCs w:val="48"/>
      <w:u w:val="single"/>
      <w:lang w:val="en-US"/>
    </w:rPr>
  </w:style>
  <w:style w:type="character" w:customStyle="1" w:styleId="Sub-SubHeadChar">
    <w:name w:val="Sub-SubHead Char"/>
    <w:basedOn w:val="JudulChar"/>
    <w:link w:val="Sub-SubHead"/>
    <w:rsid w:val="004B1566"/>
    <w:rPr>
      <w:rFonts w:ascii="Cambria" w:eastAsia="Times New Roman" w:hAnsi="Cambria" w:cs="Times New Roman"/>
      <w:b w:val="0"/>
      <w:bCs w:val="0"/>
      <w:i/>
      <w:iCs/>
      <w:sz w:val="32"/>
      <w:szCs w:val="48"/>
      <w:lang w:val="en-US"/>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 Char Char Char Char Char Char, Char"/>
    <w:basedOn w:val="Normal"/>
    <w:link w:val="FootnoteTextChar"/>
    <w:uiPriority w:val="99"/>
    <w:unhideWhenUsed/>
    <w:rsid w:val="00986846"/>
    <w:pPr>
      <w:spacing w:after="0" w:line="240" w:lineRule="auto"/>
    </w:pPr>
    <w:rPr>
      <w:rFonts w:asciiTheme="minorHAnsi" w:eastAsiaTheme="minorHAnsi" w:hAnsiTheme="minorHAnsi" w:cstheme="minorBidi"/>
      <w:sz w:val="20"/>
      <w:szCs w:val="20"/>
      <w:lang w:val="id-ID"/>
    </w:rPr>
  </w:style>
  <w:style w:type="character" w:customStyle="1" w:styleId="FootnoteTextChar">
    <w:name w:val="Footnote Text Char"/>
    <w:aliases w:val="Footnote Text Char Char Char,Footnote Text Char Char Char Char Char Char,Footnote Text Char Char Char Char Char Char Char Char Char, Char Char"/>
    <w:basedOn w:val="DefaultParagraphFont"/>
    <w:link w:val="FootnoteText"/>
    <w:uiPriority w:val="99"/>
    <w:rsid w:val="0098684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A45"/>
    <w:pPr>
      <w:spacing w:after="200" w:line="276" w:lineRule="auto"/>
    </w:pPr>
    <w:rPr>
      <w:rFonts w:ascii="Calibri" w:eastAsia="Times New Roman"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941"/>
  </w:style>
  <w:style w:type="paragraph" w:styleId="Footer">
    <w:name w:val="footer"/>
    <w:basedOn w:val="Normal"/>
    <w:link w:val="FooterChar"/>
    <w:uiPriority w:val="99"/>
    <w:unhideWhenUsed/>
    <w:rsid w:val="00D56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941"/>
  </w:style>
  <w:style w:type="paragraph" w:customStyle="1" w:styleId="Judul">
    <w:name w:val="Judul"/>
    <w:basedOn w:val="Normal"/>
    <w:link w:val="JudulChar"/>
    <w:rsid w:val="00136541"/>
    <w:pPr>
      <w:spacing w:after="0"/>
      <w:jc w:val="center"/>
    </w:pPr>
    <w:rPr>
      <w:rFonts w:ascii="Times New Roman" w:hAnsi="Times New Roman" w:cs="Times New Roman"/>
      <w:b/>
      <w:bCs/>
      <w:sz w:val="32"/>
      <w:szCs w:val="48"/>
    </w:rPr>
  </w:style>
  <w:style w:type="table" w:styleId="TableGrid">
    <w:name w:val="Table Grid"/>
    <w:basedOn w:val="TableNormal"/>
    <w:uiPriority w:val="59"/>
    <w:rsid w:val="002A6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rsid w:val="00256E75"/>
    <w:rPr>
      <w:vertAlign w:val="superscript"/>
    </w:rPr>
  </w:style>
  <w:style w:type="paragraph" w:styleId="ListParagraph">
    <w:name w:val="List Paragraph"/>
    <w:basedOn w:val="Normal"/>
    <w:link w:val="ListParagraphChar"/>
    <w:uiPriority w:val="34"/>
    <w:qFormat/>
    <w:rsid w:val="00256E75"/>
    <w:pPr>
      <w:ind w:left="720"/>
      <w:contextualSpacing/>
    </w:pPr>
    <w:rPr>
      <w:rFonts w:eastAsia="Calibri" w:cs="Times New Roman"/>
      <w:szCs w:val="28"/>
      <w:lang w:bidi="bn-IN"/>
    </w:rPr>
  </w:style>
  <w:style w:type="paragraph" w:styleId="BalloonText">
    <w:name w:val="Balloon Text"/>
    <w:basedOn w:val="Normal"/>
    <w:link w:val="BalloonTextChar"/>
    <w:uiPriority w:val="99"/>
    <w:semiHidden/>
    <w:unhideWhenUsed/>
    <w:rsid w:val="00256E75"/>
    <w:pPr>
      <w:spacing w:after="0" w:line="240" w:lineRule="auto"/>
    </w:pPr>
    <w:rPr>
      <w:rFonts w:ascii="Tahoma" w:eastAsia="Calibri" w:hAnsi="Tahoma" w:cs="Tahoma"/>
      <w:sz w:val="16"/>
      <w:szCs w:val="20"/>
      <w:lang w:bidi="bn-IN"/>
    </w:rPr>
  </w:style>
  <w:style w:type="character" w:customStyle="1" w:styleId="BalloonTextChar">
    <w:name w:val="Balloon Text Char"/>
    <w:basedOn w:val="DefaultParagraphFont"/>
    <w:link w:val="BalloonText"/>
    <w:uiPriority w:val="99"/>
    <w:semiHidden/>
    <w:rsid w:val="00256E75"/>
    <w:rPr>
      <w:rFonts w:ascii="Tahoma" w:eastAsia="Calibri" w:hAnsi="Tahoma" w:cs="Tahoma"/>
      <w:sz w:val="16"/>
      <w:szCs w:val="20"/>
      <w:lang w:val="en-US" w:bidi="bn-IN"/>
    </w:rPr>
  </w:style>
  <w:style w:type="paragraph" w:customStyle="1" w:styleId="TopicJudul">
    <w:name w:val="Topic/Judul"/>
    <w:basedOn w:val="Judul"/>
    <w:link w:val="TopicJudulChar"/>
    <w:qFormat/>
    <w:rsid w:val="00EC0C00"/>
    <w:pPr>
      <w:spacing w:after="200"/>
      <w:jc w:val="left"/>
    </w:pPr>
    <w:rPr>
      <w:rFonts w:ascii="Cambria" w:hAnsi="Cambria"/>
      <w:szCs w:val="32"/>
    </w:rPr>
  </w:style>
  <w:style w:type="paragraph" w:customStyle="1" w:styleId="AuthorsPenulis">
    <w:name w:val="Author(s)/Penulis"/>
    <w:basedOn w:val="Judul"/>
    <w:link w:val="AuthorsPenulisChar"/>
    <w:qFormat/>
    <w:rsid w:val="00EC0C00"/>
    <w:pPr>
      <w:spacing w:after="200"/>
      <w:jc w:val="left"/>
    </w:pPr>
    <w:rPr>
      <w:rFonts w:ascii="Cambria" w:hAnsi="Cambria"/>
      <w:b w:val="0"/>
      <w:bCs w:val="0"/>
      <w:sz w:val="22"/>
      <w:szCs w:val="22"/>
    </w:rPr>
  </w:style>
  <w:style w:type="character" w:customStyle="1" w:styleId="JudulChar">
    <w:name w:val="Judul Char"/>
    <w:basedOn w:val="DefaultParagraphFont"/>
    <w:link w:val="Judul"/>
    <w:rsid w:val="00EC0C00"/>
    <w:rPr>
      <w:rFonts w:ascii="Times New Roman" w:eastAsia="Times New Roman" w:hAnsi="Times New Roman" w:cs="Times New Roman"/>
      <w:b/>
      <w:bCs/>
      <w:sz w:val="32"/>
      <w:szCs w:val="48"/>
      <w:lang w:val="en-US"/>
    </w:rPr>
  </w:style>
  <w:style w:type="character" w:customStyle="1" w:styleId="TopicJudulChar">
    <w:name w:val="Topic/Judul Char"/>
    <w:basedOn w:val="JudulChar"/>
    <w:link w:val="TopicJudul"/>
    <w:rsid w:val="00EC0C00"/>
    <w:rPr>
      <w:rFonts w:ascii="Cambria" w:eastAsia="Times New Roman" w:hAnsi="Cambria" w:cs="Times New Roman"/>
      <w:b/>
      <w:bCs/>
      <w:sz w:val="32"/>
      <w:szCs w:val="32"/>
      <w:lang w:val="en-US"/>
    </w:rPr>
  </w:style>
  <w:style w:type="numbering" w:customStyle="1" w:styleId="AffiliationAfiliasi">
    <w:name w:val="Affiliation/Afiliasi"/>
    <w:basedOn w:val="NoList"/>
    <w:uiPriority w:val="99"/>
    <w:rsid w:val="006F5FC8"/>
    <w:pPr>
      <w:numPr>
        <w:numId w:val="2"/>
      </w:numPr>
    </w:pPr>
  </w:style>
  <w:style w:type="character" w:customStyle="1" w:styleId="AuthorsPenulisChar">
    <w:name w:val="Author(s)/Penulis Char"/>
    <w:basedOn w:val="JudulChar"/>
    <w:link w:val="AuthorsPenulis"/>
    <w:rsid w:val="00EC0C00"/>
    <w:rPr>
      <w:rFonts w:ascii="Cambria" w:eastAsia="Times New Roman" w:hAnsi="Cambria" w:cs="Times New Roman"/>
      <w:b w:val="0"/>
      <w:bCs w:val="0"/>
      <w:sz w:val="32"/>
      <w:szCs w:val="48"/>
      <w:lang w:val="en-US"/>
    </w:rPr>
  </w:style>
  <w:style w:type="paragraph" w:customStyle="1" w:styleId="AbstractAbstrak">
    <w:name w:val="Abstract/Abstrak"/>
    <w:link w:val="AbstractAbstrakChar"/>
    <w:qFormat/>
    <w:rsid w:val="004B1566"/>
    <w:pPr>
      <w:spacing w:after="200"/>
    </w:pPr>
    <w:rPr>
      <w:rFonts w:ascii="Cambria" w:eastAsia="Times New Roman" w:hAnsi="Cambria" w:cs="Times New Roman"/>
      <w:b/>
      <w:bCs/>
      <w:lang w:val="en-US"/>
    </w:rPr>
  </w:style>
  <w:style w:type="paragraph" w:customStyle="1" w:styleId="SubTopicSubJudul">
    <w:name w:val="SubTopic/SubJudul"/>
    <w:basedOn w:val="Judul"/>
    <w:link w:val="SubTopicSubJudulChar"/>
    <w:qFormat/>
    <w:rsid w:val="00B4406A"/>
    <w:pPr>
      <w:spacing w:before="200"/>
      <w:jc w:val="both"/>
    </w:pPr>
    <w:rPr>
      <w:rFonts w:ascii="Cambria" w:hAnsi="Cambria"/>
      <w:sz w:val="22"/>
      <w:szCs w:val="22"/>
    </w:rPr>
  </w:style>
  <w:style w:type="character" w:customStyle="1" w:styleId="AbstractAbstrakChar">
    <w:name w:val="Abstract/Abstrak Char"/>
    <w:basedOn w:val="DefaultParagraphFont"/>
    <w:link w:val="AbstractAbstrak"/>
    <w:rsid w:val="004B1566"/>
    <w:rPr>
      <w:rFonts w:ascii="Cambria" w:eastAsia="Times New Roman" w:hAnsi="Cambria" w:cs="Times New Roman"/>
      <w:b/>
      <w:bCs/>
      <w:lang w:val="en-US"/>
    </w:rPr>
  </w:style>
  <w:style w:type="paragraph" w:customStyle="1" w:styleId="BodyTextBadanTeks">
    <w:name w:val="Body Text/Badan Teks"/>
    <w:basedOn w:val="ListParagraph"/>
    <w:link w:val="BodyTextBadanTeksChar"/>
    <w:qFormat/>
    <w:rsid w:val="004B1566"/>
    <w:pPr>
      <w:ind w:left="0"/>
      <w:jc w:val="both"/>
    </w:pPr>
    <w:rPr>
      <w:rFonts w:ascii="Cambria" w:hAnsi="Cambria"/>
      <w:szCs w:val="22"/>
    </w:rPr>
  </w:style>
  <w:style w:type="character" w:customStyle="1" w:styleId="SubTopicSubJudulChar">
    <w:name w:val="SubTopic/SubJudul Char"/>
    <w:basedOn w:val="JudulChar"/>
    <w:link w:val="SubTopicSubJudul"/>
    <w:rsid w:val="00B4406A"/>
    <w:rPr>
      <w:rFonts w:ascii="Cambria" w:eastAsia="Times New Roman" w:hAnsi="Cambria" w:cs="Times New Roman"/>
      <w:b/>
      <w:bCs/>
      <w:sz w:val="32"/>
      <w:szCs w:val="48"/>
      <w:lang w:val="en-US"/>
    </w:rPr>
  </w:style>
  <w:style w:type="paragraph" w:customStyle="1" w:styleId="SubHead">
    <w:name w:val="SubHead"/>
    <w:basedOn w:val="Judul"/>
    <w:link w:val="SubHeadChar"/>
    <w:qFormat/>
    <w:rsid w:val="004B1566"/>
    <w:pPr>
      <w:jc w:val="both"/>
    </w:pPr>
    <w:rPr>
      <w:rFonts w:ascii="Cambria" w:hAnsi="Cambria"/>
      <w:b w:val="0"/>
      <w:bCs w:val="0"/>
      <w:sz w:val="22"/>
      <w:szCs w:val="22"/>
      <w:u w:val="single"/>
    </w:rPr>
  </w:style>
  <w:style w:type="character" w:customStyle="1" w:styleId="ListParagraphChar">
    <w:name w:val="List Paragraph Char"/>
    <w:basedOn w:val="DefaultParagraphFont"/>
    <w:link w:val="ListParagraph"/>
    <w:uiPriority w:val="99"/>
    <w:rsid w:val="004B1566"/>
    <w:rPr>
      <w:rFonts w:ascii="Calibri" w:eastAsia="Calibri" w:hAnsi="Calibri" w:cs="Times New Roman"/>
      <w:szCs w:val="28"/>
      <w:lang w:val="en-US" w:bidi="bn-IN"/>
    </w:rPr>
  </w:style>
  <w:style w:type="character" w:customStyle="1" w:styleId="BodyTextBadanTeksChar">
    <w:name w:val="Body Text/Badan Teks Char"/>
    <w:basedOn w:val="ListParagraphChar"/>
    <w:link w:val="BodyTextBadanTeks"/>
    <w:rsid w:val="004B1566"/>
    <w:rPr>
      <w:rFonts w:ascii="Cambria" w:eastAsia="Calibri" w:hAnsi="Cambria" w:cs="Times New Roman"/>
      <w:szCs w:val="28"/>
      <w:lang w:val="en-US" w:bidi="bn-IN"/>
    </w:rPr>
  </w:style>
  <w:style w:type="paragraph" w:customStyle="1" w:styleId="Sub-SubHead">
    <w:name w:val="Sub-SubHead"/>
    <w:basedOn w:val="Judul"/>
    <w:link w:val="Sub-SubHeadChar"/>
    <w:qFormat/>
    <w:rsid w:val="004B1566"/>
    <w:pPr>
      <w:jc w:val="both"/>
    </w:pPr>
    <w:rPr>
      <w:rFonts w:ascii="Cambria" w:hAnsi="Cambria"/>
      <w:b w:val="0"/>
      <w:bCs w:val="0"/>
      <w:i/>
      <w:iCs/>
      <w:sz w:val="22"/>
      <w:szCs w:val="22"/>
    </w:rPr>
  </w:style>
  <w:style w:type="character" w:customStyle="1" w:styleId="SubHeadChar">
    <w:name w:val="SubHead Char"/>
    <w:basedOn w:val="JudulChar"/>
    <w:link w:val="SubHead"/>
    <w:rsid w:val="004B1566"/>
    <w:rPr>
      <w:rFonts w:ascii="Cambria" w:eastAsia="Times New Roman" w:hAnsi="Cambria" w:cs="Times New Roman"/>
      <w:b w:val="0"/>
      <w:bCs w:val="0"/>
      <w:sz w:val="32"/>
      <w:szCs w:val="48"/>
      <w:u w:val="single"/>
      <w:lang w:val="en-US"/>
    </w:rPr>
  </w:style>
  <w:style w:type="character" w:customStyle="1" w:styleId="Sub-SubHeadChar">
    <w:name w:val="Sub-SubHead Char"/>
    <w:basedOn w:val="JudulChar"/>
    <w:link w:val="Sub-SubHead"/>
    <w:rsid w:val="004B1566"/>
    <w:rPr>
      <w:rFonts w:ascii="Cambria" w:eastAsia="Times New Roman" w:hAnsi="Cambria" w:cs="Times New Roman"/>
      <w:b w:val="0"/>
      <w:bCs w:val="0"/>
      <w:i/>
      <w:iCs/>
      <w:sz w:val="32"/>
      <w:szCs w:val="48"/>
      <w:lang w:val="en-US"/>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 Char Char Char Char Char Char, Char"/>
    <w:basedOn w:val="Normal"/>
    <w:link w:val="FootnoteTextChar"/>
    <w:uiPriority w:val="99"/>
    <w:unhideWhenUsed/>
    <w:rsid w:val="00986846"/>
    <w:pPr>
      <w:spacing w:after="0" w:line="240" w:lineRule="auto"/>
    </w:pPr>
    <w:rPr>
      <w:rFonts w:asciiTheme="minorHAnsi" w:eastAsiaTheme="minorHAnsi" w:hAnsiTheme="minorHAnsi" w:cstheme="minorBidi"/>
      <w:sz w:val="20"/>
      <w:szCs w:val="20"/>
      <w:lang w:val="id-ID"/>
    </w:rPr>
  </w:style>
  <w:style w:type="character" w:customStyle="1" w:styleId="FootnoteTextChar">
    <w:name w:val="Footnote Text Char"/>
    <w:aliases w:val="Footnote Text Char Char Char,Footnote Text Char Char Char Char Char Char,Footnote Text Char Char Char Char Char Char Char Char Char, Char Char"/>
    <w:basedOn w:val="DefaultParagraphFont"/>
    <w:link w:val="FootnoteText"/>
    <w:uiPriority w:val="99"/>
    <w:rsid w:val="009868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C762E-0E85-4B88-8460-9F0E6935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20</Pages>
  <Words>26032</Words>
  <Characters>148383</Characters>
  <Application>Microsoft Office Word</Application>
  <DocSecurity>0</DocSecurity>
  <Lines>1236</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Author’s Name</dc:creator>
  <cp:lastModifiedBy>ASUS 09 06 20</cp:lastModifiedBy>
  <cp:revision>4</cp:revision>
  <cp:lastPrinted>2019-02-09T05:37:00Z</cp:lastPrinted>
  <dcterms:created xsi:type="dcterms:W3CDTF">2020-12-14T05:42:00Z</dcterms:created>
  <dcterms:modified xsi:type="dcterms:W3CDTF">2020-12-14T07:42:00Z</dcterms:modified>
</cp:coreProperties>
</file>