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1825"/>
      </w:tblGrid>
      <w:tr w:rsidR="001602E6" w:rsidRPr="005D5930" w:rsidTr="00D02455">
        <w:trPr>
          <w:trHeight w:val="1125"/>
        </w:trPr>
        <w:tc>
          <w:tcPr>
            <w:tcW w:w="1809" w:type="dxa"/>
            <w:tcBorders>
              <w:left w:val="nil"/>
              <w:bottom w:val="single" w:sz="18" w:space="0" w:color="auto"/>
              <w:right w:val="nil"/>
            </w:tcBorders>
            <w:shd w:val="clear" w:color="auto" w:fill="auto"/>
          </w:tcPr>
          <w:p w:rsidR="00CF484D" w:rsidRPr="001602E6" w:rsidRDefault="00FF3380" w:rsidP="008165B2">
            <w:pPr>
              <w:pStyle w:val="Heading1"/>
              <w:ind w:left="0" w:right="-151"/>
              <w:rPr>
                <w:b w:val="0"/>
                <w:lang w:val="id-ID"/>
              </w:rPr>
            </w:pPr>
            <w:bookmarkStart w:id="0" w:name="_Hlk502748098"/>
            <w:r>
              <w:rPr>
                <w:b w:val="0"/>
                <w:noProof/>
                <w:lang w:val="id-ID" w:eastAsia="id-ID"/>
              </w:rPr>
              <w:drawing>
                <wp:inline distT="0" distB="0" distL="0" distR="0">
                  <wp:extent cx="821690" cy="821690"/>
                  <wp:effectExtent l="0" t="0" r="0" b="0"/>
                  <wp:docPr id="1" name="Picture 1" descr="download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hyperlink r:id="rId11" w:history="1"/>
          </w:p>
        </w:tc>
        <w:tc>
          <w:tcPr>
            <w:tcW w:w="5387" w:type="dxa"/>
            <w:tcBorders>
              <w:left w:val="nil"/>
              <w:bottom w:val="single" w:sz="18" w:space="0" w:color="auto"/>
              <w:right w:val="nil"/>
            </w:tcBorders>
            <w:shd w:val="clear" w:color="auto" w:fill="D9E2F3"/>
          </w:tcPr>
          <w:p w:rsidR="00CF484D" w:rsidRPr="00D02455" w:rsidRDefault="00CF484D" w:rsidP="002E2F98">
            <w:pPr>
              <w:pStyle w:val="Heading1"/>
              <w:spacing w:before="0" w:beforeAutospacing="0" w:after="0" w:afterAutospacing="0"/>
              <w:ind w:left="0" w:right="0"/>
              <w:rPr>
                <w:rFonts w:ascii="Garamond" w:hAnsi="Garamond"/>
                <w:lang w:val="id-ID"/>
              </w:rPr>
            </w:pPr>
            <w:r w:rsidRPr="00D02455">
              <w:rPr>
                <w:rFonts w:ascii="Garamond" w:hAnsi="Garamond"/>
                <w:lang w:val="id-ID"/>
              </w:rPr>
              <w:t>UNIVERSITAS AHMAD DAHLAN</w:t>
            </w:r>
          </w:p>
          <w:p w:rsidR="00CF484D" w:rsidRPr="00D02455" w:rsidRDefault="00CF484D" w:rsidP="002E2F98">
            <w:pPr>
              <w:spacing w:after="0" w:line="240" w:lineRule="auto"/>
              <w:jc w:val="center"/>
              <w:rPr>
                <w:rFonts w:ascii="Garamond" w:hAnsi="Garamond"/>
                <w:b/>
                <w:sz w:val="28"/>
              </w:rPr>
            </w:pPr>
            <w:r w:rsidRPr="00D02455">
              <w:rPr>
                <w:rFonts w:ascii="Garamond" w:hAnsi="Garamond"/>
                <w:b/>
                <w:sz w:val="28"/>
              </w:rPr>
              <w:t>JURNAL BIOEDUKATIKA</w:t>
            </w:r>
          </w:p>
          <w:p w:rsidR="00CF484D" w:rsidRPr="00D02455" w:rsidRDefault="00ED376E" w:rsidP="002E2F98">
            <w:pPr>
              <w:spacing w:after="0" w:line="240" w:lineRule="auto"/>
              <w:jc w:val="center"/>
              <w:rPr>
                <w:rFonts w:ascii="Garamond" w:hAnsi="Garamond"/>
                <w:sz w:val="18"/>
              </w:rPr>
            </w:pPr>
            <w:hyperlink r:id="rId12" w:history="1">
              <w:r w:rsidR="002E2F98" w:rsidRPr="00D02455">
                <w:rPr>
                  <w:rStyle w:val="Hyperlink"/>
                  <w:rFonts w:ascii="Garamond" w:hAnsi="Garamond"/>
                  <w:color w:val="auto"/>
                  <w:sz w:val="18"/>
                  <w:u w:val="none"/>
                </w:rPr>
                <w:t>http://journal.uad.ac.id/index.php/BIOEDUKATIKA</w:t>
              </w:r>
            </w:hyperlink>
          </w:p>
          <w:p w:rsidR="002E2F98" w:rsidRPr="002E2F98" w:rsidRDefault="002E2F98" w:rsidP="002E2F98">
            <w:pPr>
              <w:spacing w:after="0" w:line="240" w:lineRule="auto"/>
              <w:jc w:val="center"/>
            </w:pPr>
            <w:r w:rsidRPr="00D02455">
              <w:rPr>
                <w:rFonts w:ascii="Garamond" w:hAnsi="Garamond"/>
                <w:sz w:val="18"/>
              </w:rPr>
              <w:t>2338-6630 (Print)</w:t>
            </w:r>
          </w:p>
        </w:tc>
        <w:tc>
          <w:tcPr>
            <w:tcW w:w="1825" w:type="dxa"/>
            <w:tcBorders>
              <w:left w:val="nil"/>
              <w:bottom w:val="single" w:sz="18" w:space="0" w:color="auto"/>
              <w:right w:val="nil"/>
            </w:tcBorders>
            <w:shd w:val="clear" w:color="auto" w:fill="auto"/>
          </w:tcPr>
          <w:p w:rsidR="00CF484D" w:rsidRPr="001602E6" w:rsidRDefault="00FF3380" w:rsidP="00A53B1F">
            <w:pPr>
              <w:pStyle w:val="Heading1"/>
              <w:ind w:left="0" w:right="-151"/>
              <w:rPr>
                <w:b w:val="0"/>
                <w:lang w:val="id-ID"/>
              </w:rPr>
            </w:pPr>
            <w:r>
              <w:rPr>
                <w:b w:val="0"/>
                <w:noProof/>
                <w:lang w:val="id-ID" w:eastAsia="id-ID"/>
              </w:rPr>
              <w:drawing>
                <wp:inline distT="0" distB="0" distL="0" distR="0">
                  <wp:extent cx="624840" cy="821690"/>
                  <wp:effectExtent l="0" t="0" r="3810" b="0"/>
                  <wp:docPr id="2" name="Picture 2" descr="cover bioedukatika biru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bioedukatika biru f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821690"/>
                          </a:xfrm>
                          <a:prstGeom prst="rect">
                            <a:avLst/>
                          </a:prstGeom>
                          <a:noFill/>
                          <a:ln>
                            <a:noFill/>
                          </a:ln>
                        </pic:spPr>
                      </pic:pic>
                    </a:graphicData>
                  </a:graphic>
                </wp:inline>
              </w:drawing>
            </w:r>
          </w:p>
        </w:tc>
      </w:tr>
    </w:tbl>
    <w:bookmarkEnd w:id="0"/>
    <w:p w:rsidR="00611B86" w:rsidRPr="00383058" w:rsidRDefault="00983EA4" w:rsidP="00983EA4">
      <w:pPr>
        <w:pStyle w:val="Judul"/>
        <w:rPr>
          <w:i/>
          <w:lang w:val="id-ID"/>
        </w:rPr>
      </w:pPr>
      <w:r>
        <w:rPr>
          <w:rFonts w:cs="Segoe UI"/>
          <w:szCs w:val="28"/>
          <w:lang w:val="id-ID"/>
        </w:rPr>
        <w:t xml:space="preserve">Pendampingan </w:t>
      </w:r>
      <w:r w:rsidR="00DB1726">
        <w:rPr>
          <w:rFonts w:cs="Segoe UI"/>
          <w:szCs w:val="28"/>
          <w:lang w:val="id-ID"/>
        </w:rPr>
        <w:t>K</w:t>
      </w:r>
      <w:proofErr w:type="spellStart"/>
      <w:r w:rsidR="00383058" w:rsidRPr="00383058">
        <w:rPr>
          <w:rFonts w:cs="Segoe UI"/>
          <w:szCs w:val="28"/>
        </w:rPr>
        <w:t>omunitas</w:t>
      </w:r>
      <w:proofErr w:type="spellEnd"/>
      <w:r w:rsidR="00383058" w:rsidRPr="00383058">
        <w:rPr>
          <w:rFonts w:cs="Segoe UI"/>
          <w:szCs w:val="28"/>
        </w:rPr>
        <w:t xml:space="preserve"> </w:t>
      </w:r>
      <w:proofErr w:type="spellStart"/>
      <w:r w:rsidR="00383058" w:rsidRPr="00383058">
        <w:rPr>
          <w:rFonts w:cs="Segoe UI"/>
          <w:szCs w:val="28"/>
        </w:rPr>
        <w:t>belajar</w:t>
      </w:r>
      <w:proofErr w:type="spellEnd"/>
      <w:r w:rsidR="00383058" w:rsidRPr="00383058">
        <w:rPr>
          <w:rFonts w:cs="Segoe UI"/>
          <w:szCs w:val="28"/>
        </w:rPr>
        <w:t xml:space="preserve"> (</w:t>
      </w:r>
      <w:r w:rsidR="00383058" w:rsidRPr="00383058">
        <w:rPr>
          <w:rFonts w:cs="Segoe UI"/>
          <w:i/>
          <w:szCs w:val="28"/>
        </w:rPr>
        <w:t>Lesson Study for Learning Community):</w:t>
      </w:r>
      <w:r w:rsidR="00383058" w:rsidRPr="00383058">
        <w:rPr>
          <w:rFonts w:cs="Segoe UI"/>
          <w:szCs w:val="28"/>
        </w:rPr>
        <w:t xml:space="preserve"> </w:t>
      </w:r>
      <w:proofErr w:type="spellStart"/>
      <w:r w:rsidR="00383058" w:rsidRPr="00383058">
        <w:rPr>
          <w:rFonts w:cs="Segoe UI"/>
          <w:szCs w:val="28"/>
        </w:rPr>
        <w:t>sebuah</w:t>
      </w:r>
      <w:proofErr w:type="spellEnd"/>
      <w:r w:rsidR="00383058" w:rsidRPr="00383058">
        <w:rPr>
          <w:rFonts w:cs="Segoe UI"/>
          <w:szCs w:val="28"/>
        </w:rPr>
        <w:t xml:space="preserve"> </w:t>
      </w:r>
      <w:proofErr w:type="spellStart"/>
      <w:r w:rsidR="00383058" w:rsidRPr="00383058">
        <w:rPr>
          <w:rFonts w:cs="Segoe UI"/>
          <w:szCs w:val="28"/>
        </w:rPr>
        <w:t>cara</w:t>
      </w:r>
      <w:proofErr w:type="spellEnd"/>
      <w:r w:rsidR="00383058" w:rsidRPr="00383058">
        <w:rPr>
          <w:rFonts w:cs="Segoe UI"/>
          <w:szCs w:val="28"/>
        </w:rPr>
        <w:t xml:space="preserve"> </w:t>
      </w:r>
      <w:proofErr w:type="spellStart"/>
      <w:r w:rsidR="00383058" w:rsidRPr="00383058">
        <w:rPr>
          <w:rFonts w:cs="Segoe UI"/>
          <w:szCs w:val="28"/>
        </w:rPr>
        <w:t>partisipasi</w:t>
      </w:r>
      <w:proofErr w:type="spellEnd"/>
      <w:r w:rsidR="00383058" w:rsidRPr="00383058">
        <w:rPr>
          <w:rFonts w:cs="Segoe UI"/>
          <w:szCs w:val="28"/>
        </w:rPr>
        <w:t xml:space="preserve"> </w:t>
      </w:r>
      <w:proofErr w:type="spellStart"/>
      <w:r w:rsidR="00383058" w:rsidRPr="00383058">
        <w:rPr>
          <w:rFonts w:cs="Segoe UI"/>
          <w:szCs w:val="28"/>
        </w:rPr>
        <w:t>kolegial</w:t>
      </w:r>
      <w:proofErr w:type="spellEnd"/>
      <w:r w:rsidR="00383058" w:rsidRPr="00383058">
        <w:rPr>
          <w:rFonts w:cs="Segoe UI"/>
          <w:szCs w:val="28"/>
        </w:rPr>
        <w:t xml:space="preserve"> guru </w:t>
      </w:r>
      <w:proofErr w:type="spellStart"/>
      <w:r w:rsidR="00383058" w:rsidRPr="00383058">
        <w:rPr>
          <w:rFonts w:cs="Segoe UI"/>
          <w:szCs w:val="28"/>
        </w:rPr>
        <w:t>dan</w:t>
      </w:r>
      <w:proofErr w:type="spellEnd"/>
      <w:r w:rsidR="00383058" w:rsidRPr="00383058">
        <w:rPr>
          <w:rFonts w:cs="Segoe UI"/>
          <w:szCs w:val="28"/>
        </w:rPr>
        <w:t xml:space="preserve"> </w:t>
      </w:r>
      <w:proofErr w:type="spellStart"/>
      <w:r w:rsidR="00383058" w:rsidRPr="00383058">
        <w:rPr>
          <w:rFonts w:cs="Segoe UI"/>
          <w:szCs w:val="28"/>
        </w:rPr>
        <w:t>dosen</w:t>
      </w:r>
      <w:proofErr w:type="spellEnd"/>
    </w:p>
    <w:p w:rsidR="003D2AF0" w:rsidRPr="003D0900" w:rsidRDefault="00C03E9B" w:rsidP="003D2AF0">
      <w:pPr>
        <w:pStyle w:val="Author"/>
        <w:rPr>
          <w:rFonts w:cs="Segoe UI"/>
        </w:rPr>
      </w:pPr>
      <w:r>
        <w:rPr>
          <w:rFonts w:cs="Segoe UI"/>
        </w:rPr>
        <w:t>Dwi Setyawan</w:t>
      </w:r>
      <w:r w:rsidR="007B420C" w:rsidRPr="003D0900">
        <w:rPr>
          <w:rFonts w:cs="Segoe UI"/>
        </w:rPr>
        <w:t xml:space="preserve"> </w:t>
      </w:r>
      <w:r w:rsidR="003D2AF0" w:rsidRPr="003D0900">
        <w:rPr>
          <w:rFonts w:cs="Segoe UI"/>
          <w:vertAlign w:val="superscript"/>
        </w:rPr>
        <w:t>a,</w:t>
      </w:r>
      <w:r w:rsidR="007B420C" w:rsidRPr="003D0900">
        <w:rPr>
          <w:rFonts w:cs="Segoe UI"/>
          <w:vertAlign w:val="superscript"/>
        </w:rPr>
        <w:t xml:space="preserve"> </w:t>
      </w:r>
      <w:r w:rsidR="003D2AF0" w:rsidRPr="003D0900">
        <w:rPr>
          <w:rFonts w:cs="Segoe UI"/>
          <w:vertAlign w:val="superscript"/>
        </w:rPr>
        <w:t>1*</w:t>
      </w:r>
      <w:r w:rsidR="003D2AF0" w:rsidRPr="003D0900">
        <w:rPr>
          <w:rFonts w:cs="Segoe UI"/>
        </w:rPr>
        <w:t xml:space="preserve">, </w:t>
      </w:r>
      <w:r>
        <w:rPr>
          <w:rFonts w:cs="Segoe UI"/>
        </w:rPr>
        <w:t>Tutut Indria Permana</w:t>
      </w:r>
      <w:r w:rsidR="007B420C" w:rsidRPr="003D0900">
        <w:rPr>
          <w:rFonts w:cs="Segoe UI"/>
        </w:rPr>
        <w:t xml:space="preserve"> </w:t>
      </w:r>
      <w:r>
        <w:rPr>
          <w:rFonts w:cs="Segoe UI"/>
          <w:vertAlign w:val="superscript"/>
        </w:rPr>
        <w:t>a</w:t>
      </w:r>
      <w:r w:rsidR="003D2AF0" w:rsidRPr="003D0900">
        <w:rPr>
          <w:rFonts w:cs="Segoe UI"/>
          <w:vertAlign w:val="superscript"/>
        </w:rPr>
        <w:t>,</w:t>
      </w:r>
      <w:r w:rsidR="007B420C" w:rsidRPr="003D0900">
        <w:rPr>
          <w:rFonts w:cs="Segoe UI"/>
          <w:vertAlign w:val="superscript"/>
        </w:rPr>
        <w:t xml:space="preserve"> </w:t>
      </w:r>
      <w:r w:rsidR="003D2AF0" w:rsidRPr="003D0900">
        <w:rPr>
          <w:rFonts w:cs="Segoe UI"/>
          <w:vertAlign w:val="superscript"/>
        </w:rPr>
        <w:t>2</w:t>
      </w:r>
      <w:r w:rsidR="003D2AF0" w:rsidRPr="003D0900">
        <w:rPr>
          <w:rFonts w:cs="Segoe UI"/>
        </w:rPr>
        <w:t xml:space="preserve">, </w:t>
      </w:r>
      <w:r>
        <w:rPr>
          <w:rFonts w:cs="Segoe UI"/>
        </w:rPr>
        <w:t>Roimil Latifa</w:t>
      </w:r>
      <w:r w:rsidR="007B420C" w:rsidRPr="003D0900">
        <w:rPr>
          <w:rFonts w:cs="Segoe UI"/>
        </w:rPr>
        <w:t xml:space="preserve"> </w:t>
      </w:r>
      <w:r>
        <w:rPr>
          <w:rFonts w:cs="Segoe UI"/>
          <w:vertAlign w:val="superscript"/>
        </w:rPr>
        <w:t>a</w:t>
      </w:r>
      <w:r w:rsidR="003D2AF0" w:rsidRPr="003D0900">
        <w:rPr>
          <w:rFonts w:cs="Segoe UI"/>
          <w:vertAlign w:val="superscript"/>
        </w:rPr>
        <w:t>,</w:t>
      </w:r>
      <w:r w:rsidR="007B420C" w:rsidRPr="003D0900">
        <w:rPr>
          <w:rFonts w:cs="Segoe UI"/>
          <w:vertAlign w:val="superscript"/>
        </w:rPr>
        <w:t xml:space="preserve"> </w:t>
      </w:r>
      <w:r>
        <w:rPr>
          <w:rFonts w:cs="Segoe UI"/>
          <w:vertAlign w:val="superscript"/>
        </w:rPr>
        <w:t>3</w:t>
      </w:r>
    </w:p>
    <w:p w:rsidR="003D2AF0" w:rsidRDefault="007B420C" w:rsidP="003D2AF0">
      <w:pPr>
        <w:pStyle w:val="Affiliasi"/>
      </w:pPr>
      <w:r w:rsidRPr="007B420C">
        <w:rPr>
          <w:rFonts w:ascii="Times New Roman" w:hAnsi="Times New Roman"/>
          <w:vertAlign w:val="superscript"/>
        </w:rPr>
        <w:t>a</w:t>
      </w:r>
      <w:r>
        <w:t xml:space="preserve"> </w:t>
      </w:r>
      <w:r w:rsidR="00C03E9B">
        <w:t>Program Studi Pendidikan Biologi FKIP, Universitas Muhammadiyah Malang, Jl. Raya Tlogomas No. 246 Malang, Jawa Timur, Indonesia</w:t>
      </w:r>
      <w:r w:rsidR="004C7789">
        <w:t xml:space="preserve"> (62341) 551149</w:t>
      </w:r>
    </w:p>
    <w:p w:rsidR="003D2AF0" w:rsidRDefault="003C14E9" w:rsidP="003D2AF0">
      <w:pPr>
        <w:pStyle w:val="Affiliasi"/>
      </w:pPr>
      <w:r w:rsidRPr="003C14E9">
        <w:rPr>
          <w:rFonts w:ascii="Times New Roman" w:hAnsi="Times New Roman"/>
          <w:vertAlign w:val="superscript"/>
        </w:rPr>
        <w:t>1</w:t>
      </w:r>
      <w:r>
        <w:t xml:space="preserve"> </w:t>
      </w:r>
      <w:r w:rsidR="004C7789">
        <w:t>dwis@umm.ac.id</w:t>
      </w:r>
      <w:r w:rsidR="003D2AF0" w:rsidRPr="003C14E9">
        <w:rPr>
          <w:rFonts w:ascii="Bookman Old Style" w:hAnsi="Bookman Old Style"/>
        </w:rPr>
        <w:t>*</w:t>
      </w:r>
      <w:r w:rsidR="003D2AF0">
        <w:t xml:space="preserve">; </w:t>
      </w:r>
      <w:r w:rsidR="004C7789">
        <w:t>tutut.indria@umm.ac.id</w:t>
      </w:r>
      <w:r w:rsidR="003D2AF0">
        <w:t xml:space="preserve">; </w:t>
      </w:r>
      <w:r w:rsidR="004C7789">
        <w:t>roimillatifa20@gmail.com</w:t>
      </w:r>
    </w:p>
    <w:p w:rsidR="003D2AF0" w:rsidRDefault="003D2AF0" w:rsidP="003D2AF0">
      <w:pPr>
        <w:pStyle w:val="Affiliasi"/>
      </w:pPr>
      <w:r w:rsidRPr="003C14E9">
        <w:rPr>
          <w:rFonts w:ascii="Bookman Old Style" w:hAnsi="Bookman Old Style"/>
        </w:rPr>
        <w:t>*</w:t>
      </w:r>
      <w:r>
        <w:t>korespondensi penulis</w:t>
      </w:r>
    </w:p>
    <w:p w:rsidR="007A5EDD" w:rsidRDefault="007A5EDD" w:rsidP="003D2AF0">
      <w:pPr>
        <w:pStyle w:val="Affilias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652"/>
        <w:gridCol w:w="6203"/>
      </w:tblGrid>
      <w:tr w:rsidR="00BF7EDC" w:rsidRPr="005D5930" w:rsidTr="00BF7EDC">
        <w:tc>
          <w:tcPr>
            <w:tcW w:w="2977" w:type="dxa"/>
            <w:gridSpan w:val="2"/>
            <w:tcBorders>
              <w:left w:val="nil"/>
              <w:bottom w:val="single" w:sz="4" w:space="0" w:color="auto"/>
              <w:right w:val="nil"/>
            </w:tcBorders>
            <w:shd w:val="clear" w:color="auto" w:fill="auto"/>
          </w:tcPr>
          <w:p w:rsidR="00646285" w:rsidRPr="005D5930" w:rsidRDefault="00646285" w:rsidP="005D5930">
            <w:pPr>
              <w:pStyle w:val="Affiliasi"/>
              <w:spacing w:before="100" w:beforeAutospacing="1"/>
              <w:rPr>
                <w:b/>
                <w:sz w:val="20"/>
                <w:lang w:eastAsia="en-US"/>
              </w:rPr>
            </w:pPr>
            <w:r w:rsidRPr="005D5930">
              <w:rPr>
                <w:b/>
                <w:sz w:val="20"/>
                <w:lang w:eastAsia="en-US"/>
              </w:rPr>
              <w:t>Informasi artikel</w:t>
            </w:r>
          </w:p>
        </w:tc>
        <w:tc>
          <w:tcPr>
            <w:tcW w:w="6203" w:type="dxa"/>
            <w:tcBorders>
              <w:left w:val="nil"/>
              <w:bottom w:val="single" w:sz="4" w:space="0" w:color="auto"/>
              <w:right w:val="nil"/>
            </w:tcBorders>
            <w:shd w:val="clear" w:color="auto" w:fill="auto"/>
          </w:tcPr>
          <w:p w:rsidR="00646285" w:rsidRPr="005D5930" w:rsidRDefault="00646285" w:rsidP="001602E6">
            <w:pPr>
              <w:pStyle w:val="Affiliasi"/>
              <w:rPr>
                <w:b/>
                <w:sz w:val="20"/>
                <w:lang w:eastAsia="en-US"/>
              </w:rPr>
            </w:pPr>
            <w:r w:rsidRPr="005D5930">
              <w:rPr>
                <w:b/>
                <w:sz w:val="20"/>
                <w:lang w:eastAsia="en-US"/>
              </w:rPr>
              <w:t>ABSTRA</w:t>
            </w:r>
            <w:r w:rsidR="00157512">
              <w:rPr>
                <w:b/>
                <w:sz w:val="20"/>
                <w:lang w:eastAsia="en-US"/>
              </w:rPr>
              <w:t>K</w:t>
            </w:r>
          </w:p>
        </w:tc>
      </w:tr>
      <w:tr w:rsidR="00BF7EDC" w:rsidRPr="005D5930" w:rsidTr="00BF7EDC">
        <w:tc>
          <w:tcPr>
            <w:tcW w:w="1325" w:type="dxa"/>
            <w:tcBorders>
              <w:left w:val="nil"/>
              <w:right w:val="nil"/>
            </w:tcBorders>
            <w:shd w:val="clear" w:color="auto" w:fill="auto"/>
          </w:tcPr>
          <w:p w:rsidR="007A5EDD" w:rsidRPr="007A5EDD" w:rsidRDefault="007A5EDD" w:rsidP="007A5EDD">
            <w:pPr>
              <w:pStyle w:val="sejarahartikel"/>
              <w:rPr>
                <w:lang w:eastAsia="en-US"/>
              </w:rPr>
            </w:pPr>
            <w:r w:rsidRPr="007A5EDD">
              <w:rPr>
                <w:lang w:eastAsia="en-US"/>
              </w:rPr>
              <w:t>Sejarah artikel:</w:t>
            </w:r>
          </w:p>
          <w:p w:rsidR="007A5EDD" w:rsidRPr="007A5EDD" w:rsidRDefault="007A5EDD" w:rsidP="007A5EDD">
            <w:pPr>
              <w:pStyle w:val="sejarahartikel"/>
              <w:rPr>
                <w:lang w:eastAsia="en-US"/>
              </w:rPr>
            </w:pPr>
            <w:r w:rsidRPr="007A5EDD">
              <w:rPr>
                <w:lang w:eastAsia="en-US"/>
              </w:rPr>
              <w:t>Diterima</w:t>
            </w:r>
          </w:p>
          <w:p w:rsidR="007A5EDD" w:rsidRPr="007A5EDD" w:rsidRDefault="007A5EDD" w:rsidP="007A5EDD">
            <w:pPr>
              <w:pStyle w:val="sejarahartikel"/>
              <w:rPr>
                <w:lang w:eastAsia="en-US"/>
              </w:rPr>
            </w:pPr>
            <w:r w:rsidRPr="007A5EDD">
              <w:rPr>
                <w:lang w:eastAsia="en-US"/>
              </w:rPr>
              <w:t xml:space="preserve">Revisi </w:t>
            </w:r>
          </w:p>
          <w:p w:rsidR="007A5EDD" w:rsidRPr="007A5EDD" w:rsidRDefault="007A5EDD" w:rsidP="007A5EDD">
            <w:pPr>
              <w:pStyle w:val="sejarahartikel"/>
              <w:rPr>
                <w:lang w:eastAsia="en-US"/>
              </w:rPr>
            </w:pPr>
            <w:r w:rsidRPr="007A5EDD">
              <w:rPr>
                <w:lang w:eastAsia="en-US"/>
              </w:rPr>
              <w:t>Dipublikasikan</w:t>
            </w:r>
          </w:p>
        </w:tc>
        <w:tc>
          <w:tcPr>
            <w:tcW w:w="1652" w:type="dxa"/>
            <w:tcBorders>
              <w:left w:val="nil"/>
              <w:right w:val="nil"/>
            </w:tcBorders>
            <w:shd w:val="clear" w:color="auto" w:fill="auto"/>
          </w:tcPr>
          <w:p w:rsidR="007A5EDD" w:rsidRPr="007A5EDD" w:rsidRDefault="007A5EDD" w:rsidP="007A5EDD">
            <w:pPr>
              <w:pStyle w:val="sejarahartikel"/>
              <w:rPr>
                <w:lang w:eastAsia="en-US"/>
              </w:rPr>
            </w:pPr>
          </w:p>
          <w:p w:rsidR="007A5EDD" w:rsidRPr="007A5EDD" w:rsidRDefault="007A5EDD" w:rsidP="007A5EDD">
            <w:pPr>
              <w:pStyle w:val="sejarahartikel"/>
              <w:rPr>
                <w:lang w:eastAsia="en-US"/>
              </w:rPr>
            </w:pPr>
          </w:p>
          <w:p w:rsidR="007A5EDD" w:rsidRPr="007A5EDD" w:rsidRDefault="007A5EDD" w:rsidP="007A5EDD">
            <w:pPr>
              <w:pStyle w:val="sejarahartikel"/>
              <w:rPr>
                <w:lang w:eastAsia="en-US"/>
              </w:rPr>
            </w:pPr>
          </w:p>
          <w:p w:rsidR="007A5EDD" w:rsidRPr="007A5EDD" w:rsidRDefault="007A5EDD" w:rsidP="007A5EDD">
            <w:pPr>
              <w:pStyle w:val="sejarahartikel"/>
              <w:rPr>
                <w:lang w:eastAsia="en-US"/>
              </w:rPr>
            </w:pPr>
          </w:p>
        </w:tc>
        <w:tc>
          <w:tcPr>
            <w:tcW w:w="6203" w:type="dxa"/>
            <w:vMerge w:val="restart"/>
            <w:tcBorders>
              <w:left w:val="nil"/>
              <w:right w:val="nil"/>
            </w:tcBorders>
            <w:shd w:val="clear" w:color="auto" w:fill="auto"/>
          </w:tcPr>
          <w:p w:rsidR="004C7789" w:rsidRPr="004C7789" w:rsidRDefault="004C7789" w:rsidP="005D5930">
            <w:pPr>
              <w:pStyle w:val="Abstrakabstract"/>
              <w:rPr>
                <w:lang w:eastAsia="en-US"/>
              </w:rPr>
            </w:pPr>
            <w:r w:rsidRPr="004C7789">
              <w:rPr>
                <w:szCs w:val="20"/>
              </w:rPr>
              <w:t xml:space="preserve">Komunitas belajar menjadi begitu menjanjikan untuk perbaikan sekolah yang berkemajuan, melalui pendampingan komunitas belajar dan kolaborasi guru diharapkan memunculkan pendekatan-pendekatan baru untuk mengubah pembelajaran di kelas lebih berkualitas. Tujuan penelitian ini untuk menjelaskan bagaimana proses pendampingan dan keterlaksanaan komunitas belajar </w:t>
            </w:r>
            <w:r w:rsidRPr="004C7789">
              <w:rPr>
                <w:i/>
                <w:szCs w:val="20"/>
              </w:rPr>
              <w:t>Lesson study for learning community</w:t>
            </w:r>
            <w:r w:rsidRPr="004C7789">
              <w:rPr>
                <w:szCs w:val="20"/>
              </w:rPr>
              <w:t xml:space="preserve"> (</w:t>
            </w:r>
            <w:r w:rsidRPr="004C7789">
              <w:rPr>
                <w:i/>
                <w:szCs w:val="20"/>
              </w:rPr>
              <w:t>LSLC</w:t>
            </w:r>
            <w:r w:rsidRPr="004C7789">
              <w:rPr>
                <w:szCs w:val="20"/>
              </w:rPr>
              <w:t xml:space="preserve">) di salah satu Sekolah Menengah Atas kota Malang, dimana guru dan dosen berpartisipasi. Pengambilan data dilakukan melalui lembar monitoring, wawancara, dan dokumentasi keterlaksanaan </w:t>
            </w:r>
            <w:r w:rsidRPr="004C7789">
              <w:rPr>
                <w:i/>
                <w:szCs w:val="20"/>
              </w:rPr>
              <w:t>Lesson Study</w:t>
            </w:r>
            <w:r w:rsidRPr="004C7789">
              <w:rPr>
                <w:szCs w:val="20"/>
              </w:rPr>
              <w:t xml:space="preserve">. Hasil penilitian menunjukkan bahwa pelaksanaan </w:t>
            </w:r>
            <w:r w:rsidRPr="004C7789">
              <w:rPr>
                <w:i/>
                <w:szCs w:val="20"/>
              </w:rPr>
              <w:t>Lesson Study for Learning Community</w:t>
            </w:r>
            <w:r w:rsidRPr="004C7789">
              <w:rPr>
                <w:szCs w:val="20"/>
              </w:rPr>
              <w:t xml:space="preserve"> berjalan dengan baik, akan tetapi pada tahap </w:t>
            </w:r>
            <w:r w:rsidRPr="004C7789">
              <w:rPr>
                <w:i/>
                <w:szCs w:val="20"/>
              </w:rPr>
              <w:t>Do</w:t>
            </w:r>
            <w:r w:rsidRPr="004C7789">
              <w:rPr>
                <w:szCs w:val="20"/>
              </w:rPr>
              <w:t xml:space="preserve"> masih ditemukan observer yang bekerja tidak sesuai dengan prosedur tugasnya, serta keterlibatan guru dalam kegiatan </w:t>
            </w:r>
            <w:r w:rsidRPr="004C7789">
              <w:rPr>
                <w:i/>
                <w:szCs w:val="20"/>
              </w:rPr>
              <w:t>LSLC</w:t>
            </w:r>
            <w:r w:rsidRPr="004C7789">
              <w:rPr>
                <w:szCs w:val="20"/>
              </w:rPr>
              <w:t xml:space="preserve"> masih sedikit. Dari hasil penelitian tersebut dapat disimpulkan guru dan dosen mampu memvisualisasikan kolegial melalui kemampuan dalam perancanaan, mengelola permasalahan, pengambilan keputusan berdasarkan hipotesis, memecahkan masalah, dan merefleksikan berbagai pengalaman praktik mengajar mereka.</w:t>
            </w:r>
          </w:p>
        </w:tc>
      </w:tr>
      <w:tr w:rsidR="00BF7EDC" w:rsidRPr="005D5930" w:rsidTr="00BF7EDC">
        <w:tc>
          <w:tcPr>
            <w:tcW w:w="2977" w:type="dxa"/>
            <w:gridSpan w:val="2"/>
            <w:tcBorders>
              <w:left w:val="nil"/>
              <w:bottom w:val="single" w:sz="4" w:space="0" w:color="auto"/>
              <w:right w:val="nil"/>
            </w:tcBorders>
            <w:shd w:val="clear" w:color="auto" w:fill="auto"/>
          </w:tcPr>
          <w:p w:rsidR="00430AD0" w:rsidRPr="005D5930" w:rsidRDefault="00430AD0" w:rsidP="00430AD0">
            <w:pPr>
              <w:pStyle w:val="Affiliasi"/>
              <w:rPr>
                <w:b/>
                <w:sz w:val="20"/>
                <w:lang w:eastAsia="en-US"/>
              </w:rPr>
            </w:pPr>
            <w:r w:rsidRPr="005D5930">
              <w:rPr>
                <w:b/>
                <w:sz w:val="20"/>
                <w:lang w:eastAsia="en-US"/>
              </w:rPr>
              <w:t>Kata kunci:</w:t>
            </w:r>
          </w:p>
          <w:p w:rsidR="00430AD0" w:rsidRDefault="004C7789" w:rsidP="00430AD0">
            <w:pPr>
              <w:pStyle w:val="keywordkatakunci"/>
              <w:rPr>
                <w:lang w:eastAsia="en-US"/>
              </w:rPr>
            </w:pPr>
            <w:r>
              <w:rPr>
                <w:lang w:eastAsia="en-US"/>
              </w:rPr>
              <w:t>LSLC</w:t>
            </w:r>
          </w:p>
          <w:p w:rsidR="00587B52" w:rsidRPr="00D02455" w:rsidRDefault="00587B52" w:rsidP="00430AD0">
            <w:pPr>
              <w:pStyle w:val="keywordkatakunci"/>
              <w:rPr>
                <w:lang w:eastAsia="en-US"/>
              </w:rPr>
            </w:pPr>
            <w:r>
              <w:rPr>
                <w:lang w:eastAsia="en-US"/>
              </w:rPr>
              <w:t>Lesson Study</w:t>
            </w:r>
          </w:p>
          <w:p w:rsidR="00430AD0" w:rsidRPr="00D02455" w:rsidRDefault="004C7789" w:rsidP="00430AD0">
            <w:pPr>
              <w:pStyle w:val="keywordkatakunci"/>
              <w:rPr>
                <w:lang w:eastAsia="en-US"/>
              </w:rPr>
            </w:pPr>
            <w:r>
              <w:rPr>
                <w:lang w:eastAsia="en-US"/>
              </w:rPr>
              <w:t>Kolaborasi</w:t>
            </w:r>
          </w:p>
          <w:p w:rsidR="00430AD0" w:rsidRPr="00D02455" w:rsidRDefault="004C7789" w:rsidP="00430AD0">
            <w:pPr>
              <w:pStyle w:val="keywordkatakunci"/>
              <w:rPr>
                <w:lang w:eastAsia="en-US"/>
              </w:rPr>
            </w:pPr>
            <w:r>
              <w:rPr>
                <w:lang w:eastAsia="en-US"/>
              </w:rPr>
              <w:t>Kolegial</w:t>
            </w:r>
          </w:p>
          <w:p w:rsidR="00430AD0" w:rsidRPr="00D02455" w:rsidRDefault="004C7789" w:rsidP="00430AD0">
            <w:pPr>
              <w:pStyle w:val="keywordkatakunci"/>
              <w:rPr>
                <w:lang w:eastAsia="en-US"/>
              </w:rPr>
            </w:pPr>
            <w:r>
              <w:rPr>
                <w:lang w:eastAsia="en-US"/>
              </w:rPr>
              <w:t>Profesional</w:t>
            </w:r>
          </w:p>
          <w:p w:rsidR="00646285" w:rsidRPr="00646285" w:rsidRDefault="00646285" w:rsidP="004C7789">
            <w:pPr>
              <w:pStyle w:val="keywordkatakunci"/>
              <w:rPr>
                <w:lang w:eastAsia="en-US"/>
              </w:rPr>
            </w:pPr>
          </w:p>
        </w:tc>
        <w:tc>
          <w:tcPr>
            <w:tcW w:w="6203" w:type="dxa"/>
            <w:vMerge/>
            <w:tcBorders>
              <w:left w:val="nil"/>
              <w:bottom w:val="single" w:sz="4" w:space="0" w:color="auto"/>
              <w:right w:val="nil"/>
            </w:tcBorders>
            <w:shd w:val="clear" w:color="auto" w:fill="auto"/>
          </w:tcPr>
          <w:p w:rsidR="00646285" w:rsidRPr="005D5930" w:rsidRDefault="00646285" w:rsidP="007A5EDD">
            <w:pPr>
              <w:pStyle w:val="Affiliasi"/>
              <w:rPr>
                <w:sz w:val="20"/>
                <w:lang w:eastAsia="en-US"/>
              </w:rPr>
            </w:pPr>
          </w:p>
        </w:tc>
      </w:tr>
      <w:tr w:rsidR="00BF7EDC" w:rsidRPr="005D5930" w:rsidTr="00BF7EDC">
        <w:tc>
          <w:tcPr>
            <w:tcW w:w="2977" w:type="dxa"/>
            <w:gridSpan w:val="2"/>
            <w:tcBorders>
              <w:left w:val="nil"/>
              <w:bottom w:val="nil"/>
              <w:right w:val="nil"/>
            </w:tcBorders>
            <w:shd w:val="clear" w:color="auto" w:fill="auto"/>
          </w:tcPr>
          <w:p w:rsidR="00646285" w:rsidRPr="005D5930" w:rsidRDefault="00646285" w:rsidP="007A5EDD">
            <w:pPr>
              <w:pStyle w:val="Affiliasi"/>
              <w:rPr>
                <w:sz w:val="20"/>
                <w:lang w:eastAsia="en-US"/>
              </w:rPr>
            </w:pPr>
          </w:p>
        </w:tc>
        <w:tc>
          <w:tcPr>
            <w:tcW w:w="6203" w:type="dxa"/>
            <w:tcBorders>
              <w:left w:val="nil"/>
              <w:bottom w:val="single" w:sz="4" w:space="0" w:color="auto"/>
              <w:right w:val="nil"/>
            </w:tcBorders>
            <w:shd w:val="clear" w:color="auto" w:fill="auto"/>
          </w:tcPr>
          <w:p w:rsidR="00646285" w:rsidRPr="005D5930" w:rsidRDefault="00157512" w:rsidP="001602E6">
            <w:pPr>
              <w:pStyle w:val="Affiliasi"/>
              <w:rPr>
                <w:b/>
                <w:sz w:val="20"/>
                <w:lang w:eastAsia="en-US"/>
              </w:rPr>
            </w:pPr>
            <w:r w:rsidRPr="005D5930">
              <w:rPr>
                <w:b/>
                <w:sz w:val="20"/>
                <w:lang w:eastAsia="en-US"/>
              </w:rPr>
              <w:t>ABSTRACT</w:t>
            </w:r>
          </w:p>
        </w:tc>
      </w:tr>
      <w:tr w:rsidR="00BF7EDC" w:rsidRPr="005D5930" w:rsidTr="00BF7EDC">
        <w:tc>
          <w:tcPr>
            <w:tcW w:w="2977" w:type="dxa"/>
            <w:gridSpan w:val="2"/>
            <w:tcBorders>
              <w:top w:val="nil"/>
              <w:left w:val="nil"/>
              <w:right w:val="nil"/>
            </w:tcBorders>
            <w:shd w:val="clear" w:color="auto" w:fill="auto"/>
          </w:tcPr>
          <w:p w:rsidR="00430AD0" w:rsidRPr="005D5930" w:rsidRDefault="00430AD0" w:rsidP="00430AD0">
            <w:pPr>
              <w:pStyle w:val="Affiliasi"/>
              <w:rPr>
                <w:b/>
                <w:sz w:val="20"/>
                <w:lang w:eastAsia="en-US"/>
              </w:rPr>
            </w:pPr>
            <w:r w:rsidRPr="005D5930">
              <w:rPr>
                <w:b/>
                <w:sz w:val="20"/>
                <w:lang w:eastAsia="en-US"/>
              </w:rPr>
              <w:t>Key word:</w:t>
            </w:r>
          </w:p>
          <w:p w:rsidR="00430AD0" w:rsidRDefault="004C7789" w:rsidP="00430AD0">
            <w:pPr>
              <w:pStyle w:val="keywordkatakunci"/>
              <w:rPr>
                <w:lang w:eastAsia="en-US"/>
              </w:rPr>
            </w:pPr>
            <w:r>
              <w:rPr>
                <w:lang w:eastAsia="en-US"/>
              </w:rPr>
              <w:t>LSLC</w:t>
            </w:r>
          </w:p>
          <w:p w:rsidR="00587B52" w:rsidRPr="00D02455" w:rsidRDefault="00587B52" w:rsidP="00587B52">
            <w:pPr>
              <w:pStyle w:val="keywordkatakunci"/>
              <w:rPr>
                <w:lang w:eastAsia="en-US"/>
              </w:rPr>
            </w:pPr>
            <w:r>
              <w:rPr>
                <w:lang w:eastAsia="en-US"/>
              </w:rPr>
              <w:t>Lesson Study</w:t>
            </w:r>
          </w:p>
          <w:p w:rsidR="00430AD0" w:rsidRPr="005D5930" w:rsidRDefault="004C7789" w:rsidP="00430AD0">
            <w:pPr>
              <w:pStyle w:val="keywordkatakunci"/>
              <w:rPr>
                <w:rFonts w:ascii="Cambria Math" w:hAnsi="Cambria Math"/>
                <w:lang w:eastAsia="en-US"/>
              </w:rPr>
            </w:pPr>
            <w:r>
              <w:rPr>
                <w:lang w:eastAsia="en-US"/>
              </w:rPr>
              <w:t>Collaboration</w:t>
            </w:r>
          </w:p>
          <w:p w:rsidR="00430AD0" w:rsidRPr="005D5930" w:rsidRDefault="004C7789" w:rsidP="00430AD0">
            <w:pPr>
              <w:pStyle w:val="keywordkatakunci"/>
              <w:rPr>
                <w:rFonts w:ascii="Cambria Math" w:hAnsi="Cambria Math"/>
                <w:lang w:eastAsia="en-US"/>
              </w:rPr>
            </w:pPr>
            <w:r>
              <w:rPr>
                <w:lang w:eastAsia="en-US"/>
              </w:rPr>
              <w:t>Collegial</w:t>
            </w:r>
          </w:p>
          <w:p w:rsidR="00430AD0" w:rsidRPr="005D5930" w:rsidRDefault="00587B52" w:rsidP="00430AD0">
            <w:pPr>
              <w:pStyle w:val="keywordkatakunci"/>
              <w:rPr>
                <w:rFonts w:ascii="Cambria Math" w:hAnsi="Cambria Math"/>
                <w:lang w:eastAsia="en-US"/>
              </w:rPr>
            </w:pPr>
            <w:r>
              <w:rPr>
                <w:lang w:eastAsia="en-US"/>
              </w:rPr>
              <w:t>Professional</w:t>
            </w:r>
          </w:p>
          <w:p w:rsidR="00646285" w:rsidRPr="00646285" w:rsidRDefault="00646285" w:rsidP="00430AD0">
            <w:pPr>
              <w:pStyle w:val="keywordkatakunci"/>
              <w:rPr>
                <w:lang w:eastAsia="en-US"/>
              </w:rPr>
            </w:pPr>
          </w:p>
        </w:tc>
        <w:tc>
          <w:tcPr>
            <w:tcW w:w="6203" w:type="dxa"/>
            <w:tcBorders>
              <w:left w:val="nil"/>
              <w:right w:val="nil"/>
            </w:tcBorders>
            <w:shd w:val="clear" w:color="auto" w:fill="auto"/>
          </w:tcPr>
          <w:p w:rsidR="00587B52" w:rsidRPr="00587B52" w:rsidRDefault="00DB1726" w:rsidP="00DB1726">
            <w:pPr>
              <w:pStyle w:val="Abstrakabstract"/>
              <w:rPr>
                <w:lang w:eastAsia="en-US"/>
              </w:rPr>
            </w:pPr>
            <w:r>
              <w:rPr>
                <w:b/>
                <w:szCs w:val="20"/>
              </w:rPr>
              <w:t>L</w:t>
            </w:r>
            <w:r w:rsidRPr="00DB1726">
              <w:rPr>
                <w:b/>
                <w:szCs w:val="20"/>
              </w:rPr>
              <w:t>esson study for l</w:t>
            </w:r>
            <w:r>
              <w:rPr>
                <w:b/>
                <w:szCs w:val="20"/>
              </w:rPr>
              <w:t>earnig community: a way of colle</w:t>
            </w:r>
            <w:r w:rsidR="00AA11F7">
              <w:rPr>
                <w:b/>
                <w:szCs w:val="20"/>
              </w:rPr>
              <w:t>gial</w:t>
            </w:r>
            <w:r w:rsidRPr="00DB1726">
              <w:rPr>
                <w:b/>
                <w:szCs w:val="20"/>
              </w:rPr>
              <w:t xml:space="preserve"> participation of teach</w:t>
            </w:r>
            <w:r>
              <w:rPr>
                <w:b/>
                <w:szCs w:val="20"/>
              </w:rPr>
              <w:t>e</w:t>
            </w:r>
            <w:r w:rsidRPr="00DB1726">
              <w:rPr>
                <w:b/>
                <w:szCs w:val="20"/>
              </w:rPr>
              <w:t>rs and lecturers</w:t>
            </w:r>
            <w:r>
              <w:rPr>
                <w:szCs w:val="20"/>
              </w:rPr>
              <w:t>.</w:t>
            </w:r>
            <w:r w:rsidR="00587B52" w:rsidRPr="00587B52">
              <w:rPr>
                <w:szCs w:val="20"/>
              </w:rPr>
              <w:t>The learning community is so promising for the improvement of progressive schools, through mentoring the learning and collaboration community of teachers, it is hoped that new approaches will emerge to change the quality of learning. The study aimed to explain how the process of ment</w:t>
            </w:r>
            <w:bookmarkStart w:id="1" w:name="_GoBack"/>
            <w:bookmarkEnd w:id="1"/>
            <w:r w:rsidR="00587B52" w:rsidRPr="00587B52">
              <w:rPr>
                <w:szCs w:val="20"/>
              </w:rPr>
              <w:t>oring and the implementation of the Lesson Study for Learning Community learning community in one of the Malang High School, where teachers and lecturers participate. Data retrieval is done through monitoring, interview, and documentation of the implementation of Lesson Study. The results showed that the implementation of Lesson Study for Learning Community was running well, but at the ’Do’ phase, there were still observers who worked not in accordance with their assignment procedures, and the involvement of teachers in LSLC activities was still small. From the results of these studies it can be concluded that teachers and lecturers are able to visualize collegially through ability in planning, managing problems, making decisions based on hypotheses, solving the problems, and reflecting on their various practical teaching experiences.</w:t>
            </w:r>
          </w:p>
        </w:tc>
      </w:tr>
    </w:tbl>
    <w:p w:rsidR="00646285" w:rsidRDefault="004848CE" w:rsidP="004A156B">
      <w:pPr>
        <w:pStyle w:val="Affiliasi"/>
        <w:spacing w:after="120"/>
        <w:jc w:val="right"/>
        <w:rPr>
          <w:b/>
          <w:i/>
          <w:sz w:val="20"/>
        </w:rPr>
      </w:pPr>
      <w:r w:rsidRPr="004848CE">
        <w:rPr>
          <w:b/>
          <w:i/>
          <w:sz w:val="20"/>
        </w:rPr>
        <w:t>Copyright © 20</w:t>
      </w:r>
      <w:r w:rsidRPr="005625EF">
        <w:rPr>
          <w:rFonts w:ascii="Garamond" w:hAnsi="Garamond"/>
          <w:b/>
          <w:i/>
          <w:sz w:val="20"/>
        </w:rPr>
        <w:t>1</w:t>
      </w:r>
      <w:r w:rsidR="000F7114">
        <w:rPr>
          <w:b/>
          <w:i/>
          <w:sz w:val="20"/>
        </w:rPr>
        <w:t>8</w:t>
      </w:r>
      <w:r w:rsidRPr="004848CE">
        <w:rPr>
          <w:b/>
          <w:i/>
          <w:sz w:val="20"/>
        </w:rPr>
        <w:t xml:space="preserve"> Universitas Ahmad Dahlan. All Right Reserved</w:t>
      </w:r>
    </w:p>
    <w:p w:rsidR="004A156B" w:rsidRDefault="004A156B" w:rsidP="00A37D06">
      <w:pPr>
        <w:pStyle w:val="Sistematika"/>
        <w:sectPr w:rsidR="004A156B" w:rsidSect="004A156B">
          <w:headerReference w:type="first" r:id="rId14"/>
          <w:footerReference w:type="first" r:id="rId15"/>
          <w:pgSz w:w="11906" w:h="16838"/>
          <w:pgMar w:top="992" w:right="1418" w:bottom="1418" w:left="1418" w:header="680" w:footer="709" w:gutter="0"/>
          <w:cols w:space="708"/>
          <w:titlePg/>
          <w:docGrid w:linePitch="360"/>
        </w:sectPr>
      </w:pPr>
    </w:p>
    <w:p w:rsidR="004848CE" w:rsidRDefault="004848CE" w:rsidP="008439DF">
      <w:pPr>
        <w:pStyle w:val="Sistematika"/>
        <w:spacing w:before="0" w:beforeAutospacing="0"/>
      </w:pPr>
      <w:r>
        <w:lastRenderedPageBreak/>
        <w:t>Pendahuluan</w:t>
      </w:r>
    </w:p>
    <w:p w:rsidR="00DB1726" w:rsidRDefault="00DB1726" w:rsidP="00DB1726">
      <w:pPr>
        <w:spacing w:after="0" w:line="240" w:lineRule="auto"/>
        <w:ind w:firstLine="426"/>
        <w:jc w:val="both"/>
        <w:rPr>
          <w:rFonts w:ascii="Centaur" w:eastAsia="Times New Roman" w:hAnsi="Centaur"/>
          <w:sz w:val="22"/>
        </w:rPr>
      </w:pPr>
      <w:r w:rsidRPr="00A4415C">
        <w:rPr>
          <w:rFonts w:ascii="Centaur" w:eastAsia="Times New Roman" w:hAnsi="Centaur"/>
          <w:sz w:val="22"/>
        </w:rPr>
        <w:t xml:space="preserve">Tuntutan akan pendidikan berkualitas dalam menghadapi pendidikan abad 21 sudah menjadi hal yang lumrah zaman sekarang. Tidak hanya kualitas siswa, tetapi juga kualitas guru. Pendidikan yang berkualitas akan diperoleh jika siswa dan guru sama-sama memiliki kualitas. Sehingga perlu adanya </w:t>
      </w:r>
      <w:r w:rsidRPr="00A4415C">
        <w:rPr>
          <w:rFonts w:ascii="Centaur" w:eastAsia="Times New Roman" w:hAnsi="Centaur"/>
          <w:sz w:val="22"/>
        </w:rPr>
        <w:lastRenderedPageBreak/>
        <w:t>refromasi di dalam sekolah dan proses pembelajaran. Reformasi sekolah harus mempunyai visi dan filosofi pengetahuan berbasis masyarakat, pendidikan multikultural, pendidikan moderen yang berpusat pada siswa dengan kemampuan pembelajaran dan pengajaran kolaboratif sebagai bentuk tanggung jawab profesi.</w:t>
      </w:r>
    </w:p>
    <w:p w:rsidR="00DB1726" w:rsidRDefault="00DB1726" w:rsidP="00DB1726">
      <w:pPr>
        <w:spacing w:after="0" w:line="240" w:lineRule="auto"/>
        <w:ind w:firstLine="426"/>
        <w:jc w:val="both"/>
        <w:rPr>
          <w:rFonts w:ascii="Centaur" w:eastAsia="Times New Roman" w:hAnsi="Centaur"/>
          <w:sz w:val="22"/>
        </w:rPr>
      </w:pPr>
      <w:r w:rsidRPr="00A4415C">
        <w:rPr>
          <w:rFonts w:ascii="Centaur" w:eastAsia="Times New Roman" w:hAnsi="Centaur"/>
          <w:sz w:val="22"/>
        </w:rPr>
        <w:lastRenderedPageBreak/>
        <w:t>Komunitas belajar (</w:t>
      </w:r>
      <w:r w:rsidRPr="00A4415C">
        <w:rPr>
          <w:rFonts w:ascii="Centaur" w:eastAsia="Times New Roman" w:hAnsi="Centaur"/>
          <w:i/>
          <w:sz w:val="22"/>
        </w:rPr>
        <w:t>Learning community</w:t>
      </w:r>
      <w:r w:rsidRPr="00A4415C">
        <w:rPr>
          <w:rFonts w:ascii="Centaur" w:eastAsia="Times New Roman" w:hAnsi="Centaur"/>
          <w:sz w:val="22"/>
        </w:rPr>
        <w:t xml:space="preserve">) adalah salah satu pendekatan peningkatan kopetensi guru sebagai upaya pembuktian kualitas pengajaran yang dilakukan. </w:t>
      </w:r>
      <w:r w:rsidRPr="00A4415C">
        <w:rPr>
          <w:rFonts w:ascii="Centaur" w:hAnsi="Centaur"/>
          <w:sz w:val="22"/>
        </w:rPr>
        <w:t>Komunitas belajar menjadi begitu menjanjikan untuk perbaikan sekolah yang berkemajuan, melalui pendampingan komunitas belajar dan kolaborasi guru diharapkan memunculkan pendekatan-pendekatan baru untuk mengubah pembelajaran di kelas lebih berkualitas</w:t>
      </w:r>
      <w:r w:rsidRPr="00A4415C">
        <w:rPr>
          <w:rFonts w:ascii="Centaur" w:eastAsia="Times New Roman" w:hAnsi="Centaur"/>
          <w:sz w:val="22"/>
        </w:rPr>
        <w:t xml:space="preserve">. Menurut </w:t>
      </w:r>
      <w:r w:rsidRPr="00A4415C">
        <w:rPr>
          <w:rFonts w:ascii="Centaur" w:eastAsia="Times New Roman" w:hAnsi="Centaur"/>
          <w:sz w:val="22"/>
        </w:rPr>
        <w:fldChar w:fldCharType="begin" w:fldLock="1"/>
      </w:r>
      <w:r w:rsidRPr="00A4415C">
        <w:rPr>
          <w:rFonts w:ascii="Centaur" w:eastAsia="Times New Roman" w:hAnsi="Centaur"/>
          <w:sz w:val="22"/>
        </w:rPr>
        <w:instrText>ADDIN CSL_CITATION {"citationItems":[{"id":"ITEM-1","itemData":{"author":[{"dropping-particle":"","family":"Sato","given":"M","non-dropping-particle":"","parse-names":false,"suffix":""}],"container-title":"International Lesson Study Conference","id":"ITEM-1","issued":{"date-parts":[["2012"]]},"title":"Reformasi pembelajaran dengan learning community dan pengembangan sekolah kreasi pendidikan model abad ke-21","type":"paper-conference"},"uris":["http://www.mendeley.com/documents/?uuid=43d6aaaf-ca5d-4f56-a65c-ed9fff55ea05"]}],"mendeley":{"formattedCitation":"(Sato, 2012)","manualFormatting":"Sato (2012)","plainTextFormattedCitation":"(Sato, 2012)","previouslyFormattedCitation":"(Sato, 2012)"},"properties":{"noteIndex":0},"schema":"https://github.com/citation-style-language/schema/raw/master/csl-citation.json"}</w:instrText>
      </w:r>
      <w:r w:rsidRPr="00A4415C">
        <w:rPr>
          <w:rFonts w:ascii="Centaur" w:eastAsia="Times New Roman" w:hAnsi="Centaur"/>
          <w:sz w:val="22"/>
        </w:rPr>
        <w:fldChar w:fldCharType="separate"/>
      </w:r>
      <w:r w:rsidRPr="00A4415C">
        <w:rPr>
          <w:rFonts w:ascii="Centaur" w:eastAsia="Times New Roman" w:hAnsi="Centaur"/>
          <w:noProof/>
          <w:sz w:val="22"/>
        </w:rPr>
        <w:t>Sato (2012)</w:t>
      </w:r>
      <w:r w:rsidRPr="00A4415C">
        <w:rPr>
          <w:rFonts w:ascii="Centaur" w:eastAsia="Times New Roman" w:hAnsi="Centaur"/>
          <w:sz w:val="22"/>
        </w:rPr>
        <w:fldChar w:fldCharType="end"/>
      </w:r>
      <w:r w:rsidRPr="00A4415C">
        <w:rPr>
          <w:rFonts w:ascii="Centaur" w:eastAsia="Times New Roman" w:hAnsi="Centaur"/>
          <w:sz w:val="22"/>
        </w:rPr>
        <w:t>, misi dari komunitas belajar di sekolah adalah menjamin hak-hak belajar setiap peserta didik tanpa terkecuali, dan meningkatkan kualitas pembelajaran. Komunitas belajar profesional diharapkan memberikan kesempatan guru sebagai pelaku pendidik mencari berbagai pendekatan-pendekatan pembelajaran secara kolegial kemudian menentukan keputusan atas tindakan pembelajaran. Dari hasil observasi peneliti di beberapa sekolah mitra telah didapatkan temuan-temuan diantaranya; masih rendahnya kolaborasi dalam pembelajaran, perencanaan yang tidak direncanakan secara kolaboratif, pelaksanaan pembelajaran secara mandiri, dan refleksi dari proses pembelajaran belum pernah dilakukan menjadi akar permasalahan.</w:t>
      </w:r>
    </w:p>
    <w:p w:rsidR="00DB1726" w:rsidRDefault="00DB1726" w:rsidP="00DB1726">
      <w:pPr>
        <w:spacing w:after="0" w:line="240" w:lineRule="auto"/>
        <w:ind w:firstLine="426"/>
        <w:jc w:val="both"/>
        <w:rPr>
          <w:rFonts w:ascii="Centaur" w:eastAsia="Times New Roman" w:hAnsi="Centaur"/>
          <w:sz w:val="22"/>
        </w:rPr>
      </w:pPr>
      <w:r w:rsidRPr="00A4415C">
        <w:rPr>
          <w:rFonts w:ascii="Centaur" w:hAnsi="Centaur"/>
          <w:sz w:val="22"/>
        </w:rPr>
        <w:t xml:space="preserve">Peningkatan kopetensi mengajar sebagai upaya peningkatan profesionalitas guru telah dilakukan di banyak negara di seluruh dunia </w:t>
      </w:r>
      <w:r w:rsidRPr="00A4415C">
        <w:rPr>
          <w:rFonts w:ascii="Centaur" w:hAnsi="Centaur"/>
          <w:sz w:val="22"/>
        </w:rPr>
        <w:fldChar w:fldCharType="begin" w:fldLock="1"/>
      </w:r>
      <w:r w:rsidRPr="00A4415C">
        <w:rPr>
          <w:rFonts w:ascii="Centaur" w:hAnsi="Centaur"/>
          <w:sz w:val="22"/>
        </w:rPr>
        <w:instrText>ADDIN CSL_CITATION {"citationItems":[{"id":"ITEM-1","itemData":{"DOI":"10.1016/j.tate.2013.06.011","ISBN":"0742-051X","ISSN":"0742051X","abstract":"Teacher evaluation systems play an important role in teachers' professional development. This study examines which components of an evaluation system are related to the effects of the evaluation system on professional development from a teachers' perspective. Components such as leadership characteristics, the purpose of evaluation and features of the evaluation system are included in the study. Data regarding a representative sample of 1983 teachers from 65 Flemish schools were collected by questionnaire. The outcomes of multilevel analyses suggest that limited experience (&lt;5 years) and useful feedback are positively related to outcomes of the teacher evaluation system on professional development. © 2013 Elsevier Ltd.","author":[{"dropping-particle":"","family":"Delvaux","given":"Eva","non-dropping-particle":"","parse-names":false,"suffix":""},{"dropping-particle":"","family":"Vanhoof","given":"Jan","non-dropping-particle":"","parse-names":false,"suffix":""},{"dropping-particle":"","family":"Tuytens","given":"Melissa","non-dropping-particle":"","parse-names":false,"suffix":""},{"dropping-particle":"","family":"Vekeman","given":"Eva","non-dropping-particle":"","parse-names":false,"suffix":""},{"dropping-particle":"","family":"Devos","given":"Geert","non-dropping-particle":"","parse-names":false,"suffix":""},{"dropping-particle":"","family":"Petegem","given":"Peter","non-dropping-particle":"Van","parse-names":false,"suffix":""}],"container-title":"Teaching and Teacher Education","id":"ITEM-1","issued":{"date-parts":[["2013"]]},"page":"1-11","publisher":"Elsevier Ltd","title":"How may teacher evaluation have an impact on professional development? a multilevel analysis","type":"article-journal","volume":"36"},"uris":["http://www.mendeley.com/documents/?uuid=2742b624-397a-409c-9348-513ad283927c"]}],"mendeley":{"formattedCitation":"(Delvaux et al., 2013)","plainTextFormattedCitation":"(Delvaux et al., 2013)","previouslyFormattedCitation":"(Delvaux et al., 2013)"},"properties":{"noteIndex":0},"schema":"https://github.com/citation-style-language/schema/raw/master/csl-citation.json"}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(Delvaux et al., 2013)</w:t>
      </w:r>
      <w:r w:rsidRPr="00A4415C">
        <w:rPr>
          <w:rFonts w:ascii="Centaur" w:hAnsi="Centaur"/>
          <w:sz w:val="22"/>
        </w:rPr>
        <w:fldChar w:fldCharType="end"/>
      </w:r>
      <w:r w:rsidRPr="00A4415C">
        <w:rPr>
          <w:rFonts w:ascii="Centaur" w:hAnsi="Centaur"/>
          <w:sz w:val="22"/>
        </w:rPr>
        <w:t xml:space="preserve">. </w:t>
      </w:r>
      <w:r w:rsidRPr="00A4415C">
        <w:rPr>
          <w:rFonts w:ascii="Centaur" w:eastAsia="Times New Roman" w:hAnsi="Centaur"/>
          <w:sz w:val="22"/>
        </w:rPr>
        <w:t>Setiap guru pada satuan pendidikan berkewajiban mengembangkan pembelajaran secara interaktif, inspiratif, menyenangkan, menantang, memotivasi peserta didik untuk berpartisipasi aktif, serta memberikan ruang yang cukup untuk berkarya, berkreativitas, dan berkemandirian sesuai dengan bakat, minat, dan perkembangan fisik serta psikologis siswa. Oleh karena itu, be</w:t>
      </w:r>
      <w:r w:rsidRPr="00A4415C">
        <w:rPr>
          <w:rFonts w:ascii="Centaur" w:hAnsi="Centaur"/>
          <w:sz w:val="22"/>
        </w:rPr>
        <w:t xml:space="preserve">lajar dari proses mengajar yang dilakukan oleh diri sendiri maupun orang lain dapat menjadi landasan untuk melakukan perbaikan dan pengembangan keprofesian secara berkelanjutan </w:t>
      </w:r>
      <w:r w:rsidRPr="00A4415C">
        <w:rPr>
          <w:rFonts w:ascii="Centaur" w:hAnsi="Centaur"/>
          <w:sz w:val="22"/>
        </w:rPr>
        <w:fldChar w:fldCharType="begin" w:fldLock="1"/>
      </w:r>
      <w:r w:rsidRPr="00A4415C">
        <w:rPr>
          <w:rFonts w:ascii="Centaur" w:hAnsi="Centaur"/>
          <w:sz w:val="22"/>
        </w:rPr>
        <w:instrText>ADDIN CSL_CITATION {"citationItems":[{"id":"ITEM-1","itemData":{"author":[{"dropping-particle":"","family":"Sugiharto","given":"Bowo","non-dropping-particle":"","parse-names":false,"suffix":""},{"dropping-particle":"","family":"Prayitno","given":"Baskoro Adi","non-dropping-particle":"","parse-names":false,"suffix":""},{"dropping-particle":"","family":"Widoretno","given":"Sri","non-dropping-particle":"","parse-names":false,"suffix":""}],"container-title":"Prosiding Biology Education Conference","id":"ITEM-1","issue":"1","issued":{"date-parts":[["2016"]]},"page":"63-69","title":"Jenis Pengembangan Keprofesian dan Konsepsi terhadap lesson study learning community pada guru IPA SMP Kota Surakarta","type":"article-journal","volume":"13"},"uris":["http://www.mendeley.com/documents/?uuid=49e66a46-36c2-4976-9c9e-5e81824d2bc0"]}],"mendeley":{"formattedCitation":"(Sugiharto, Prayitno, &amp; Widoretno, 2016)","plainTextFormattedCitation":"(Sugiharto, Prayitno, &amp; Widoretno, 2016)","previouslyFormattedCitation":"(Sugiharto, Prayitno, &amp; Widoretno, 2016)"},"properties":{"noteIndex":0},"schema":"https://github.com/citation-style-language/schema/raw/master/csl-citation.json"}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(Sugiharto, Prayitno, &amp; Widoretno, 2016)</w:t>
      </w:r>
      <w:r w:rsidRPr="00A4415C">
        <w:rPr>
          <w:rFonts w:ascii="Centaur" w:hAnsi="Centaur"/>
          <w:sz w:val="22"/>
        </w:rPr>
        <w:fldChar w:fldCharType="end"/>
      </w:r>
      <w:r w:rsidRPr="00A4415C">
        <w:rPr>
          <w:rFonts w:ascii="Centaur" w:hAnsi="Centaur"/>
          <w:sz w:val="22"/>
        </w:rPr>
        <w:t xml:space="preserve">. Keterlibatan guru dalam perencanaan, pelaksanaan, dan hasil belajaran merupakan upaya mamaksimalkan proses pembelajaran sebagai bentuk pengembangan keprofesian guru yang berlandaskan pada pengalaman riil merupakan perspektif baru dan aktual </w:t>
      </w:r>
      <w:r w:rsidRPr="00A4415C">
        <w:rPr>
          <w:rFonts w:ascii="Centaur" w:hAnsi="Centaur"/>
          <w:sz w:val="22"/>
        </w:rPr>
        <w:fldChar w:fldCharType="begin" w:fldLock="1"/>
      </w:r>
      <w:r w:rsidRPr="00A4415C">
        <w:rPr>
          <w:rFonts w:ascii="Centaur" w:hAnsi="Centaur"/>
          <w:sz w:val="22"/>
        </w:rPr>
        <w:instrText>ADDIN CSL_CITATION {"citationItems":[{"id":"ITEM-1","itemData":{"author":[{"dropping-particle":"","family":"Setyawan","given":"Dwi","non-dropping-particle":"","parse-names":false,"suffix":""}],"container-title":"Proceeding international conference on lesson study (ICLS)","id":"ITEM-1","issue":"3-5 November","issued":{"date-parts":[["2016"]]},"page":"44-50","title":"Penerapan model pembelajaran inquiri berbasis lesson study untuk meningkatkan kemampuan berfikir kritis dan hasil belajar pada matakuliah pengetahuan lingkungan program studi pendidikan biologi universitas muhammadiyah malang","type":"paper-conference"},"uris":["http://www.mendeley.com/documents/?uuid=215c2e33-0834-430a-be63-0dc7c37e6985"]},{"id":"ITEM-2","itemData":{"author":[{"dropping-particle":"","family":"Sugiharto","given":"Bowo","non-dropping-particle":"","parse-names":false,"suffix":""},{"dropping-particle":"","family":"Prayitno","given":"Baskoro Adi","non-dropping-particle":"","parse-names":false,"suffix":""},{"dropping-particle":"","family":"Widoretno","given":"Sri","non-dropping-particle":"","parse-names":false,"suffix":""}],"container-title":"Prosiding Biology Education Conference","id":"ITEM-2","issue":"1","issued":{"date-parts":[["2016"]]},"page":"63-69","title":"Jenis Pengembangan Keprofesian dan Konsepsi terhadap lesson study learning community pada guru IPA SMP Kota Surakarta","type":"article-journal","volume":"13"},"uris":["http://www.mendeley.com/documents/?uuid=49e66a46-36c2-4976-9c9e-5e81824d2bc0"]}],"mendeley":{"formattedCitation":"(Setyawan, 2016; Sugiharto et al., 2016)","plainTextFormattedCitation":"(Setyawan, 2016; Sugiharto et al., 2016)","previouslyFormattedCitation":"(Setyawan, 2016; Sugiharto et al., 2016)"},"properties":{"noteIndex":0},"schema":"https://github.com/citation-style-language/schema/raw/master/csl-citation.json"}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(Setyawan, 2016; Sugiharto et al., 2016)</w:t>
      </w:r>
      <w:r w:rsidRPr="00A4415C">
        <w:rPr>
          <w:rFonts w:ascii="Centaur" w:hAnsi="Centaur"/>
          <w:sz w:val="22"/>
        </w:rPr>
        <w:fldChar w:fldCharType="end"/>
      </w:r>
      <w:r w:rsidRPr="00A4415C">
        <w:rPr>
          <w:rFonts w:ascii="Centaur" w:hAnsi="Centaur"/>
          <w:sz w:val="22"/>
        </w:rPr>
        <w:t>. Hal ini dapat di tingkatkan melalui komunitas belajar yang terorganisasi.</w:t>
      </w:r>
    </w:p>
    <w:p w:rsidR="00DB1726" w:rsidRDefault="00DB1726" w:rsidP="00DB1726">
      <w:pPr>
        <w:spacing w:after="0" w:line="240" w:lineRule="auto"/>
        <w:ind w:firstLine="426"/>
        <w:jc w:val="both"/>
        <w:rPr>
          <w:rFonts w:ascii="Centaur" w:eastAsia="Times New Roman" w:hAnsi="Centaur"/>
          <w:sz w:val="22"/>
        </w:rPr>
      </w:pPr>
      <w:r w:rsidRPr="00A4415C">
        <w:rPr>
          <w:rFonts w:ascii="Centaur" w:hAnsi="Centaur"/>
          <w:i/>
          <w:sz w:val="22"/>
        </w:rPr>
        <w:t>Lesson study (LS)</w:t>
      </w:r>
      <w:r w:rsidRPr="00A4415C">
        <w:rPr>
          <w:rFonts w:ascii="Centaur" w:hAnsi="Centaur"/>
          <w:sz w:val="22"/>
        </w:rPr>
        <w:t xml:space="preserve"> adalah suatu model pembinaan profesi pendidik melalui pengkajian pembelajaran secara kolaboratif dan berkelanjutan, berlandaskan prinsip-prinsip kesejawatan untuk membangun masyarakat belajar. Melalui LS dapat ditingkatkan empat kompetensi pendidik yaitu; kompetensi kepribadian, kompetensi sosial, kompetensi professional, dan kompetensi pedagogik </w:t>
      </w:r>
      <w:r w:rsidRPr="00A4415C">
        <w:rPr>
          <w:rFonts w:ascii="Centaur" w:hAnsi="Centaur"/>
          <w:sz w:val="22"/>
        </w:rPr>
        <w:lastRenderedPageBreak/>
        <w:fldChar w:fldCharType="begin" w:fldLock="1"/>
      </w:r>
      <w:r w:rsidRPr="00A4415C">
        <w:rPr>
          <w:rFonts w:ascii="Centaur" w:hAnsi="Centaur"/>
          <w:sz w:val="22"/>
        </w:rPr>
        <w:instrText>ADDIN CSL_CITATION {"citationItems":[{"id":"ITEM-1","itemData":{"author":[{"dropping-particle":"","family":"Susilo","given":"Herawati","non-dropping-particle":"","parse-names":false,"suffix":""}],"container-title":"Seminar dan Lokakarya: Lifelong Learning for Ministers","id":"ITEM-1","issued":{"date-parts":[["2013"]]},"page":"1-32","publisher-place":"Surabaya","title":"lesson study sebagai sarana meningkatkan kompetensi pendidik","type":"paper-conference"},"uris":["http://www.mendeley.com/documents/?uuid=b3e9f335-27ca-4bbf-9b5b-333ff2c699d2"]}],"mendeley":{"formattedCitation":"(Susilo, 2013)","plainTextFormattedCitation":"(Susilo, 2013)","previouslyFormattedCitation":"(Susilo, 2013)"},"properties":{"noteIndex":0},"schema":"https://github.com/citation-style-language/schema/raw/master/csl-citation.json"}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(Susilo, 2013)</w:t>
      </w:r>
      <w:r w:rsidRPr="00A4415C">
        <w:rPr>
          <w:rFonts w:ascii="Centaur" w:hAnsi="Centaur"/>
          <w:sz w:val="22"/>
        </w:rPr>
        <w:fldChar w:fldCharType="end"/>
      </w:r>
      <w:r w:rsidRPr="00A4415C">
        <w:rPr>
          <w:rFonts w:ascii="Centaur" w:eastAsia="Times New Roman" w:hAnsi="Centaur"/>
          <w:sz w:val="22"/>
        </w:rPr>
        <w:t>. Setelah LS berkembang luas di Indonesia, pendekatan ini menjadi kajian penelitian yang masif dikalangan peneliti dan beberapa diantaranya mengklaim keberhasilannya.</w:t>
      </w:r>
      <w:r w:rsidRPr="00A4415C">
        <w:rPr>
          <w:rFonts w:ascii="Centaur" w:hAnsi="Centaur"/>
          <w:sz w:val="22"/>
        </w:rPr>
        <w:t xml:space="preserve"> Menurut </w:t>
      </w:r>
      <w:r w:rsidRPr="00A4415C">
        <w:rPr>
          <w:rFonts w:ascii="Centaur" w:hAnsi="Centaur"/>
          <w:sz w:val="22"/>
        </w:rPr>
        <w:fldChar w:fldCharType="begin" w:fldLock="1"/>
      </w:r>
      <w:r w:rsidRPr="00A4415C">
        <w:rPr>
          <w:rFonts w:ascii="Centaur" w:hAnsi="Centaur"/>
          <w:sz w:val="22"/>
        </w:rPr>
        <w:instrText>ADDIN CSL_CITATION {"citationItems":[{"id":"ITEM-1","itemData":{"abstract":"Abstrak Kemampuan mahasiswa dalam menganalisis suatu permasalahan tentang Embriologi dan Reproduksi Hewan perlu ditingkatkan. Kemampuan mahasiswa yang diamati adalah kemampuan untuk berpikir kritis. Pendekatan yang digunakan adalah lesson study . Lesson study yaitu suatu model pembinaan profesi pendidik melalui pengkajian pembelajaran secara kolaboratif dan berkelanjutan. Tujuan penelitian ini untuk mendeskripsikan hasil implementasi lesson study dalam meningkatkan kemampuan berpikir mahasiswa pada mata kuliah Embriologi dan Reproduksi Hewan. Adapun subyek penelitian adalah mahasiswa Program Studi Pendidikan Biologi Angkatan 201 1 yang menempuh mata kuliah Embriologi dan Reproduksi berjumlah 30 orang. Pengimplementasian lesson study ini dilakukan dalam 2 kali putaran. Model pembelajaran yang dipilih yaitu model pembelajaran kooperatif untuk putaran I dan II menggunakan metode two stay two stray . Indikator kemampuan berpikir kritis yang diamati adalah kejelasan ( clarity) , tingkat ketepatan ( accuracy ), tingkat ketelitian ( precision ), relevansi ( relevance) , logika berpikir yang digunakan ( logic ), keluasan sudut pandang ( breadth ), kedalaman berpikir ( depth) , kejujuran ( honesty) , kelengkapan informasi ( information ) dan bagaimana implikasi dari solusi yang dikemukakan ( implication ). Hasil penelitian menunjukkan bahwa pelaksanaan lesson study dalam meningkatkan kemampuan berpikir kritis mahasiswa adalah sebagai berikut, kemampuan berpikir putaran I ke putaran II ada peningkatan, dengan ditunjukkan data sebagai berikut: kejelasan 12,5%, tingkat akurasi 12,5%, tingkat kepresisian 12,5%, relevansi 15%, logika berpikir yang digunakan 17,5%, keluasan sudut pandang 37,5%, kedalaman berpikir 17,5%, kejujuran 0%, kelengkapan informasi 12,5% dan implementasi solusi yang dikemukakan 12,5%.","author":[{"dropping-particle":"","family":"Susetyarini","given":"Rr. Eko","non-dropping-particle":"","parse-names":false,"suffix":""},{"dropping-particle":"","family":"Wahyuni","given":"Sri","non-dropping-particle":"","parse-names":false,"suffix":""},{"dropping-particle":"","family":"Latifa","given":"Roimil","non-dropping-particle":"","parse-names":false,"suffix":""}],"container-title":"Prosiding Seminar Nasional Pendidikan Biologi 2015","id":"ITEM-1","issued":{"date-parts":[["2015"]]},"page":"774-781","title":"Kemampuan berpikir kritis mahasiswa pada matakuliah embriologi dan reproduksi hewan melalui lesson study","type":"paper-conference"},"uris":["http://www.mendeley.com/documents/?uuid=26812c2d-acf9-4b6c-8e3b-97ab6f508302"]},{"id":"ITEM-2","itemData":{"author":[{"dropping-particle":"","family":"Setyawan","given":"Dwi","non-dropping-particle":"","parse-names":false,"suffix":""}],"container-title":"Proceeding international conference on lesson study (ICLS)","id":"ITEM-2","issue":"3-5 November","issued":{"date-parts":[["2016"]]},"page":"44-50","title":"Penerapan model pembelajaran inquiri berbasis lesson study untuk meningkatkan kemampuan berfikir kritis dan hasil belajar pada matakuliah pengetahuan lingkungan program studi pendidikan biologi universitas muhammadiyah malang","type":"paper-conference"},"uris":["http://www.mendeley.com/documents/?uuid=215c2e33-0834-430a-be63-0dc7c37e6985"]},{"id":"ITEM-3","itemData":{"DOI":"10.23887/jpi-undiksha.v6i1.8683","ISSN":"2541-7207","abstract":"Development of a sustainable human resources is imperative to be able to overcome all the problems facing every nation in the midst of the current global competition. The passage of the Asian Economic Community (AEC), besides a new hope for the Asian countries, also have consequences on various aspects of national life. Currently produced human resource education in Indonesia has not been able to properly prepared for these conditions. College graduates still have not been able to compete well with foreign labor. Foreign workers far better prepared to compete in terms of capabilities (skills) and the mastery of the English language compared to Indonesian workers. Kompas.com, 27 April 2015 mentions college graduates Indonesia is experiencing a dilemma, because higher education diploma degree they achieved no longer so easy to get a job guarantee. The difficulty of obtaining employment of university graduates seen from Indonesia educated unemployment rate is increasing every year. Central Statistics Agency (BPS) in August 2014, in Indonesia there are 9.5 percent (688 660 people) of the total unemployed who are alumni of the college. To prepare human resources through education, offered a solution to increase the competence of human resources (graduates of educational institutions) through the establishment of community learning (learning community) and the ongoing collaboration with various parties through the lesson Study.","author":[{"dropping-particle":"","family":"Sudirtha","given":"I Gede","non-dropping-particle":"","parse-names":false,"suffix":""}],"container-title":"JPI (Jurnal Pendidikan Indonesia)","id":"ITEM-3","issue":"1","issued":{"date-parts":[["2017"]]},"page":"28-38","title":"Membangun learning community dan peningkatkan kompetensi melalui lesson study","type":"article-journal","volume":"6"},"uris":["http://www.mendeley.com/documents/?uuid=1569f270-0e18-4f09-8cad-1fb1afe893b0"]}],"mendeley":{"formattedCitation":"(Setyawan, 2016; Sudirtha, 2017; Susetyarini, Wahyuni, &amp; Latifa, 2015)","manualFormatting":"Setyawan (2016); Sudirtha (2017); Susetyarini, Wahyuni, &amp; Latifa (2015)","plainTextFormattedCitation":"(Setyawan, 2016; Sudirtha, 2017; Susetyarini, Wahyuni, &amp; Latifa, 2015)","previouslyFormattedCitation":"(Setyawan, 2016; Sudirtha, 2017; Susetyarini, Wahyuni, &amp; Latifa, 2015)"},"properties":{"noteIndex":0},"schema":"https://github.com/citation-style-language/schema/raw/master/csl-citation.json"}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Setyawan (2016); Sudirtha (2017); Susetyarini, Wahyuni, &amp; Latifa (2015)</w:t>
      </w:r>
      <w:r w:rsidRPr="00A4415C">
        <w:rPr>
          <w:rFonts w:ascii="Centaur" w:hAnsi="Centaur"/>
          <w:sz w:val="22"/>
        </w:rPr>
        <w:fldChar w:fldCharType="end"/>
      </w:r>
      <w:r w:rsidRPr="00A4415C">
        <w:rPr>
          <w:rFonts w:ascii="Centaur" w:hAnsi="Centaur"/>
          <w:sz w:val="22"/>
        </w:rPr>
        <w:t xml:space="preserve">, menyatakan pengintegrasian pelaksanaan </w:t>
      </w:r>
      <w:r w:rsidRPr="00A4415C">
        <w:rPr>
          <w:rFonts w:ascii="Centaur" w:hAnsi="Centaur"/>
          <w:i/>
          <w:iCs/>
          <w:sz w:val="22"/>
        </w:rPr>
        <w:t xml:space="preserve">lesson study </w:t>
      </w:r>
      <w:r w:rsidRPr="00A4415C">
        <w:rPr>
          <w:rFonts w:ascii="Centaur" w:hAnsi="Centaur"/>
          <w:iCs/>
          <w:sz w:val="22"/>
        </w:rPr>
        <w:t xml:space="preserve">dalam berbagai model </w:t>
      </w:r>
      <w:r w:rsidRPr="00A4415C">
        <w:rPr>
          <w:rFonts w:ascii="Centaur" w:hAnsi="Centaur"/>
          <w:sz w:val="22"/>
        </w:rPr>
        <w:t xml:space="preserve">pembelajaran dapat meningkatkan keterampilan berfikir dan hasil belajar mahasiswa. Selantujnya </w:t>
      </w:r>
      <w:r w:rsidRPr="00A4415C">
        <w:rPr>
          <w:rFonts w:ascii="Centaur" w:hAnsi="Centaur"/>
          <w:sz w:val="22"/>
        </w:rPr>
        <w:fldChar w:fldCharType="begin" w:fldLock="1"/>
      </w:r>
      <w:r w:rsidRPr="00A4415C">
        <w:rPr>
          <w:rFonts w:ascii="Centaur" w:hAnsi="Centaur"/>
          <w:sz w:val="22"/>
        </w:rPr>
        <w:instrText>ADDIN CSL_CITATION {"citationItems":[{"id":"ITEM-1","itemData":{"abstract":"The study entitled “The Implementation of the Lesson Study Based Learning toward the Teachers’ Pedagogical Competence and Science Process Skill of Biology Teachers’ at SMA Negeri 11 and MA Negeri 3 Banda Aceh”. It aimed to describe the teachers’ pedagogical competence and Science Process Skill of Biology teachers at SMA Negeri through lesson study focusing on the product learning instruments. The data analysis the pedagogical and science process skill was using descriptive percentage in qualitative. The study result of the pedagogical competence of biology teachers’ through the lesson study atSMA Negeri 11 and MA 3 Banda Aceh were running well in which the value of pedagogical competence at SMA Negeri 11 was 99% (very good category) and MA Negeri 3 Banda Aceh was 92% (good category). The teachers’ science process skill overall was very good category, with the score 72 for model teacher at SMA 11 Banda Aceh and 67 for model teacher at MAN 3 Banda Aceh.","author":[{"dropping-particle":"","family":"Murtisal","given":"Eva","non-dropping-particle":"","parse-names":false,"suffix":""},{"dropping-particle":"","family":"Nurmaliah","given":"","non-dropping-particle":"","parse-names":false,"suffix":""},{"dropping-particle":"","family":"Safrida","given":"Cut","non-dropping-particle":"","parse-names":false,"suffix":""}],"container-title":"Jurnal Biotik","id":"ITEM-1","issue":"1","issued":{"date-parts":[["2016"]]},"page":"81-94","title":"Implementasi pembelajaran berbasis lesson study terhadap kompetensi pedagogik dan keterampilan proses sains guru biologi SMA Negeri 11 dan MA Negeri 3 Kota Banda Aceh","type":"article-journal","volume":"4"},"uris":["http://www.mendeley.com/documents/?uuid=ffe41b9a-567b-4cf5-953f-26d1dcddd4b0"]}],"mendeley":{"formattedCitation":"(Murtisal, Nurmaliah, &amp; Safrida, 2016)","manualFormatting":"Murtisal, Nurmaliah, &amp; Safrida (2016)","plainTextFormattedCitation":"(Murtisal, Nurmaliah, &amp; Safrida, 2016)","previouslyFormattedCitation":"(Murtisal, Nurmaliah, &amp; Safrida, 2016)"},"properties":{"noteIndex":0},"schema":"https://github.com/citation-style-language/schema/raw/master/csl-citation.json"}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Murtisal, Nurmaliah, &amp; Safrida (2016)</w:t>
      </w:r>
      <w:r w:rsidRPr="00A4415C">
        <w:rPr>
          <w:rFonts w:ascii="Centaur" w:hAnsi="Centaur"/>
          <w:sz w:val="22"/>
        </w:rPr>
        <w:fldChar w:fldCharType="end"/>
      </w:r>
      <w:r w:rsidRPr="00A4415C">
        <w:rPr>
          <w:rFonts w:ascii="Centaur" w:hAnsi="Centaur"/>
          <w:sz w:val="22"/>
        </w:rPr>
        <w:t xml:space="preserve">, menyatakan dapat meningkatkan kopetensi pedagogik dan keterampilan proses sain guru. </w:t>
      </w:r>
      <w:r w:rsidRPr="00A4415C">
        <w:rPr>
          <w:rFonts w:ascii="Centaur" w:hAnsi="Centaur"/>
          <w:sz w:val="22"/>
        </w:rPr>
        <w:fldChar w:fldCharType="begin" w:fldLock="1"/>
      </w:r>
      <w:r w:rsidRPr="00A4415C">
        <w:rPr>
          <w:rFonts w:ascii="Centaur" w:hAnsi="Centaur"/>
          <w:sz w:val="22"/>
        </w:rPr>
        <w:instrText>ADDIN CSL_CITATION {"citationItems":[{"id":"ITEM-1","itemData":{"DOI":"http://dx.doi.org/10.18269/jpmipa.v20i1.558","author":[{"dropping-particle":"","family":"Handayani","given":"Rif'ati Dina","non-dropping-particle":"","parse-names":false,"suffix":""},{"dropping-particle":"","family":"Ryskiadi","given":"Agung","non-dropping-particle":"","parse-names":false,"suffix":""},{"dropping-particle":"","family":"Machrus","given":"Ali","non-dropping-particle":"","parse-names":false,"suffix":""},{"dropping-particle":"","family":"Acik","given":"Rifan","non-dropping-particle":"","parse-names":false,"suffix":""}],"container-title":"Jurnal Pengajaran MIPA","id":"ITEM-1","issue":"1","issued":{"date-parts":[["2007"]]},"page":"27-31","title":"Penerapan lesson study untuk meningkatan kemampuan mengajar mahasiswa calon guru fisika","type":"article-journal","volume":"20"},"uris":["http://www.mendeley.com/documents/?uuid=cf977385-9c87-4fed-8bde-7bb0e2b93a9f"]}],"mendeley":{"formattedCitation":"(Handayani, Ryskiadi, Machrus, &amp; Acik, 2007)","manualFormatting":"Handayani, Ryskiadi, Machrus, &amp; Acik (2007)","plainTextFormattedCitation":"(Handayani, Ryskiadi, Machrus, &amp; Acik, 2007)","previouslyFormattedCitation":"(Handayani, Ryskiadi, Machrus, &amp; Acik, 2007)"},"properties":{"noteIndex":0},"schema":"https://github.com/citation-style-language/schema/raw/master/csl-citation.json"}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Handayani, Ryskiadi, Machrus, &amp; Acik (2007)</w:t>
      </w:r>
      <w:r w:rsidRPr="00A4415C">
        <w:rPr>
          <w:rFonts w:ascii="Centaur" w:hAnsi="Centaur"/>
          <w:sz w:val="22"/>
        </w:rPr>
        <w:fldChar w:fldCharType="end"/>
      </w:r>
      <w:r w:rsidRPr="00A4415C">
        <w:rPr>
          <w:rFonts w:ascii="Centaur" w:hAnsi="Centaur"/>
          <w:sz w:val="22"/>
        </w:rPr>
        <w:t>, juga menyatakan penerapan lesson study dapat meningkatkan kemampuan mengajar calon guru.</w:t>
      </w:r>
    </w:p>
    <w:p w:rsidR="00DB1726" w:rsidRDefault="00DB1726" w:rsidP="00DB1726">
      <w:pPr>
        <w:spacing w:after="0" w:line="240" w:lineRule="auto"/>
        <w:ind w:firstLine="426"/>
        <w:jc w:val="both"/>
        <w:rPr>
          <w:rFonts w:ascii="Centaur" w:hAnsi="Centaur"/>
          <w:i/>
          <w:iCs/>
          <w:sz w:val="22"/>
        </w:rPr>
      </w:pPr>
      <w:r w:rsidRPr="00A4415C">
        <w:rPr>
          <w:rFonts w:ascii="Centaur" w:eastAsia="Times New Roman" w:hAnsi="Centaur"/>
          <w:i/>
          <w:sz w:val="22"/>
        </w:rPr>
        <w:t>Lesson Study</w:t>
      </w:r>
      <w:r w:rsidRPr="00A4415C">
        <w:rPr>
          <w:rFonts w:ascii="Centaur" w:eastAsia="Times New Roman" w:hAnsi="Centaur"/>
          <w:sz w:val="22"/>
        </w:rPr>
        <w:t xml:space="preserve"> melaui komunitas belajar (</w:t>
      </w:r>
      <w:r w:rsidRPr="00A4415C">
        <w:rPr>
          <w:rFonts w:ascii="Centaur" w:eastAsia="Times New Roman" w:hAnsi="Centaur"/>
          <w:i/>
          <w:sz w:val="22"/>
        </w:rPr>
        <w:t>learning society</w:t>
      </w:r>
      <w:r w:rsidRPr="00A4415C">
        <w:rPr>
          <w:rFonts w:ascii="Centaur" w:eastAsia="Times New Roman" w:hAnsi="Centaur"/>
          <w:sz w:val="22"/>
        </w:rPr>
        <w:t xml:space="preserve">) atau </w:t>
      </w:r>
      <w:r w:rsidRPr="00A4415C">
        <w:rPr>
          <w:rFonts w:ascii="Centaur" w:eastAsia="Times New Roman" w:hAnsi="Centaur"/>
          <w:i/>
          <w:sz w:val="22"/>
        </w:rPr>
        <w:t>LSLC</w:t>
      </w:r>
      <w:r w:rsidRPr="00A4415C">
        <w:rPr>
          <w:rFonts w:ascii="Centaur" w:eastAsia="Times New Roman" w:hAnsi="Centaur"/>
          <w:sz w:val="22"/>
        </w:rPr>
        <w:t xml:space="preserve">, juga berkembang pesat dalam praktik pendidikan di indonesia, seiring dengan berbagai penelitian, banyak peneliti juga percaya bahwa membangun LSLC berkontribusi membantu sekolah dalam peningkatan pembelajaran. Dalam kesempatan </w:t>
      </w:r>
      <w:r w:rsidRPr="00A4415C">
        <w:rPr>
          <w:rFonts w:ascii="Centaur" w:hAnsi="Centaur"/>
          <w:sz w:val="22"/>
        </w:rPr>
        <w:t>(7</w:t>
      </w:r>
      <w:r w:rsidRPr="00A4415C">
        <w:rPr>
          <w:rFonts w:ascii="Centaur" w:hAnsi="Centaur"/>
          <w:sz w:val="22"/>
          <w:vertAlign w:val="superscript"/>
        </w:rPr>
        <w:t>th</w:t>
      </w:r>
      <w:r w:rsidRPr="00A4415C">
        <w:rPr>
          <w:rFonts w:ascii="Centaur" w:hAnsi="Centaur"/>
          <w:sz w:val="22"/>
        </w:rPr>
        <w:t xml:space="preserve"> </w:t>
      </w:r>
      <w:r w:rsidRPr="00A4415C">
        <w:rPr>
          <w:rFonts w:ascii="Centaur" w:hAnsi="Centaur"/>
          <w:i/>
          <w:iCs/>
          <w:sz w:val="22"/>
        </w:rPr>
        <w:t>International Conference on Lesson Study</w:t>
      </w:r>
      <w:r w:rsidRPr="00A4415C">
        <w:rPr>
          <w:rFonts w:ascii="Centaur" w:hAnsi="Centaur"/>
          <w:sz w:val="22"/>
        </w:rPr>
        <w:t xml:space="preserve">, </w:t>
      </w:r>
      <w:r w:rsidRPr="00A4415C">
        <w:rPr>
          <w:rFonts w:ascii="Centaur" w:hAnsi="Centaur"/>
          <w:i/>
          <w:iCs/>
          <w:sz w:val="22"/>
        </w:rPr>
        <w:t xml:space="preserve">Conference Abstract. </w:t>
      </w:r>
      <w:r w:rsidRPr="00A4415C">
        <w:rPr>
          <w:rFonts w:ascii="Centaur" w:hAnsi="Centaur"/>
          <w:sz w:val="22"/>
        </w:rPr>
        <w:t xml:space="preserve">Universitas Muhammadiyah Malang: 2-5 November 2016) menunjukkan Dampak dari pelaksanaan </w:t>
      </w:r>
      <w:r w:rsidRPr="00A4415C">
        <w:rPr>
          <w:rFonts w:ascii="Centaur" w:hAnsi="Centaur"/>
          <w:i/>
          <w:iCs/>
          <w:sz w:val="22"/>
        </w:rPr>
        <w:t xml:space="preserve">lesson study </w:t>
      </w:r>
      <w:r w:rsidRPr="00A4415C">
        <w:rPr>
          <w:rFonts w:ascii="Centaur" w:hAnsi="Centaur"/>
          <w:sz w:val="22"/>
        </w:rPr>
        <w:t xml:space="preserve">di sekolah-sekolah telah mulai dirasakan di kalangan peserta </w:t>
      </w:r>
      <w:r w:rsidRPr="00A4415C">
        <w:rPr>
          <w:rFonts w:ascii="Centaur" w:hAnsi="Centaur"/>
          <w:i/>
          <w:iCs/>
          <w:sz w:val="22"/>
        </w:rPr>
        <w:t xml:space="preserve">lesson study. </w:t>
      </w:r>
      <w:r w:rsidRPr="00A4415C">
        <w:rPr>
          <w:rFonts w:ascii="Centaur" w:hAnsi="Centaur"/>
          <w:sz w:val="22"/>
        </w:rPr>
        <w:t xml:space="preserve">Beberapa hasil penelitian dan laporan </w:t>
      </w:r>
      <w:r w:rsidRPr="00A4415C">
        <w:rPr>
          <w:rFonts w:ascii="Centaur" w:hAnsi="Centaur"/>
          <w:i/>
          <w:iCs/>
          <w:sz w:val="22"/>
        </w:rPr>
        <w:t xml:space="preserve">lesson study </w:t>
      </w:r>
      <w:r w:rsidRPr="00A4415C">
        <w:rPr>
          <w:rFonts w:ascii="Centaur" w:hAnsi="Centaur"/>
          <w:sz w:val="22"/>
        </w:rPr>
        <w:t xml:space="preserve">Indonesia menunjukkan hasil bahwa terjadi peningkatan keikutsertaan sekolah mitra dan kemampuan kompetensi melalui </w:t>
      </w:r>
      <w:r w:rsidRPr="00A4415C">
        <w:rPr>
          <w:rFonts w:ascii="Centaur" w:hAnsi="Centaur"/>
          <w:i/>
          <w:iCs/>
          <w:sz w:val="22"/>
        </w:rPr>
        <w:t>lesson learnt.</w:t>
      </w:r>
      <w:r w:rsidRPr="00A4415C">
        <w:rPr>
          <w:rFonts w:ascii="Centaur" w:hAnsi="Centaur"/>
          <w:iCs/>
          <w:sz w:val="22"/>
        </w:rPr>
        <w:t xml:space="preserve"> Melalui komunitas pembelajaran profesional memunculkan kemampuan-kemapuan alami dalam memecahkan permasalahan pembelajaran </w:t>
      </w:r>
      <w:r w:rsidRPr="00A4415C">
        <w:rPr>
          <w:rFonts w:ascii="Centaur" w:hAnsi="Centaur"/>
          <w:iCs/>
          <w:sz w:val="22"/>
        </w:rPr>
        <w:fldChar w:fldCharType="begin" w:fldLock="1"/>
      </w:r>
      <w:r w:rsidRPr="00A4415C">
        <w:rPr>
          <w:rFonts w:ascii="Centaur" w:hAnsi="Centaur"/>
          <w:iCs/>
          <w:sz w:val="22"/>
        </w:rPr>
        <w:instrText>ADDIN CSL_CITATION {"citationItems":[{"id":"ITEM-1","itemData":{"DOI":"10.17583/ijelm.2015.1338","ISSN":"2014-9018","abstract":"The professional learning communities and communities of practice approaches in the arena of education appear to hold considerable promise for sustainable school improvement. These approaches flow from the assumption that teacher's collaboration is central to transform a school into a learning organization. They also provide opportunities for teachers' professional development. The literature shows that schools are frequently called upon to improve by developing high levels of teacher collaboration. In this study we describe how the process of building a professional learning community took place in two urban public elementary schools located in Monterrey, Mexico in which seven teachers participated, from which three were novices and four experts. Through this study, we found that teachers visualized as possible the ability to generate a space where they could reflect and solve problems while they shared experiences from their teaching practices. This space of reflection also allowed them to create projects and develop a sense of community when they had more time available since the schools were usually involved in many projects.","author":[{"dropping-particle":"","family":"Flores Fahara","given":"Manuel","non-dropping-particle":"","parse-names":false,"suffix":""},{"dropping-particle":"","family":"Rodríguez Bulnes","given":"Ma. Guadalupe","non-dropping-particle":"","parse-names":false,"suffix":""},{"dropping-particle":"","family":"García Quintanilla","given":"Magda","non-dropping-particle":"","parse-names":false,"suffix":""}],"container-title":"International Journal of Educational Leadership and Management","id":"ITEM-1","issue":"2","issued":{"date-parts":[["2015"]]},"page":"113","title":"Building a professional learning community: a way of teacher participation in mexican public elementary schools","type":"article-journal","volume":"3"},"uris":["http://www.mendeley.com/documents/?uuid=ef90998e-4946-496f-bcaf-d7097d9910ef"]}],"mendeley":{"formattedCitation":"(Flores Fahara, Rodríguez Bulnes, &amp; García Quintanilla, 2015)","plainTextFormattedCitation":"(Flores Fahara, Rodríguez Bulnes, &amp; García Quintanilla, 2015)","previouslyFormattedCitation":"(Flores Fahara, Rodríguez Bulnes, &amp; García Quintanilla, 2015)"},"properties":{"noteIndex":0},"schema":"https://github.com/citation-style-language/schema/raw/master/csl-citation.json"}</w:instrText>
      </w:r>
      <w:r w:rsidRPr="00A4415C">
        <w:rPr>
          <w:rFonts w:ascii="Centaur" w:hAnsi="Centaur"/>
          <w:iCs/>
          <w:sz w:val="22"/>
        </w:rPr>
        <w:fldChar w:fldCharType="separate"/>
      </w:r>
      <w:r w:rsidRPr="00A4415C">
        <w:rPr>
          <w:rFonts w:ascii="Centaur" w:hAnsi="Centaur"/>
          <w:iCs/>
          <w:noProof/>
          <w:sz w:val="22"/>
        </w:rPr>
        <w:t>(Flores Fahara, Rodríguez Bulnes, &amp; García Quintanilla, 2015)</w:t>
      </w:r>
      <w:r w:rsidRPr="00A4415C">
        <w:rPr>
          <w:rFonts w:ascii="Centaur" w:hAnsi="Centaur"/>
          <w:iCs/>
          <w:sz w:val="22"/>
        </w:rPr>
        <w:fldChar w:fldCharType="end"/>
      </w:r>
      <w:r w:rsidRPr="00A4415C">
        <w:rPr>
          <w:rFonts w:ascii="Centaur" w:hAnsi="Centaur"/>
          <w:iCs/>
          <w:sz w:val="22"/>
        </w:rPr>
        <w:t>.</w:t>
      </w:r>
      <w:r w:rsidRPr="00A4415C">
        <w:rPr>
          <w:rFonts w:ascii="Centaur" w:hAnsi="Centaur"/>
          <w:i/>
          <w:iCs/>
          <w:sz w:val="22"/>
        </w:rPr>
        <w:t xml:space="preserve"> </w:t>
      </w:r>
    </w:p>
    <w:p w:rsidR="004848CE" w:rsidRPr="00DB1726" w:rsidRDefault="00DB1726" w:rsidP="00DB1726">
      <w:pPr>
        <w:spacing w:after="0" w:line="240" w:lineRule="auto"/>
        <w:ind w:firstLine="426"/>
        <w:jc w:val="both"/>
        <w:rPr>
          <w:rFonts w:ascii="Centaur" w:eastAsia="Times New Roman" w:hAnsi="Centaur"/>
          <w:sz w:val="22"/>
        </w:rPr>
      </w:pPr>
      <w:r w:rsidRPr="00A4415C">
        <w:rPr>
          <w:rFonts w:ascii="Centaur" w:hAnsi="Centaur"/>
          <w:sz w:val="22"/>
        </w:rPr>
        <w:t xml:space="preserve">Dampak lain dari penerapan </w:t>
      </w:r>
      <w:r w:rsidRPr="00DB1726">
        <w:rPr>
          <w:rFonts w:ascii="Centaur" w:hAnsi="Centaur"/>
          <w:i/>
          <w:sz w:val="22"/>
        </w:rPr>
        <w:t>LSLC</w:t>
      </w:r>
      <w:r w:rsidRPr="00A4415C">
        <w:rPr>
          <w:rFonts w:ascii="Centaur" w:hAnsi="Centaur"/>
          <w:sz w:val="22"/>
        </w:rPr>
        <w:t xml:space="preserve"> juga ditemukan dari pengembangan keprofesian guru melalui pelatihan-pelatihan sekolah dasar dan menengan melalui dinas pendidikan kota dan kabupaten </w:t>
      </w:r>
      <w:r w:rsidRPr="00A4415C">
        <w:rPr>
          <w:rFonts w:ascii="Centaur" w:hAnsi="Centaur"/>
          <w:sz w:val="22"/>
        </w:rPr>
        <w:fldChar w:fldCharType="begin" w:fldLock="1"/>
      </w:r>
      <w:r w:rsidRPr="00A4415C">
        <w:rPr>
          <w:rFonts w:ascii="Centaur" w:hAnsi="Centaur"/>
          <w:sz w:val="22"/>
        </w:rPr>
        <w:instrText>ADDIN CSL_CITATION {"citationItems":[{"id":"ITEM-1","itemData":{"DOI":"10.22219/jpbi.v4i1.5489 11","abstract":"Lesson Study for Learning Community (LSLC) contains two terminologies underpinning one another. There are many difficult challenges when the plan to create LSLC surfaces. Therefore, strong motivation and precise implementation strategies are of urgency. One of the ways is by developing networking of LSLC between universities and partner schools. The LSLC program will become powerful when it is done collaboratively in a form of strong partnership connected by networks. Writing this article aims to describe strategies for establishing networking with partner schools for implementing lesson study in Indonesia. This review article uses literature comparison study methods and use content analysis. In order for LSLC to manifest and become successful, resourcing and utilizing the partnership with schools are required. In a partnership with schools in order to implement LSLC, both parties must share the same need, which is facing the challenge with the willingness to cooperate for solving the problem. Cooperation with partner schools needs to be nurtured to become networking so that the benefits and the spirit of cooperation in solving problem double fold. Networking with partner schools can be implemented and can function well when the management of this networking conforms to shared needs, nurtures cooperation and mutual respect, gives and takes equally, and also promotes fair acceptance, support, independence, and discipline.","author":[{"dropping-particle":"","family":"Nurwidodo","given":"Nurwidodo","non-dropping-particle":"","parse-names":false,"suffix":""},{"dropping-particle":"","family":"Hendayana","given":"Sumar","non-dropping-particle":"","parse-names":false,"suffix":""},{"dropping-particle":"","family":"Hindun","given":"Iin","non-dropping-particle":"","parse-names":false,"suffix":""},{"dropping-particle":"","family":"Sarimanah","given":"Eri","non-dropping-particle":"","parse-names":false,"suffix":""}],"container-title":"Jurnal Pendidikan Biologi Indonesia","id":"ITEM-1","issue":"1","issued":{"date-parts":[["2018"]]},"page":"11-22","title":"Strategies for establishing networking with partner schools for implementing lesson study in Indonesia","type":"article-journal","volume":"4"},"uris":["http://www.mendeley.com/documents/?uuid=560c2502-d9ea-4168-bb62-bd84155e8d83"]}],"mendeley":{"formattedCitation":"(Nurwidodo, Hendayana, Hindun, &amp; Sarimanah, 2018)","plainTextFormattedCitation":"(Nurwidodo, Hendayana, Hindun, &amp; Sarimanah, 2018)","previouslyFormattedCitation":"(Nurwidodo, Hendayana, Hindun, &amp; Sarimanah, 2018)"},"properties":{"noteIndex":0},"schema":"https://github.com/citation-style-language/schema/raw/master/csl-citation.json"}</w:instrText>
      </w:r>
      <w:r w:rsidRPr="00A4415C">
        <w:rPr>
          <w:rFonts w:ascii="Centaur" w:hAnsi="Centaur"/>
          <w:sz w:val="22"/>
        </w:rPr>
        <w:fldChar w:fldCharType="separate"/>
      </w:r>
      <w:r w:rsidRPr="00A4415C">
        <w:rPr>
          <w:rFonts w:ascii="Centaur" w:hAnsi="Centaur"/>
          <w:noProof/>
          <w:sz w:val="22"/>
        </w:rPr>
        <w:t>(Nurwidodo, Hendayana, Hindun, &amp; Sarimanah, 2018)</w:t>
      </w:r>
      <w:r w:rsidRPr="00A4415C">
        <w:rPr>
          <w:rFonts w:ascii="Centaur" w:hAnsi="Centaur"/>
          <w:sz w:val="22"/>
        </w:rPr>
        <w:fldChar w:fldCharType="end"/>
      </w:r>
      <w:r w:rsidRPr="00A4415C">
        <w:rPr>
          <w:rFonts w:ascii="Centaur" w:hAnsi="Centaur"/>
          <w:sz w:val="22"/>
        </w:rPr>
        <w:t xml:space="preserve">. </w:t>
      </w:r>
      <w:r w:rsidRPr="00A4415C">
        <w:rPr>
          <w:rFonts w:ascii="Centaur" w:eastAsia="Times New Roman" w:hAnsi="Centaur"/>
          <w:sz w:val="22"/>
        </w:rPr>
        <w:t xml:space="preserve">Pelaksanaan LSLC tentunya tidaklah mudah bagi komunitas-komunitas belajar yang baru memulainya. Sehingga diperlukan pendampingan dari berbagai pihak untuk melatih </w:t>
      </w:r>
      <w:r w:rsidRPr="00A4415C">
        <w:rPr>
          <w:rFonts w:ascii="Centaur" w:eastAsia="Times New Roman" w:hAnsi="Centaur"/>
          <w:i/>
          <w:sz w:val="22"/>
        </w:rPr>
        <w:t>LSLC</w:t>
      </w:r>
      <w:r w:rsidRPr="00A4415C">
        <w:rPr>
          <w:rFonts w:ascii="Centaur" w:eastAsia="Times New Roman" w:hAnsi="Centaur"/>
          <w:sz w:val="22"/>
        </w:rPr>
        <w:t xml:space="preserve"> dalam meningkatkan keterlaksanaan perencanaan pembelajaran, meningkatkan terselenggaranya pembelajaran, serta peningkatan keterlaksanaan refleksi pembelajaran antar guru dan dosen berbasis </w:t>
      </w:r>
      <w:r w:rsidRPr="00A4415C">
        <w:rPr>
          <w:rFonts w:ascii="Centaur" w:eastAsia="Times New Roman" w:hAnsi="Centaur"/>
          <w:i/>
          <w:sz w:val="22"/>
        </w:rPr>
        <w:t>Lesson Study</w:t>
      </w:r>
      <w:r w:rsidRPr="00A4415C">
        <w:rPr>
          <w:rFonts w:ascii="Centaur" w:eastAsia="Times New Roman" w:hAnsi="Centaur"/>
          <w:sz w:val="22"/>
        </w:rPr>
        <w:t xml:space="preserve"> dengan praktik kolaboratif.</w:t>
      </w:r>
    </w:p>
    <w:p w:rsidR="00975F9D" w:rsidRDefault="00975F9D" w:rsidP="008439DF">
      <w:pPr>
        <w:pStyle w:val="Sistematika"/>
      </w:pPr>
      <w:r>
        <w:t>Metode</w:t>
      </w:r>
    </w:p>
    <w:p w:rsidR="00C86276" w:rsidRDefault="00DB1726" w:rsidP="00880B65">
      <w:pPr>
        <w:pStyle w:val="kontenutama"/>
        <w:rPr>
          <w:szCs w:val="22"/>
        </w:rPr>
      </w:pPr>
      <w:r w:rsidRPr="00A4415C">
        <w:rPr>
          <w:szCs w:val="22"/>
        </w:rPr>
        <w:t xml:space="preserve">Penelitian ini merupakan penelitian deskriptif yang bertujuan untuk memberikan gambaran pendampingan </w:t>
      </w:r>
      <w:r w:rsidRPr="00A4415C">
        <w:rPr>
          <w:i/>
          <w:iCs/>
          <w:szCs w:val="22"/>
        </w:rPr>
        <w:t xml:space="preserve">Lesson Study Learning for </w:t>
      </w:r>
      <w:r w:rsidRPr="00A4415C">
        <w:rPr>
          <w:i/>
          <w:iCs/>
          <w:szCs w:val="22"/>
        </w:rPr>
        <w:lastRenderedPageBreak/>
        <w:t xml:space="preserve">Community (LSLC) </w:t>
      </w:r>
      <w:r w:rsidRPr="00A4415C">
        <w:rPr>
          <w:szCs w:val="22"/>
        </w:rPr>
        <w:t xml:space="preserve">sebagai salah satu sarana pengembangan profesional guru biologi SMA di Kota Malang. Penelitian ini berfokus pada pendampingan pelaksanaan lesson study yang diselenggarakan antara guru SMA Negeri 4 Malang dan Dosen Fakultas Keguruan dan Ilmu Pendidikan Universitas Muhammadiyah Malang (UMM) sebagai upaya pembentukan </w:t>
      </w:r>
      <w:r w:rsidRPr="00A4415C">
        <w:rPr>
          <w:i/>
          <w:szCs w:val="22"/>
        </w:rPr>
        <w:t>LSLC</w:t>
      </w:r>
      <w:r w:rsidRPr="00A4415C">
        <w:rPr>
          <w:szCs w:val="22"/>
        </w:rPr>
        <w:t xml:space="preserve"> untuk meningkatkan kualitas pembelajaran siswa SMA melalui kerjasama kolaborasi kolegial antara guru dan dosen. Adapun jumlah peserta </w:t>
      </w:r>
      <w:r w:rsidRPr="00A4415C">
        <w:rPr>
          <w:i/>
          <w:szCs w:val="22"/>
        </w:rPr>
        <w:t>LSLC</w:t>
      </w:r>
      <w:r w:rsidRPr="00A4415C">
        <w:rPr>
          <w:szCs w:val="22"/>
        </w:rPr>
        <w:t xml:space="preserve"> yang terlibat adalah dua orang guru, empat orang dosen, dan satu orang ahli LS yang memiliki perbedaan peran dalam keterlibatan </w:t>
      </w:r>
      <w:r w:rsidRPr="00A4415C">
        <w:rPr>
          <w:i/>
          <w:szCs w:val="22"/>
        </w:rPr>
        <w:t>LSLC</w:t>
      </w:r>
      <w:r w:rsidRPr="00A4415C">
        <w:rPr>
          <w:szCs w:val="22"/>
        </w:rPr>
        <w:t xml:space="preserve">. Profil peserta </w:t>
      </w:r>
      <w:r w:rsidRPr="00A4415C">
        <w:rPr>
          <w:i/>
          <w:szCs w:val="22"/>
        </w:rPr>
        <w:t>LSLC</w:t>
      </w:r>
      <w:r w:rsidRPr="00A4415C">
        <w:rPr>
          <w:szCs w:val="22"/>
        </w:rPr>
        <w:t xml:space="preserve"> dapat dilihat pada Tabel 1.</w:t>
      </w:r>
    </w:p>
    <w:p w:rsidR="00DB1726" w:rsidRDefault="00DB1726" w:rsidP="00DB1726">
      <w:pPr>
        <w:pStyle w:val="kontenutama"/>
        <w:ind w:firstLine="0"/>
      </w:pPr>
    </w:p>
    <w:p w:rsidR="00DB1726" w:rsidRDefault="00DB1726" w:rsidP="00DB1726">
      <w:pPr>
        <w:pStyle w:val="kontenutama"/>
        <w:ind w:firstLine="0"/>
        <w:rPr>
          <w:rFonts w:ascii="Times New Roman" w:hAnsi="Times New Roman"/>
          <w:sz w:val="20"/>
          <w:szCs w:val="20"/>
        </w:rPr>
      </w:pPr>
      <w:r w:rsidRPr="00A4415C">
        <w:rPr>
          <w:rFonts w:ascii="Times New Roman" w:hAnsi="Times New Roman"/>
          <w:sz w:val="20"/>
          <w:szCs w:val="20"/>
        </w:rPr>
        <w:t xml:space="preserve">Tabel 1. Profil peserta </w:t>
      </w:r>
      <w:r w:rsidRPr="00A4415C">
        <w:rPr>
          <w:rFonts w:ascii="Times New Roman" w:hAnsi="Times New Roman"/>
          <w:i/>
          <w:sz w:val="20"/>
          <w:szCs w:val="20"/>
        </w:rPr>
        <w:t xml:space="preserve">Lesson Studi for Learning Community (LSLC) </w:t>
      </w:r>
      <w:r w:rsidRPr="00A4415C">
        <w:rPr>
          <w:rFonts w:ascii="Times New Roman" w:hAnsi="Times New Roman"/>
          <w:sz w:val="20"/>
          <w:szCs w:val="20"/>
        </w:rPr>
        <w:t>di SMA</w:t>
      </w:r>
      <w:r>
        <w:rPr>
          <w:rFonts w:ascii="Times New Roman" w:hAnsi="Times New Roman"/>
          <w:sz w:val="20"/>
          <w:szCs w:val="20"/>
        </w:rPr>
        <w:t xml:space="preserve"> </w:t>
      </w:r>
      <w:r w:rsidRPr="00A4415C">
        <w:rPr>
          <w:rFonts w:ascii="Times New Roman" w:hAnsi="Times New Roman"/>
          <w:sz w:val="20"/>
          <w:szCs w:val="20"/>
        </w:rPr>
        <w:t>N</w:t>
      </w:r>
      <w:r>
        <w:rPr>
          <w:rFonts w:ascii="Times New Roman" w:hAnsi="Times New Roman"/>
          <w:sz w:val="20"/>
          <w:szCs w:val="20"/>
        </w:rPr>
        <w:t>egeri</w:t>
      </w:r>
      <w:r w:rsidRPr="00A4415C">
        <w:rPr>
          <w:rFonts w:ascii="Times New Roman" w:hAnsi="Times New Roman"/>
          <w:sz w:val="20"/>
          <w:szCs w:val="20"/>
        </w:rPr>
        <w:t xml:space="preserve"> 4 Malang</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175"/>
        <w:gridCol w:w="2058"/>
      </w:tblGrid>
      <w:tr w:rsidR="00DB1726" w:rsidRPr="00A4415C" w:rsidTr="00FF3380">
        <w:tc>
          <w:tcPr>
            <w:tcW w:w="1018" w:type="dxa"/>
            <w:tcBorders>
              <w:top w:val="single" w:sz="4" w:space="0" w:color="auto"/>
              <w:bottom w:val="single" w:sz="4" w:space="0" w:color="auto"/>
            </w:tcBorders>
          </w:tcPr>
          <w:p w:rsidR="00DB1726" w:rsidRPr="00A4415C" w:rsidRDefault="00DB1726" w:rsidP="00DB1726">
            <w:pPr>
              <w:spacing w:after="0" w:line="240" w:lineRule="auto"/>
              <w:jc w:val="center"/>
              <w:rPr>
                <w:rFonts w:ascii="Centaur" w:hAnsi="Centaur"/>
                <w:b/>
                <w:sz w:val="19"/>
                <w:szCs w:val="19"/>
              </w:rPr>
            </w:pPr>
            <w:r w:rsidRPr="00A4415C">
              <w:rPr>
                <w:rFonts w:ascii="Centaur" w:hAnsi="Centaur"/>
                <w:b/>
                <w:sz w:val="19"/>
                <w:szCs w:val="19"/>
              </w:rPr>
              <w:t>Guru/Dosen</w:t>
            </w:r>
          </w:p>
        </w:tc>
        <w:tc>
          <w:tcPr>
            <w:tcW w:w="1176" w:type="dxa"/>
            <w:tcBorders>
              <w:top w:val="single" w:sz="4" w:space="0" w:color="auto"/>
              <w:bottom w:val="single" w:sz="4" w:space="0" w:color="auto"/>
            </w:tcBorders>
          </w:tcPr>
          <w:p w:rsidR="00DB1726" w:rsidRPr="00A4415C" w:rsidRDefault="00DB1726" w:rsidP="00DB1726">
            <w:pPr>
              <w:spacing w:after="0" w:line="240" w:lineRule="auto"/>
              <w:jc w:val="center"/>
              <w:rPr>
                <w:rFonts w:ascii="Centaur" w:hAnsi="Centaur"/>
                <w:b/>
                <w:sz w:val="19"/>
                <w:szCs w:val="19"/>
              </w:rPr>
            </w:pPr>
            <w:r w:rsidRPr="00A4415C">
              <w:rPr>
                <w:rFonts w:ascii="Centaur" w:hAnsi="Centaur"/>
                <w:b/>
                <w:sz w:val="19"/>
                <w:szCs w:val="19"/>
              </w:rPr>
              <w:t>Jenis kelamin</w:t>
            </w:r>
          </w:p>
        </w:tc>
        <w:tc>
          <w:tcPr>
            <w:tcW w:w="2059" w:type="dxa"/>
            <w:tcBorders>
              <w:top w:val="single" w:sz="4" w:space="0" w:color="auto"/>
              <w:bottom w:val="single" w:sz="4" w:space="0" w:color="auto"/>
            </w:tcBorders>
          </w:tcPr>
          <w:p w:rsidR="00DB1726" w:rsidRPr="00A4415C" w:rsidRDefault="00DB1726" w:rsidP="00DB1726">
            <w:pPr>
              <w:spacing w:after="0" w:line="240" w:lineRule="auto"/>
              <w:jc w:val="center"/>
              <w:rPr>
                <w:rFonts w:ascii="Centaur" w:hAnsi="Centaur"/>
                <w:b/>
                <w:sz w:val="19"/>
                <w:szCs w:val="19"/>
              </w:rPr>
            </w:pPr>
            <w:r w:rsidRPr="00A4415C">
              <w:rPr>
                <w:rFonts w:ascii="Centaur" w:hAnsi="Centaur"/>
                <w:b/>
                <w:sz w:val="19"/>
                <w:szCs w:val="19"/>
              </w:rPr>
              <w:t>Pengalaman</w:t>
            </w:r>
          </w:p>
        </w:tc>
      </w:tr>
      <w:tr w:rsidR="00DB1726" w:rsidRPr="00A4415C" w:rsidTr="00FF3380">
        <w:tc>
          <w:tcPr>
            <w:tcW w:w="1018" w:type="dxa"/>
            <w:tcBorders>
              <w:top w:val="single" w:sz="4" w:space="0" w:color="auto"/>
              <w:bottom w:val="nil"/>
            </w:tcBorders>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Gunarta</w:t>
            </w:r>
          </w:p>
        </w:tc>
        <w:tc>
          <w:tcPr>
            <w:tcW w:w="1176" w:type="dxa"/>
            <w:tcBorders>
              <w:top w:val="single" w:sz="4" w:space="0" w:color="auto"/>
              <w:bottom w:val="nil"/>
            </w:tcBorders>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Laki-laki</w:t>
            </w:r>
          </w:p>
        </w:tc>
        <w:tc>
          <w:tcPr>
            <w:tcW w:w="2059" w:type="dxa"/>
            <w:tcBorders>
              <w:top w:val="single" w:sz="4" w:space="0" w:color="auto"/>
              <w:bottom w:val="nil"/>
            </w:tcBorders>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Praktisi/guru model/observer</w:t>
            </w:r>
          </w:p>
        </w:tc>
      </w:tr>
      <w:tr w:rsidR="00DB1726" w:rsidRPr="00A4415C" w:rsidTr="00FF3380">
        <w:tc>
          <w:tcPr>
            <w:tcW w:w="1018" w:type="dxa"/>
            <w:tcBorders>
              <w:top w:val="nil"/>
            </w:tcBorders>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Budi</w:t>
            </w:r>
          </w:p>
        </w:tc>
        <w:tc>
          <w:tcPr>
            <w:tcW w:w="1176" w:type="dxa"/>
            <w:tcBorders>
              <w:top w:val="nil"/>
            </w:tcBorders>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Laki-laki</w:t>
            </w:r>
          </w:p>
        </w:tc>
        <w:tc>
          <w:tcPr>
            <w:tcW w:w="2059" w:type="dxa"/>
            <w:tcBorders>
              <w:top w:val="nil"/>
            </w:tcBorders>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Praktisi/guru model/observer</w:t>
            </w:r>
          </w:p>
        </w:tc>
      </w:tr>
      <w:tr w:rsidR="00DB1726" w:rsidRPr="00A4415C" w:rsidTr="00FF3380">
        <w:tc>
          <w:tcPr>
            <w:tcW w:w="1018" w:type="dxa"/>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Dwi</w:t>
            </w:r>
          </w:p>
        </w:tc>
        <w:tc>
          <w:tcPr>
            <w:tcW w:w="1176"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Laki-laki</w:t>
            </w:r>
          </w:p>
        </w:tc>
        <w:tc>
          <w:tcPr>
            <w:tcW w:w="2059"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Praktisi/dosen model/observer</w:t>
            </w:r>
          </w:p>
        </w:tc>
      </w:tr>
      <w:tr w:rsidR="00DB1726" w:rsidRPr="00A4415C" w:rsidTr="00FF3380">
        <w:tc>
          <w:tcPr>
            <w:tcW w:w="1018" w:type="dxa"/>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Tutut</w:t>
            </w:r>
          </w:p>
        </w:tc>
        <w:tc>
          <w:tcPr>
            <w:tcW w:w="1176"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Perempuan</w:t>
            </w:r>
          </w:p>
        </w:tc>
        <w:tc>
          <w:tcPr>
            <w:tcW w:w="2059"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Praktisi/dosen model/observer</w:t>
            </w:r>
          </w:p>
        </w:tc>
      </w:tr>
      <w:tr w:rsidR="00DB1726" w:rsidRPr="00A4415C" w:rsidTr="00FF3380">
        <w:tc>
          <w:tcPr>
            <w:tcW w:w="1018" w:type="dxa"/>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Eko</w:t>
            </w:r>
          </w:p>
        </w:tc>
        <w:tc>
          <w:tcPr>
            <w:tcW w:w="1176"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Perempuan</w:t>
            </w:r>
          </w:p>
        </w:tc>
        <w:tc>
          <w:tcPr>
            <w:tcW w:w="2059"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Ahli LSLC</w:t>
            </w:r>
          </w:p>
        </w:tc>
      </w:tr>
      <w:tr w:rsidR="00DB1726" w:rsidRPr="00A4415C" w:rsidTr="00FF3380">
        <w:tc>
          <w:tcPr>
            <w:tcW w:w="1018" w:type="dxa"/>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Roimil</w:t>
            </w:r>
          </w:p>
        </w:tc>
        <w:tc>
          <w:tcPr>
            <w:tcW w:w="1176"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Perempuan</w:t>
            </w:r>
          </w:p>
        </w:tc>
        <w:tc>
          <w:tcPr>
            <w:tcW w:w="2059"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Praktisi/Pendamping ahli/observer</w:t>
            </w:r>
          </w:p>
        </w:tc>
      </w:tr>
      <w:tr w:rsidR="00DB1726" w:rsidRPr="00A4415C" w:rsidTr="00FF3380">
        <w:tc>
          <w:tcPr>
            <w:tcW w:w="1018" w:type="dxa"/>
          </w:tcPr>
          <w:p w:rsidR="00DB1726" w:rsidRPr="00A4415C" w:rsidRDefault="00DB1726" w:rsidP="00DB1726">
            <w:pPr>
              <w:spacing w:after="0" w:line="240" w:lineRule="auto"/>
              <w:jc w:val="center"/>
              <w:rPr>
                <w:rFonts w:ascii="Centaur" w:hAnsi="Centaur"/>
                <w:sz w:val="19"/>
                <w:szCs w:val="19"/>
              </w:rPr>
            </w:pPr>
            <w:r w:rsidRPr="00A4415C">
              <w:rPr>
                <w:rFonts w:ascii="Centaur" w:hAnsi="Centaur"/>
                <w:sz w:val="19"/>
                <w:szCs w:val="19"/>
              </w:rPr>
              <w:t>Zaeanab</w:t>
            </w:r>
          </w:p>
        </w:tc>
        <w:tc>
          <w:tcPr>
            <w:tcW w:w="1176"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Perempuan</w:t>
            </w:r>
          </w:p>
        </w:tc>
        <w:tc>
          <w:tcPr>
            <w:tcW w:w="2059" w:type="dxa"/>
          </w:tcPr>
          <w:p w:rsidR="00DB1726" w:rsidRPr="00A4415C" w:rsidRDefault="00DB1726" w:rsidP="00983EA4">
            <w:pPr>
              <w:spacing w:after="0" w:line="240" w:lineRule="auto"/>
              <w:jc w:val="center"/>
              <w:rPr>
                <w:rFonts w:ascii="Centaur" w:hAnsi="Centaur"/>
                <w:sz w:val="19"/>
                <w:szCs w:val="19"/>
              </w:rPr>
            </w:pPr>
            <w:r w:rsidRPr="00A4415C">
              <w:rPr>
                <w:rFonts w:ascii="Centaur" w:hAnsi="Centaur"/>
                <w:sz w:val="19"/>
                <w:szCs w:val="19"/>
              </w:rPr>
              <w:t>Praktisi/Pendamping ahli/observer</w:t>
            </w:r>
          </w:p>
        </w:tc>
      </w:tr>
    </w:tbl>
    <w:p w:rsidR="00DB1726" w:rsidRDefault="00DB1726" w:rsidP="00DB1726">
      <w:pPr>
        <w:pStyle w:val="kontenutama"/>
        <w:ind w:firstLine="0"/>
      </w:pPr>
    </w:p>
    <w:p w:rsidR="00983EA4" w:rsidRPr="00C86276" w:rsidRDefault="00983EA4" w:rsidP="00DB1726">
      <w:pPr>
        <w:pStyle w:val="kontenutama"/>
        <w:ind w:firstLine="0"/>
      </w:pPr>
      <w:r w:rsidRPr="001E4FFA">
        <w:rPr>
          <w:szCs w:val="22"/>
        </w:rPr>
        <w:t xml:space="preserve">Pendekatan penelitian ini menggunakan studi kasus, yang mencermati fenomena yang diteliti dengan dua pertanyaan utama; </w:t>
      </w:r>
      <w:r w:rsidRPr="001E4FFA">
        <w:rPr>
          <w:i/>
          <w:szCs w:val="22"/>
        </w:rPr>
        <w:t>how and why</w:t>
      </w:r>
      <w:r w:rsidRPr="001E4FFA">
        <w:rPr>
          <w:szCs w:val="22"/>
        </w:rPr>
        <w:t xml:space="preserve"> </w:t>
      </w:r>
      <w:r w:rsidRPr="001E4FFA">
        <w:rPr>
          <w:szCs w:val="22"/>
        </w:rPr>
        <w:fldChar w:fldCharType="begin" w:fldLock="1"/>
      </w:r>
      <w:r w:rsidRPr="001E4FFA">
        <w:rPr>
          <w:szCs w:val="22"/>
        </w:rPr>
        <w:instrText>ADDIN CSL_CITATION {"citationItems":[{"id":"ITEM-1","itemData":{"ISBN":"979421499x","author":[{"dropping-particle":"","family":"Yin","given":"Robert K.","non-dropping-particle":"","parse-names":false,"suffix":""}],"edition":"15","id":"ITEM-1","issued":{"date-parts":[["2018"]]},"number-of-pages":"236","publisher":"Rajawali Press","publisher-place":"Jakarta","title":"Studi Kasus: Desain &amp; Metode","type":"book"},"uris":["http://www.mendeley.com/documents/?uuid=53d33276-cdfc-42c8-9335-9e54dd4b506f"]}],"mendeley":{"formattedCitation":"(Yin, 2018)","plainTextFormattedCitation":"(Yin, 2018)","previouslyFormattedCitation":"(Yin, 2018)"},"properties":{"noteIndex":0},"schema":"https://github.com/citation-style-language/schema/raw/master/csl-citation.json"}</w:instrText>
      </w:r>
      <w:r w:rsidRPr="001E4FFA">
        <w:rPr>
          <w:szCs w:val="22"/>
        </w:rPr>
        <w:fldChar w:fldCharType="separate"/>
      </w:r>
      <w:r w:rsidRPr="001E4FFA">
        <w:rPr>
          <w:noProof/>
          <w:szCs w:val="22"/>
        </w:rPr>
        <w:t>(Yin, 2018)</w:t>
      </w:r>
      <w:r w:rsidRPr="001E4FFA">
        <w:rPr>
          <w:szCs w:val="22"/>
        </w:rPr>
        <w:fldChar w:fldCharType="end"/>
      </w:r>
      <w:r w:rsidRPr="001E4FFA">
        <w:rPr>
          <w:szCs w:val="22"/>
        </w:rPr>
        <w:t xml:space="preserve">. Penelitian ini berlangsung selama empat siklus pembelajaran, di setiap siklus terdapat </w:t>
      </w:r>
      <w:r w:rsidRPr="001E4FFA">
        <w:rPr>
          <w:i/>
          <w:szCs w:val="22"/>
        </w:rPr>
        <w:t>plan</w:t>
      </w:r>
      <w:r w:rsidRPr="001E4FFA">
        <w:rPr>
          <w:szCs w:val="22"/>
        </w:rPr>
        <w:t xml:space="preserve">, </w:t>
      </w:r>
      <w:r w:rsidRPr="001E4FFA">
        <w:rPr>
          <w:i/>
          <w:szCs w:val="22"/>
        </w:rPr>
        <w:t>do</w:t>
      </w:r>
      <w:r w:rsidRPr="001E4FFA">
        <w:rPr>
          <w:szCs w:val="22"/>
        </w:rPr>
        <w:t xml:space="preserve">, dan </w:t>
      </w:r>
      <w:r w:rsidRPr="001E4FFA">
        <w:rPr>
          <w:i/>
          <w:szCs w:val="22"/>
        </w:rPr>
        <w:t xml:space="preserve">see. </w:t>
      </w:r>
      <w:r w:rsidRPr="001E4FFA">
        <w:rPr>
          <w:szCs w:val="22"/>
        </w:rPr>
        <w:t xml:space="preserve">Prosedur pengumpulan data dilakukan melalui; observasi/monitoring, wawancara, dan dokumentasi. Observasi difokuskan pada kegiatan </w:t>
      </w:r>
      <w:r w:rsidRPr="001E4FFA">
        <w:rPr>
          <w:i/>
          <w:szCs w:val="22"/>
        </w:rPr>
        <w:t>lesson study</w:t>
      </w:r>
      <w:r w:rsidRPr="001E4FFA">
        <w:rPr>
          <w:szCs w:val="22"/>
        </w:rPr>
        <w:t xml:space="preserve"> di SMA Negeri 4 Malang. Sarana observasi adalah seluruh kegiatan </w:t>
      </w:r>
      <w:r w:rsidRPr="001E4FFA">
        <w:rPr>
          <w:i/>
          <w:szCs w:val="22"/>
        </w:rPr>
        <w:t>lesson study</w:t>
      </w:r>
      <w:r w:rsidRPr="001E4FFA">
        <w:rPr>
          <w:szCs w:val="22"/>
        </w:rPr>
        <w:t xml:space="preserve"> dari </w:t>
      </w:r>
      <w:r w:rsidRPr="001E4FFA">
        <w:rPr>
          <w:i/>
          <w:szCs w:val="22"/>
        </w:rPr>
        <w:t>lesson plan</w:t>
      </w:r>
      <w:r w:rsidRPr="001E4FFA">
        <w:rPr>
          <w:szCs w:val="22"/>
        </w:rPr>
        <w:t xml:space="preserve">, </w:t>
      </w:r>
      <w:r w:rsidRPr="001E4FFA">
        <w:rPr>
          <w:i/>
          <w:szCs w:val="22"/>
        </w:rPr>
        <w:t>open lesson</w:t>
      </w:r>
      <w:r w:rsidRPr="001E4FFA">
        <w:rPr>
          <w:szCs w:val="22"/>
        </w:rPr>
        <w:t xml:space="preserve">, dan </w:t>
      </w:r>
      <w:r w:rsidRPr="001E4FFA">
        <w:rPr>
          <w:i/>
          <w:szCs w:val="22"/>
        </w:rPr>
        <w:t>reflection</w:t>
      </w:r>
      <w:r w:rsidRPr="001E4FFA">
        <w:rPr>
          <w:szCs w:val="22"/>
        </w:rPr>
        <w:t>. Wawancara dilakukan secara tidak terstruktur (</w:t>
      </w:r>
      <w:r w:rsidRPr="001E4FFA">
        <w:rPr>
          <w:i/>
          <w:szCs w:val="22"/>
        </w:rPr>
        <w:t>unstructured interview</w:t>
      </w:r>
      <w:r w:rsidRPr="001E4FFA">
        <w:rPr>
          <w:szCs w:val="22"/>
        </w:rPr>
        <w:t xml:space="preserve">) melalui percakapan bebas dan kegiatan diskusi dalam forum </w:t>
      </w:r>
      <w:r w:rsidRPr="001E4FFA">
        <w:rPr>
          <w:i/>
          <w:szCs w:val="22"/>
        </w:rPr>
        <w:t>plan</w:t>
      </w:r>
      <w:r w:rsidRPr="001E4FFA">
        <w:rPr>
          <w:szCs w:val="22"/>
        </w:rPr>
        <w:t xml:space="preserve"> atau </w:t>
      </w:r>
      <w:r w:rsidRPr="001E4FFA">
        <w:rPr>
          <w:i/>
          <w:szCs w:val="22"/>
        </w:rPr>
        <w:t>see.</w:t>
      </w:r>
      <w:r w:rsidRPr="001E4FFA">
        <w:rPr>
          <w:szCs w:val="22"/>
        </w:rPr>
        <w:t xml:space="preserve"> Informan utama adalah guru dan dosen yang terlibat secara langsung dan mengetahui proses </w:t>
      </w:r>
      <w:r w:rsidRPr="001E4FFA">
        <w:rPr>
          <w:i/>
          <w:szCs w:val="22"/>
        </w:rPr>
        <w:t>lesson study</w:t>
      </w:r>
      <w:r w:rsidRPr="001E4FFA">
        <w:rPr>
          <w:szCs w:val="22"/>
        </w:rPr>
        <w:t xml:space="preserve">. Dokumentasi berupa dokumen </w:t>
      </w:r>
      <w:r w:rsidRPr="001E4FFA">
        <w:rPr>
          <w:i/>
          <w:szCs w:val="22"/>
        </w:rPr>
        <w:t>lesson study</w:t>
      </w:r>
      <w:r w:rsidRPr="001E4FFA">
        <w:rPr>
          <w:szCs w:val="22"/>
        </w:rPr>
        <w:t xml:space="preserve"> dihasilkan dari guru dan dosen dalam format </w:t>
      </w:r>
      <w:r w:rsidRPr="001E4FFA">
        <w:rPr>
          <w:i/>
          <w:szCs w:val="22"/>
        </w:rPr>
        <w:t>chapter design</w:t>
      </w:r>
      <w:r w:rsidRPr="001E4FFA">
        <w:rPr>
          <w:szCs w:val="22"/>
        </w:rPr>
        <w:t xml:space="preserve">, </w:t>
      </w:r>
      <w:r w:rsidRPr="001E4FFA">
        <w:rPr>
          <w:i/>
          <w:szCs w:val="22"/>
        </w:rPr>
        <w:t>lesson design</w:t>
      </w:r>
      <w:r w:rsidRPr="001E4FFA">
        <w:rPr>
          <w:szCs w:val="22"/>
        </w:rPr>
        <w:t xml:space="preserve">, RPP, </w:t>
      </w:r>
      <w:r w:rsidRPr="001E4FFA">
        <w:rPr>
          <w:i/>
          <w:szCs w:val="22"/>
        </w:rPr>
        <w:t>open lesson</w:t>
      </w:r>
      <w:r w:rsidRPr="001E4FFA">
        <w:rPr>
          <w:szCs w:val="22"/>
        </w:rPr>
        <w:t xml:space="preserve">, lembar observasi, notulensi diskusi </w:t>
      </w:r>
      <w:r w:rsidRPr="001E4FFA">
        <w:rPr>
          <w:i/>
          <w:szCs w:val="22"/>
        </w:rPr>
        <w:t>refection</w:t>
      </w:r>
      <w:r w:rsidRPr="001E4FFA">
        <w:rPr>
          <w:szCs w:val="22"/>
        </w:rPr>
        <w:t>, hasil lembar kerja siswa (LKS), tugas-tugas yang dikerjakan siswa, dan berbagai dokumen lain yang bisa memberikan data yang terkait dengan fokus penelitian.</w:t>
      </w:r>
    </w:p>
    <w:p w:rsidR="00975F9D" w:rsidRDefault="00975F9D" w:rsidP="00975F9D">
      <w:pPr>
        <w:pStyle w:val="Sistematika"/>
      </w:pPr>
      <w:r>
        <w:lastRenderedPageBreak/>
        <w:t>Hasil dan pembahasan</w:t>
      </w:r>
    </w:p>
    <w:p w:rsidR="00983EA4" w:rsidRPr="001E4FFA" w:rsidRDefault="00983EA4" w:rsidP="00983EA4">
      <w:pPr>
        <w:spacing w:after="0" w:line="240" w:lineRule="auto"/>
        <w:jc w:val="both"/>
        <w:rPr>
          <w:rFonts w:ascii="Centaur" w:hAnsi="Centaur"/>
          <w:b/>
          <w:sz w:val="22"/>
        </w:rPr>
      </w:pPr>
      <w:r w:rsidRPr="001E4FFA">
        <w:rPr>
          <w:rFonts w:ascii="Centaur" w:hAnsi="Centaur"/>
          <w:b/>
          <w:sz w:val="22"/>
        </w:rPr>
        <w:t xml:space="preserve">Keterlaksanaan </w:t>
      </w:r>
      <w:r w:rsidRPr="001E4FFA">
        <w:rPr>
          <w:rFonts w:ascii="Centaur" w:hAnsi="Centaur"/>
          <w:b/>
          <w:i/>
          <w:sz w:val="22"/>
        </w:rPr>
        <w:t>lesson studi for learning Community (LSLC)</w:t>
      </w:r>
    </w:p>
    <w:p w:rsidR="00983EA4" w:rsidRPr="001E4FFA" w:rsidRDefault="00983EA4" w:rsidP="00983EA4">
      <w:pPr>
        <w:spacing w:after="0" w:line="240" w:lineRule="auto"/>
        <w:jc w:val="both"/>
        <w:rPr>
          <w:rFonts w:ascii="Centaur" w:hAnsi="Centaur"/>
          <w:b/>
          <w:sz w:val="22"/>
        </w:rPr>
      </w:pPr>
      <w:r w:rsidRPr="001E4FFA">
        <w:rPr>
          <w:rFonts w:ascii="Centaur" w:hAnsi="Centaur"/>
          <w:b/>
          <w:sz w:val="22"/>
        </w:rPr>
        <w:t xml:space="preserve">Workshop konsep </w:t>
      </w:r>
      <w:r w:rsidRPr="001E4FFA">
        <w:rPr>
          <w:rFonts w:ascii="Centaur" w:hAnsi="Centaur"/>
          <w:b/>
          <w:i/>
          <w:sz w:val="22"/>
        </w:rPr>
        <w:t>lesson study</w:t>
      </w:r>
    </w:p>
    <w:p w:rsidR="00983EA4" w:rsidRDefault="00983EA4" w:rsidP="00983EA4">
      <w:pPr>
        <w:spacing w:after="0" w:line="240" w:lineRule="auto"/>
        <w:ind w:firstLine="426"/>
        <w:jc w:val="both"/>
        <w:rPr>
          <w:rFonts w:ascii="Centaur" w:eastAsia="Times New Roman" w:hAnsi="Centaur"/>
          <w:sz w:val="22"/>
        </w:rPr>
      </w:pPr>
      <w:r w:rsidRPr="001E4FFA">
        <w:rPr>
          <w:rFonts w:ascii="Centaur" w:eastAsia="Times New Roman" w:hAnsi="Centaur"/>
          <w:sz w:val="22"/>
        </w:rPr>
        <w:t xml:space="preserve">Rangkaian awal kegiatan dengan melakukan workshop pembelajaran. Kegiatan workshop ini diawali dengan sosialisasi konsep </w:t>
      </w:r>
      <w:r w:rsidRPr="001E4FFA">
        <w:rPr>
          <w:rFonts w:ascii="Centaur" w:eastAsia="Times New Roman" w:hAnsi="Centaur"/>
          <w:i/>
          <w:sz w:val="22"/>
        </w:rPr>
        <w:t>lesson study</w:t>
      </w:r>
      <w:r w:rsidRPr="001E4FFA">
        <w:rPr>
          <w:rFonts w:ascii="Centaur" w:eastAsia="Times New Roman" w:hAnsi="Centaur"/>
          <w:sz w:val="22"/>
        </w:rPr>
        <w:t xml:space="preserve"> kepada guru dilaksanakan di Universitas Muhammadiyah Malang, yang bertujuan untuk memperkenalkan LS oleh narasumber ahli dan diadakan diskusi antara peneliti dengan guru SMA Negeri 4 Malang. Adapun materi yang disampaikan mengenai pelaksanaan </w:t>
      </w:r>
      <w:r w:rsidRPr="001E4FFA">
        <w:rPr>
          <w:rFonts w:ascii="Centaur" w:eastAsia="Times New Roman" w:hAnsi="Centaur"/>
          <w:i/>
          <w:sz w:val="22"/>
        </w:rPr>
        <w:t>Lesson</w:t>
      </w:r>
      <w:r w:rsidRPr="001E4FFA">
        <w:rPr>
          <w:rFonts w:ascii="Centaur" w:eastAsia="Times New Roman" w:hAnsi="Centaur"/>
          <w:sz w:val="22"/>
        </w:rPr>
        <w:t xml:space="preserve"> </w:t>
      </w:r>
      <w:r w:rsidRPr="001E4FFA">
        <w:rPr>
          <w:rFonts w:ascii="Centaur" w:eastAsia="Times New Roman" w:hAnsi="Centaur"/>
          <w:i/>
          <w:sz w:val="22"/>
        </w:rPr>
        <w:t>Study</w:t>
      </w:r>
      <w:r w:rsidRPr="001E4FFA">
        <w:rPr>
          <w:rFonts w:ascii="Centaur" w:eastAsia="Times New Roman" w:hAnsi="Centaur"/>
          <w:sz w:val="22"/>
        </w:rPr>
        <w:t xml:space="preserve">, apa itu </w:t>
      </w:r>
      <w:r w:rsidRPr="001E4FFA">
        <w:rPr>
          <w:rFonts w:ascii="Centaur" w:eastAsia="Times New Roman" w:hAnsi="Centaur"/>
          <w:i/>
          <w:sz w:val="22"/>
        </w:rPr>
        <w:t>LSLC</w:t>
      </w:r>
      <w:r w:rsidRPr="001E4FFA">
        <w:rPr>
          <w:rFonts w:ascii="Centaur" w:eastAsia="Times New Roman" w:hAnsi="Centaur"/>
          <w:sz w:val="22"/>
        </w:rPr>
        <w:t xml:space="preserve">, bagaimana </w:t>
      </w:r>
      <w:r w:rsidRPr="001E4FFA">
        <w:rPr>
          <w:rFonts w:ascii="Centaur" w:eastAsia="Times New Roman" w:hAnsi="Centaur"/>
          <w:i/>
          <w:sz w:val="22"/>
        </w:rPr>
        <w:t>LSLC</w:t>
      </w:r>
      <w:r w:rsidRPr="001E4FFA">
        <w:rPr>
          <w:rFonts w:ascii="Centaur" w:eastAsia="Times New Roman" w:hAnsi="Centaur"/>
          <w:sz w:val="22"/>
        </w:rPr>
        <w:t xml:space="preserve">, bagimana perencanakan perangkat pembelajaran, bagaimana pelaksanan </w:t>
      </w:r>
      <w:r w:rsidRPr="001E4FFA">
        <w:rPr>
          <w:rFonts w:ascii="Centaur" w:eastAsia="Times New Roman" w:hAnsi="Centaur"/>
          <w:i/>
          <w:sz w:val="22"/>
        </w:rPr>
        <w:t>LSLC</w:t>
      </w:r>
      <w:bookmarkStart w:id="2" w:name="page10"/>
      <w:bookmarkEnd w:id="2"/>
      <w:r w:rsidRPr="001E4FFA">
        <w:rPr>
          <w:rFonts w:ascii="Centaur" w:eastAsia="Times New Roman" w:hAnsi="Centaur"/>
          <w:sz w:val="22"/>
        </w:rPr>
        <w:t xml:space="preserve"> (tugas guru model dan </w:t>
      </w:r>
      <w:r w:rsidRPr="001E4FFA">
        <w:rPr>
          <w:rFonts w:ascii="Centaur" w:eastAsia="Times New Roman" w:hAnsi="Centaur"/>
          <w:i/>
          <w:sz w:val="22"/>
        </w:rPr>
        <w:t>observer</w:t>
      </w:r>
      <w:r w:rsidRPr="001E4FFA">
        <w:rPr>
          <w:rFonts w:ascii="Centaur" w:eastAsia="Times New Roman" w:hAnsi="Centaur"/>
          <w:sz w:val="22"/>
        </w:rPr>
        <w:t xml:space="preserve">), bagaimana pelaksanan refleksi (guru model dan </w:t>
      </w:r>
      <w:r w:rsidRPr="001E4FFA">
        <w:rPr>
          <w:rFonts w:ascii="Centaur" w:eastAsia="Times New Roman" w:hAnsi="Centaur"/>
          <w:i/>
          <w:sz w:val="22"/>
        </w:rPr>
        <w:t>observer</w:t>
      </w:r>
      <w:r w:rsidRPr="001E4FFA">
        <w:rPr>
          <w:rFonts w:ascii="Centaur" w:eastAsia="Times New Roman" w:hAnsi="Centaur"/>
          <w:sz w:val="22"/>
        </w:rPr>
        <w:t xml:space="preserve">). Setelah pemberian materi, kegiatan dilanjutkan dengan </w:t>
      </w:r>
      <w:r w:rsidRPr="001E4FFA">
        <w:rPr>
          <w:rFonts w:ascii="Centaur" w:eastAsia="Times New Roman" w:hAnsi="Centaur"/>
          <w:i/>
          <w:sz w:val="22"/>
        </w:rPr>
        <w:t>brainstorming</w:t>
      </w:r>
      <w:r w:rsidRPr="001E4FFA">
        <w:rPr>
          <w:rFonts w:ascii="Centaur" w:eastAsia="Times New Roman" w:hAnsi="Centaur"/>
          <w:sz w:val="22"/>
        </w:rPr>
        <w:t xml:space="preserve"> antar guru maupun guru dengan narasumber mengenai pembelajaran berbasis </w:t>
      </w:r>
      <w:r w:rsidRPr="001E4FFA">
        <w:rPr>
          <w:rFonts w:ascii="Centaur" w:eastAsia="Times New Roman" w:hAnsi="Centaur"/>
          <w:i/>
          <w:sz w:val="22"/>
        </w:rPr>
        <w:t>LSLC</w:t>
      </w:r>
      <w:r w:rsidRPr="001E4FFA">
        <w:rPr>
          <w:rFonts w:ascii="Centaur" w:eastAsia="Times New Roman" w:hAnsi="Centaur"/>
          <w:sz w:val="22"/>
        </w:rPr>
        <w:t xml:space="preserve">. Hasil </w:t>
      </w:r>
      <w:r w:rsidRPr="001E4FFA">
        <w:rPr>
          <w:rFonts w:ascii="Centaur" w:eastAsia="Times New Roman" w:hAnsi="Centaur"/>
          <w:i/>
          <w:sz w:val="22"/>
        </w:rPr>
        <w:t>brainstorming</w:t>
      </w:r>
      <w:r w:rsidRPr="001E4FFA">
        <w:rPr>
          <w:rFonts w:ascii="Centaur" w:eastAsia="Times New Roman" w:hAnsi="Centaur"/>
          <w:sz w:val="22"/>
        </w:rPr>
        <w:t xml:space="preserve"> diharapkan mampu membangkitkan motivasi para guru agar mau dan mampu untuk berinovasi, berkontemplasi antar sesama peserta, dan membangun komitmen dalam rangka pelaksanaan pembelajaran berbasis </w:t>
      </w:r>
      <w:r w:rsidRPr="001E4FFA">
        <w:rPr>
          <w:rFonts w:ascii="Centaur" w:eastAsia="Times New Roman" w:hAnsi="Centaur"/>
          <w:i/>
          <w:sz w:val="22"/>
        </w:rPr>
        <w:t>LSLC</w:t>
      </w:r>
      <w:r w:rsidRPr="001E4FFA">
        <w:rPr>
          <w:rFonts w:ascii="Centaur" w:eastAsia="Times New Roman" w:hAnsi="Centaur"/>
          <w:sz w:val="22"/>
        </w:rPr>
        <w:t xml:space="preserve">. Kegiatan ini dirancang satu kali pertemuan di awal kegiatan. Dari kegiatan ini menghasilkan kelompok LS, singkronisai jadwal pelaksanaan </w:t>
      </w:r>
      <w:r w:rsidRPr="001E4FFA">
        <w:rPr>
          <w:rFonts w:ascii="Centaur" w:eastAsia="Times New Roman" w:hAnsi="Centaur"/>
          <w:i/>
          <w:sz w:val="22"/>
        </w:rPr>
        <w:t>Lesson</w:t>
      </w:r>
      <w:r w:rsidRPr="001E4FFA">
        <w:rPr>
          <w:rFonts w:ascii="Centaur" w:eastAsia="Times New Roman" w:hAnsi="Centaur"/>
          <w:sz w:val="22"/>
        </w:rPr>
        <w:t xml:space="preserve"> </w:t>
      </w:r>
      <w:r w:rsidRPr="001E4FFA">
        <w:rPr>
          <w:rFonts w:ascii="Centaur" w:eastAsia="Times New Roman" w:hAnsi="Centaur"/>
          <w:i/>
          <w:sz w:val="22"/>
        </w:rPr>
        <w:t>Study</w:t>
      </w:r>
      <w:r w:rsidRPr="001E4FFA">
        <w:rPr>
          <w:rFonts w:ascii="Centaur" w:eastAsia="Times New Roman" w:hAnsi="Centaur"/>
          <w:sz w:val="22"/>
        </w:rPr>
        <w:t xml:space="preserve">, </w:t>
      </w:r>
      <w:r w:rsidRPr="001E4FFA">
        <w:rPr>
          <w:rFonts w:ascii="Centaur" w:eastAsia="Times New Roman" w:hAnsi="Centaur"/>
          <w:i/>
          <w:sz w:val="22"/>
        </w:rPr>
        <w:t>open</w:t>
      </w:r>
      <w:r w:rsidRPr="001E4FFA">
        <w:rPr>
          <w:rFonts w:ascii="Centaur" w:eastAsia="Times New Roman" w:hAnsi="Centaur"/>
          <w:sz w:val="22"/>
        </w:rPr>
        <w:t xml:space="preserve"> </w:t>
      </w:r>
      <w:r w:rsidRPr="001E4FFA">
        <w:rPr>
          <w:rFonts w:ascii="Centaur" w:eastAsia="Times New Roman" w:hAnsi="Centaur"/>
          <w:i/>
          <w:sz w:val="22"/>
        </w:rPr>
        <w:t>lesson</w:t>
      </w:r>
      <w:r w:rsidRPr="001E4FFA">
        <w:rPr>
          <w:rFonts w:ascii="Centaur" w:eastAsia="Times New Roman" w:hAnsi="Centaur"/>
          <w:sz w:val="22"/>
        </w:rPr>
        <w:t xml:space="preserve">, topik pembelajaran yang akan dilaksanakan pada saat pendampingan </w:t>
      </w:r>
      <w:r w:rsidRPr="001E4FFA">
        <w:rPr>
          <w:rFonts w:ascii="Centaur" w:eastAsia="Times New Roman" w:hAnsi="Centaur"/>
          <w:i/>
          <w:sz w:val="22"/>
        </w:rPr>
        <w:t>LSLC</w:t>
      </w:r>
      <w:r w:rsidRPr="001E4FFA">
        <w:rPr>
          <w:rFonts w:ascii="Centaur" w:eastAsia="Times New Roman" w:hAnsi="Centaur"/>
          <w:sz w:val="22"/>
        </w:rPr>
        <w:t xml:space="preserve"> yang menyesuaikan dengan silabus sekolah. </w:t>
      </w:r>
    </w:p>
    <w:p w:rsidR="00983EA4" w:rsidRPr="00983EA4" w:rsidRDefault="00983EA4" w:rsidP="00983EA4">
      <w:pPr>
        <w:spacing w:after="0" w:line="240" w:lineRule="auto"/>
        <w:ind w:firstLine="426"/>
        <w:jc w:val="both"/>
        <w:rPr>
          <w:rFonts w:ascii="Centaur" w:eastAsia="Times New Roman" w:hAnsi="Centaur"/>
          <w:sz w:val="22"/>
        </w:rPr>
      </w:pPr>
      <w:r w:rsidRPr="001E4FFA">
        <w:rPr>
          <w:rFonts w:ascii="Centaur" w:eastAsia="Times New Roman" w:hAnsi="Centaur"/>
          <w:sz w:val="22"/>
        </w:rPr>
        <w:t xml:space="preserve">Tahapan awal dalam pembentukan </w:t>
      </w:r>
      <w:r w:rsidRPr="001E4FFA">
        <w:rPr>
          <w:rFonts w:ascii="Centaur" w:eastAsia="Times New Roman" w:hAnsi="Centaur"/>
          <w:i/>
          <w:sz w:val="22"/>
        </w:rPr>
        <w:t>LSLC</w:t>
      </w:r>
      <w:r w:rsidRPr="001E4FFA">
        <w:rPr>
          <w:rFonts w:ascii="Centaur" w:eastAsia="Times New Roman" w:hAnsi="Centaur"/>
          <w:sz w:val="22"/>
        </w:rPr>
        <w:t xml:space="preserve"> memerlukan komitmen tinggi oleh praktisinya. K</w:t>
      </w:r>
      <w:r w:rsidRPr="001E4FFA">
        <w:rPr>
          <w:rFonts w:ascii="Centaur" w:hAnsi="Centaur"/>
          <w:sz w:val="22"/>
        </w:rPr>
        <w:t xml:space="preserve">egiatan yang dilaksanakan secara kolektif, membutuhkan kerjasama tim yang kooperatif kolegial. Menurut  </w:t>
      </w:r>
      <w:r w:rsidRPr="001E4FFA">
        <w:rPr>
          <w:rFonts w:ascii="Centaur" w:hAnsi="Centaur"/>
          <w:sz w:val="22"/>
        </w:rPr>
        <w:fldChar w:fldCharType="begin" w:fldLock="1"/>
      </w:r>
      <w:r w:rsidRPr="001E4FFA">
        <w:rPr>
          <w:rFonts w:ascii="Centaur" w:hAnsi="Centaur"/>
          <w:sz w:val="22"/>
        </w:rPr>
        <w:instrText>ADDIN CSL_CITATION {"citationItems":[{"id":"ITEM-1","itemData":{"author":[{"dropping-particle":"","family":"Rejeki","given":"Sri","non-dropping-particle":"","parse-names":false,"suffix":""},{"dropping-particle":"","family":"Humaira","given":"","non-dropping-particle":"","parse-names":false,"suffix":""},{"dropping-particle":"","family":"Maryani","given":"Sri","non-dropping-particle":"","parse-names":false,"suffix":""},{"dropping-particle":"","family":"Nizar","given":"","non-dropping-particle":"","parse-names":false,"suffix":""}],"id":"ITEM-1","issue":"1","issued":{"date-parts":[["2018"]]},"page":"54-60","title":"Lesson study for learning community (LSLC): pengalaman berharga dalam pengelolaan pembelajaran secara terbuka","type":"article-journal","volume":"1"},"uris":["http://www.mendeley.com/documents/?uuid=176137d0-bc31-4025-9d60-a016da88800d"]},{"id":"ITEM-2","itemData":{"DOI":"10.22219/jpbi.v4i1.5489 11","abstract":"Lesson Study for Learning Community (LSLC) contains two terminologies underpinning one another. There are many difficult challenges when the plan to create LSLC surfaces. Therefore, strong motivation and precise implementation strategies are of urgency. One of the ways is by developing networking of LSLC between universities and partner schools. The LSLC program will become powerful when it is done collaboratively in a form of strong partnership connected by networks. Writing this article aims to describe strategies for establishing networking with partner schools for implementing lesson study in Indonesia. This review article uses literature comparison study methods and use content analysis. In order for LSLC to manifest and become successful, resourcing and utilizing the partnership with schools are required. In a partnership with schools in order to implement LSLC, both parties must share the same need, which is facing the challenge with the willingness to cooperate for solving the problem. Cooperation with partner schools needs to be nurtured to become networking so that the benefits and the spirit of cooperation in solving problem double fold. Networking with partner schools can be implemented and can function well when the management of this networking conforms to shared needs, nurtures cooperation and mutual respect, gives and takes equally, and also promotes fair acceptance, support, independence, and discipline.","author":[{"dropping-particle":"","family":"Nurwidodo","given":"Nurwidodo","non-dropping-particle":"","parse-names":false,"suffix":""},{"dropping-particle":"","family":"Hendayana","given":"Sumar","non-dropping-particle":"","parse-names":false,"suffix":""},{"dropping-particle":"","family":"Hindun","given":"Iin","non-dropping-particle":"","parse-names":false,"suffix":""},{"dropping-particle":"","family":"Sarimanah","given":"Eri","non-dropping-particle":"","parse-names":false,"suffix":""}],"container-title":"Jurnal Pendidikan Biologi Indonesia","id":"ITEM-2","issue":"1","issued":{"date-parts":[["2018"]]},"page":"11-22","title":"Strategies for establishing networking with partner schools for implementing lesson study in Indonesia","type":"article-journal","volume":"4"},"uris":["http://www.mendeley.com/documents/?uuid=560c2502-d9ea-4168-bb62-bd84155e8d83"]}],"mendeley":{"formattedCitation":"(Nurwidodo et al., 2018; Rejeki, Humaira, Maryani, &amp; Nizar, 2018)","manualFormatting":"Nurwidodo et al. (2018); Rejeki, Humaira, Maryani, &amp; Nizar (2018)","plainTextFormattedCitation":"(Nurwidodo et al., 2018; Rejeki, Humaira, Maryani, &amp; Nizar, 2018)","previouslyFormattedCitation":"(Nurwidodo et al., 2018; Rejeki, Humaira, Maryani, &amp; Nizar, 2018)"},"properties":{"noteIndex":0},"schema":"https://github.com/citation-style-language/schema/raw/master/csl-citation.json"}</w:instrText>
      </w:r>
      <w:r w:rsidRPr="001E4FFA">
        <w:rPr>
          <w:rFonts w:ascii="Centaur" w:hAnsi="Centaur"/>
          <w:sz w:val="22"/>
        </w:rPr>
        <w:fldChar w:fldCharType="separate"/>
      </w:r>
      <w:r w:rsidRPr="001E4FFA">
        <w:rPr>
          <w:rFonts w:ascii="Centaur" w:hAnsi="Centaur"/>
          <w:noProof/>
          <w:sz w:val="22"/>
        </w:rPr>
        <w:t>Nurwidodo et al. (2018); Rejeki, Humaira, Maryani, &amp; Nizar (2018)</w:t>
      </w:r>
      <w:r w:rsidRPr="001E4FFA">
        <w:rPr>
          <w:rFonts w:ascii="Centaur" w:hAnsi="Centaur"/>
          <w:sz w:val="22"/>
        </w:rPr>
        <w:fldChar w:fldCharType="end"/>
      </w:r>
      <w:r w:rsidRPr="001E4FFA">
        <w:rPr>
          <w:rFonts w:ascii="Centaur" w:hAnsi="Centaur"/>
          <w:sz w:val="22"/>
        </w:rPr>
        <w:t xml:space="preserve">, ada beberapa hal yang harus diperhatikan dalam pemilihan tim pelaksana </w:t>
      </w:r>
      <w:r w:rsidRPr="001E4FFA">
        <w:rPr>
          <w:rFonts w:ascii="Centaur" w:hAnsi="Centaur"/>
          <w:i/>
          <w:sz w:val="22"/>
        </w:rPr>
        <w:t>Lesson</w:t>
      </w:r>
      <w:r w:rsidRPr="001E4FFA">
        <w:rPr>
          <w:rFonts w:ascii="Centaur" w:hAnsi="Centaur"/>
          <w:sz w:val="22"/>
        </w:rPr>
        <w:t xml:space="preserve"> </w:t>
      </w:r>
      <w:r w:rsidRPr="001E4FFA">
        <w:rPr>
          <w:rFonts w:ascii="Centaur" w:hAnsi="Centaur"/>
          <w:i/>
          <w:sz w:val="22"/>
        </w:rPr>
        <w:t>Study</w:t>
      </w:r>
      <w:r w:rsidRPr="001E4FFA">
        <w:rPr>
          <w:rFonts w:ascii="Centaur" w:hAnsi="Centaur"/>
          <w:sz w:val="22"/>
        </w:rPr>
        <w:t>, antara lain; memiliki harapan dan tujuan bersama, saling berkontribusi, setiap anggota tim harus mendengarkan dan fokus pada masalah, bukan pada perorangan, anggota tim saling mendukung dan memberikan tantangan, anggota tim harus memenuhi tanggungjawabnya secara perorangan, bekerjasama, menjaga interaksi dan saling menghormati, dukungan kemandirian, disiplin, dan adil.</w:t>
      </w:r>
    </w:p>
    <w:p w:rsidR="00983EA4" w:rsidRDefault="00983EA4" w:rsidP="00983EA4">
      <w:pPr>
        <w:spacing w:after="0" w:line="240" w:lineRule="auto"/>
        <w:jc w:val="both"/>
        <w:rPr>
          <w:rFonts w:ascii="Times New Roman" w:eastAsia="Times New Roman" w:hAnsi="Times New Roman"/>
          <w:szCs w:val="24"/>
        </w:rPr>
      </w:pPr>
    </w:p>
    <w:p w:rsidR="00983EA4" w:rsidRPr="001E4FFA" w:rsidRDefault="00983EA4" w:rsidP="00983EA4">
      <w:pPr>
        <w:spacing w:after="0" w:line="240" w:lineRule="auto"/>
        <w:jc w:val="both"/>
        <w:rPr>
          <w:rFonts w:ascii="Centaur" w:hAnsi="Centaur"/>
          <w:b/>
          <w:sz w:val="22"/>
        </w:rPr>
      </w:pPr>
      <w:r w:rsidRPr="001E4FFA">
        <w:rPr>
          <w:rFonts w:ascii="Centaur" w:hAnsi="Centaur"/>
          <w:b/>
          <w:sz w:val="22"/>
        </w:rPr>
        <w:t xml:space="preserve">Pendampingan </w:t>
      </w:r>
      <w:r w:rsidR="00FF3380" w:rsidRPr="001E4FFA">
        <w:rPr>
          <w:rFonts w:ascii="Centaur" w:hAnsi="Centaur"/>
          <w:b/>
          <w:sz w:val="22"/>
        </w:rPr>
        <w:t xml:space="preserve">perencanaan </w:t>
      </w:r>
      <w:r w:rsidRPr="001E4FFA">
        <w:rPr>
          <w:rFonts w:ascii="Centaur" w:hAnsi="Centaur"/>
          <w:b/>
          <w:sz w:val="22"/>
        </w:rPr>
        <w:t>(</w:t>
      </w:r>
      <w:r w:rsidRPr="001E4FFA">
        <w:rPr>
          <w:rFonts w:ascii="Centaur" w:hAnsi="Centaur"/>
          <w:b/>
          <w:i/>
          <w:sz w:val="22"/>
        </w:rPr>
        <w:t>Plan</w:t>
      </w:r>
      <w:r w:rsidRPr="001E4FFA">
        <w:rPr>
          <w:rFonts w:ascii="Centaur" w:hAnsi="Centaur"/>
          <w:b/>
          <w:sz w:val="22"/>
        </w:rPr>
        <w:t xml:space="preserve">) </w:t>
      </w:r>
      <w:r w:rsidR="00FF3380" w:rsidRPr="001E4FFA">
        <w:rPr>
          <w:rFonts w:ascii="Centaur" w:hAnsi="Centaur"/>
          <w:b/>
          <w:sz w:val="22"/>
        </w:rPr>
        <w:t xml:space="preserve">perangkat pembelajaran praktik kolaboratif </w:t>
      </w:r>
      <w:r w:rsidRPr="001E4FFA">
        <w:rPr>
          <w:rFonts w:ascii="Centaur" w:hAnsi="Centaur"/>
          <w:b/>
          <w:sz w:val="22"/>
        </w:rPr>
        <w:t xml:space="preserve">dalam </w:t>
      </w:r>
      <w:r w:rsidRPr="001E4FFA">
        <w:rPr>
          <w:rFonts w:ascii="Centaur" w:hAnsi="Centaur"/>
          <w:b/>
          <w:i/>
          <w:sz w:val="22"/>
        </w:rPr>
        <w:t>LSLC</w:t>
      </w:r>
    </w:p>
    <w:p w:rsidR="00FF3380" w:rsidRDefault="00983EA4" w:rsidP="00983EA4">
      <w:pPr>
        <w:pStyle w:val="kontenutama"/>
        <w:ind w:firstLine="426"/>
        <w:rPr>
          <w:szCs w:val="22"/>
        </w:rPr>
      </w:pPr>
      <w:r w:rsidRPr="001E4FFA">
        <w:rPr>
          <w:szCs w:val="22"/>
        </w:rPr>
        <w:t xml:space="preserve">Implementasi dari workshop pembelajaran berbasis </w:t>
      </w:r>
      <w:r w:rsidRPr="001E4FFA">
        <w:rPr>
          <w:i/>
          <w:szCs w:val="22"/>
        </w:rPr>
        <w:t>Lesson Study</w:t>
      </w:r>
      <w:r w:rsidRPr="001E4FFA">
        <w:rPr>
          <w:szCs w:val="22"/>
        </w:rPr>
        <w:t xml:space="preserve"> dengan praktik kolaboratif, kemudian diterapkan dengan kegiatan menyusun perangkat pembelajaran oleh para peserta yang berupa RPP berbasis </w:t>
      </w:r>
      <w:r w:rsidRPr="001E4FFA">
        <w:rPr>
          <w:i/>
          <w:szCs w:val="22"/>
        </w:rPr>
        <w:t>Lesson Study</w:t>
      </w:r>
      <w:r w:rsidRPr="001E4FFA">
        <w:rPr>
          <w:szCs w:val="22"/>
        </w:rPr>
        <w:t xml:space="preserve">. Pada proses </w:t>
      </w:r>
      <w:r w:rsidRPr="001E4FFA">
        <w:rPr>
          <w:szCs w:val="22"/>
        </w:rPr>
        <w:lastRenderedPageBreak/>
        <w:t xml:space="preserve">penyusunan perangkat pembelajaran tersebut, guru akan mendapat pendampingan secara maksimal dari tim pendamping. Satu orang guru akan mendapatkan satu patner dosen model yang masing masing mendapatkan pendamping ahli </w:t>
      </w:r>
      <w:r w:rsidRPr="001E4FFA">
        <w:rPr>
          <w:i/>
          <w:szCs w:val="22"/>
        </w:rPr>
        <w:t>LSLC</w:t>
      </w:r>
      <w:r w:rsidRPr="001E4FFA">
        <w:rPr>
          <w:szCs w:val="22"/>
        </w:rPr>
        <w:t xml:space="preserve">. Jadwal pendampingan disesuaikan dengan agenda sekolah. Sedangkan pertemuan antar guru tersebut direncanakan dilakukan dalam delapan kali pertemuan. </w:t>
      </w:r>
    </w:p>
    <w:p w:rsidR="00983EA4" w:rsidRDefault="00983EA4" w:rsidP="00983EA4">
      <w:pPr>
        <w:pStyle w:val="kontenutama"/>
        <w:ind w:firstLine="426"/>
        <w:rPr>
          <w:szCs w:val="22"/>
        </w:rPr>
      </w:pPr>
      <w:r w:rsidRPr="001E4FFA">
        <w:rPr>
          <w:szCs w:val="22"/>
        </w:rPr>
        <w:lastRenderedPageBreak/>
        <w:t xml:space="preserve">Hasil dari pendampingan ini berupa satu </w:t>
      </w:r>
      <w:r w:rsidRPr="001E4FFA">
        <w:rPr>
          <w:i/>
          <w:szCs w:val="22"/>
        </w:rPr>
        <w:t>chapter</w:t>
      </w:r>
      <w:r w:rsidRPr="001E4FFA">
        <w:rPr>
          <w:szCs w:val="22"/>
        </w:rPr>
        <w:t xml:space="preserve"> </w:t>
      </w:r>
      <w:r w:rsidRPr="001E4FFA">
        <w:rPr>
          <w:i/>
          <w:szCs w:val="22"/>
        </w:rPr>
        <w:t xml:space="preserve">design </w:t>
      </w:r>
      <w:r w:rsidRPr="001E4FFA">
        <w:rPr>
          <w:szCs w:val="22"/>
        </w:rPr>
        <w:t>dan empat</w:t>
      </w:r>
      <w:r w:rsidRPr="001E4FFA">
        <w:rPr>
          <w:i/>
          <w:szCs w:val="22"/>
        </w:rPr>
        <w:t xml:space="preserve"> Lesson design </w:t>
      </w:r>
      <w:r w:rsidRPr="001E4FFA">
        <w:rPr>
          <w:szCs w:val="22"/>
        </w:rPr>
        <w:t xml:space="preserve">untuk empat siklus </w:t>
      </w:r>
      <w:r w:rsidRPr="001E4FFA">
        <w:rPr>
          <w:i/>
          <w:szCs w:val="22"/>
        </w:rPr>
        <w:t>Lesson Study</w:t>
      </w:r>
      <w:r w:rsidRPr="001E4FFA">
        <w:rPr>
          <w:szCs w:val="22"/>
        </w:rPr>
        <w:t>. Fokus peningkatan pembelajaran untuk peserta</w:t>
      </w:r>
      <w:r w:rsidRPr="001E4FFA">
        <w:rPr>
          <w:i/>
          <w:szCs w:val="22"/>
        </w:rPr>
        <w:t xml:space="preserve"> </w:t>
      </w:r>
      <w:r w:rsidRPr="001E4FFA">
        <w:rPr>
          <w:szCs w:val="22"/>
        </w:rPr>
        <w:t xml:space="preserve">didik, yaitu pembelajaran berbasis praktik kolaboratif. Hasil monitoring kegiatan </w:t>
      </w:r>
      <w:r w:rsidRPr="001E4FFA">
        <w:rPr>
          <w:i/>
          <w:szCs w:val="22"/>
        </w:rPr>
        <w:t>Plan</w:t>
      </w:r>
      <w:r w:rsidRPr="001E4FFA">
        <w:rPr>
          <w:szCs w:val="22"/>
        </w:rPr>
        <w:t xml:space="preserve"> dalam pendampingan </w:t>
      </w:r>
      <w:r w:rsidRPr="001E4FFA">
        <w:rPr>
          <w:i/>
          <w:szCs w:val="22"/>
        </w:rPr>
        <w:t>LSLC</w:t>
      </w:r>
      <w:r w:rsidRPr="001E4FFA">
        <w:rPr>
          <w:szCs w:val="22"/>
        </w:rPr>
        <w:t xml:space="preserve"> dapat dilihat pada Tabel 2.</w:t>
      </w:r>
      <w:r>
        <w:rPr>
          <w:szCs w:val="22"/>
        </w:rPr>
        <w:t xml:space="preserve"> </w:t>
      </w:r>
    </w:p>
    <w:p w:rsidR="00983EA4" w:rsidRDefault="00983EA4" w:rsidP="00983EA4">
      <w:pPr>
        <w:pStyle w:val="kontenutama"/>
        <w:ind w:firstLine="426"/>
        <w:rPr>
          <w:szCs w:val="22"/>
        </w:rPr>
        <w:sectPr w:rsidR="00983EA4" w:rsidSect="00983EA4">
          <w:headerReference w:type="default" r:id="rId16"/>
          <w:footerReference w:type="default" r:id="rId17"/>
          <w:type w:val="continuous"/>
          <w:pgSz w:w="11906" w:h="16838" w:code="9"/>
          <w:pgMar w:top="1418" w:right="1418" w:bottom="1418" w:left="1418" w:header="709" w:footer="709" w:gutter="0"/>
          <w:cols w:num="2" w:space="567"/>
          <w:docGrid w:linePitch="360"/>
        </w:sectPr>
      </w:pPr>
    </w:p>
    <w:p w:rsidR="00983EA4" w:rsidRDefault="00983EA4" w:rsidP="00983EA4">
      <w:pPr>
        <w:pStyle w:val="kontenutama"/>
        <w:ind w:firstLine="0"/>
        <w:rPr>
          <w:sz w:val="20"/>
          <w:szCs w:val="20"/>
        </w:rPr>
      </w:pPr>
    </w:p>
    <w:p w:rsidR="00983EA4" w:rsidRDefault="00983EA4" w:rsidP="00983EA4">
      <w:pPr>
        <w:pStyle w:val="kontenutama"/>
        <w:ind w:firstLine="0"/>
        <w:rPr>
          <w:i/>
          <w:sz w:val="20"/>
          <w:szCs w:val="20"/>
        </w:rPr>
      </w:pPr>
      <w:r w:rsidRPr="001E4FFA">
        <w:rPr>
          <w:sz w:val="20"/>
          <w:szCs w:val="20"/>
        </w:rPr>
        <w:t xml:space="preserve">Tabel 2. Hasil monitoring kegiatan </w:t>
      </w:r>
      <w:r w:rsidRPr="001E4FFA">
        <w:rPr>
          <w:i/>
          <w:sz w:val="20"/>
          <w:szCs w:val="20"/>
        </w:rPr>
        <w:t>plan</w:t>
      </w:r>
      <w:r w:rsidRPr="001E4FFA">
        <w:rPr>
          <w:sz w:val="20"/>
          <w:szCs w:val="20"/>
        </w:rPr>
        <w:t xml:space="preserve"> dalam pendampingan </w:t>
      </w:r>
      <w:r w:rsidRPr="001E4FFA">
        <w:rPr>
          <w:i/>
          <w:sz w:val="20"/>
          <w:szCs w:val="20"/>
        </w:rPr>
        <w:t>LSLC</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6"/>
        <w:gridCol w:w="709"/>
        <w:gridCol w:w="850"/>
      </w:tblGrid>
      <w:tr w:rsidR="00983EA4" w:rsidTr="00FF3380">
        <w:tc>
          <w:tcPr>
            <w:tcW w:w="567" w:type="dxa"/>
            <w:tcBorders>
              <w:top w:val="single" w:sz="4" w:space="0" w:color="auto"/>
              <w:bottom w:val="single" w:sz="4" w:space="0" w:color="auto"/>
            </w:tcBorders>
          </w:tcPr>
          <w:p w:rsidR="00983EA4" w:rsidRDefault="00983EA4" w:rsidP="00983EA4">
            <w:pPr>
              <w:pStyle w:val="kontenutama"/>
              <w:ind w:firstLine="0"/>
              <w:rPr>
                <w:sz w:val="20"/>
                <w:szCs w:val="20"/>
              </w:rPr>
            </w:pPr>
            <w:r w:rsidRPr="00983EA4">
              <w:rPr>
                <w:b/>
                <w:sz w:val="20"/>
                <w:szCs w:val="20"/>
              </w:rPr>
              <w:t>No</w:t>
            </w:r>
            <w:r>
              <w:rPr>
                <w:sz w:val="20"/>
                <w:szCs w:val="20"/>
              </w:rPr>
              <w:t>.</w:t>
            </w:r>
          </w:p>
        </w:tc>
        <w:tc>
          <w:tcPr>
            <w:tcW w:w="6946" w:type="dxa"/>
            <w:tcBorders>
              <w:top w:val="single" w:sz="4" w:space="0" w:color="auto"/>
              <w:bottom w:val="single" w:sz="4" w:space="0" w:color="auto"/>
            </w:tcBorders>
          </w:tcPr>
          <w:p w:rsidR="00983EA4" w:rsidRPr="00983EA4" w:rsidRDefault="00983EA4" w:rsidP="00FF3380">
            <w:pPr>
              <w:pStyle w:val="kontenutama"/>
              <w:ind w:firstLine="0"/>
              <w:jc w:val="center"/>
              <w:rPr>
                <w:b/>
                <w:sz w:val="20"/>
                <w:szCs w:val="20"/>
              </w:rPr>
            </w:pPr>
            <w:r w:rsidRPr="00983EA4">
              <w:rPr>
                <w:b/>
                <w:sz w:val="19"/>
                <w:szCs w:val="19"/>
              </w:rPr>
              <w:t>Kegiatan Peserta</w:t>
            </w:r>
          </w:p>
        </w:tc>
        <w:tc>
          <w:tcPr>
            <w:tcW w:w="709" w:type="dxa"/>
            <w:tcBorders>
              <w:top w:val="single" w:sz="4" w:space="0" w:color="auto"/>
              <w:bottom w:val="single" w:sz="4" w:space="0" w:color="auto"/>
            </w:tcBorders>
          </w:tcPr>
          <w:p w:rsidR="00983EA4" w:rsidRPr="00983EA4" w:rsidRDefault="00983EA4" w:rsidP="00983EA4">
            <w:pPr>
              <w:pStyle w:val="kontenutama"/>
              <w:ind w:firstLine="0"/>
              <w:jc w:val="center"/>
              <w:rPr>
                <w:b/>
                <w:sz w:val="20"/>
                <w:szCs w:val="20"/>
              </w:rPr>
            </w:pPr>
            <w:r w:rsidRPr="00983EA4">
              <w:rPr>
                <w:b/>
                <w:sz w:val="20"/>
                <w:szCs w:val="20"/>
              </w:rPr>
              <w:t>Ya</w:t>
            </w:r>
          </w:p>
        </w:tc>
        <w:tc>
          <w:tcPr>
            <w:tcW w:w="850" w:type="dxa"/>
            <w:tcBorders>
              <w:top w:val="single" w:sz="4" w:space="0" w:color="auto"/>
              <w:bottom w:val="single" w:sz="4" w:space="0" w:color="auto"/>
            </w:tcBorders>
          </w:tcPr>
          <w:p w:rsidR="00983EA4" w:rsidRPr="00983EA4" w:rsidRDefault="00983EA4" w:rsidP="00983EA4">
            <w:pPr>
              <w:pStyle w:val="kontenutama"/>
              <w:ind w:firstLine="0"/>
              <w:jc w:val="center"/>
              <w:rPr>
                <w:b/>
                <w:sz w:val="20"/>
                <w:szCs w:val="20"/>
              </w:rPr>
            </w:pPr>
            <w:r w:rsidRPr="00983EA4">
              <w:rPr>
                <w:b/>
                <w:sz w:val="20"/>
                <w:szCs w:val="20"/>
              </w:rPr>
              <w:t>Tidak</w:t>
            </w:r>
          </w:p>
        </w:tc>
      </w:tr>
      <w:tr w:rsidR="00983EA4" w:rsidTr="00FF3380">
        <w:tc>
          <w:tcPr>
            <w:tcW w:w="567" w:type="dxa"/>
            <w:tcBorders>
              <w:top w:val="single" w:sz="4" w:space="0" w:color="auto"/>
            </w:tcBorders>
          </w:tcPr>
          <w:p w:rsidR="00983EA4" w:rsidRDefault="00983EA4" w:rsidP="00983EA4">
            <w:pPr>
              <w:pStyle w:val="kontenutama"/>
              <w:ind w:firstLine="0"/>
              <w:jc w:val="center"/>
              <w:rPr>
                <w:sz w:val="20"/>
                <w:szCs w:val="20"/>
              </w:rPr>
            </w:pPr>
            <w:r>
              <w:rPr>
                <w:sz w:val="20"/>
                <w:szCs w:val="20"/>
              </w:rPr>
              <w:t>1.</w:t>
            </w:r>
          </w:p>
        </w:tc>
        <w:tc>
          <w:tcPr>
            <w:tcW w:w="6946" w:type="dxa"/>
            <w:tcBorders>
              <w:top w:val="single" w:sz="4" w:space="0" w:color="auto"/>
            </w:tcBorders>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dibicarakan tujuan pertemuan?</w:t>
            </w:r>
          </w:p>
        </w:tc>
        <w:tc>
          <w:tcPr>
            <w:tcW w:w="709" w:type="dxa"/>
            <w:tcBorders>
              <w:top w:val="single" w:sz="4" w:space="0" w:color="auto"/>
            </w:tcBorders>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Borders>
              <w:top w:val="single" w:sz="4" w:space="0" w:color="auto"/>
            </w:tcBorders>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2.</w:t>
            </w:r>
          </w:p>
        </w:tc>
        <w:tc>
          <w:tcPr>
            <w:tcW w:w="6946" w:type="dxa"/>
          </w:tcPr>
          <w:p w:rsidR="00983EA4" w:rsidRPr="00C429CE" w:rsidRDefault="00983EA4" w:rsidP="00983EA4">
            <w:pPr>
              <w:spacing w:after="0" w:line="240" w:lineRule="auto"/>
              <w:rPr>
                <w:rFonts w:ascii="Centaur" w:hAnsi="Centaur"/>
                <w:sz w:val="19"/>
                <w:szCs w:val="19"/>
                <w:lang w:val="fi-FI"/>
              </w:rPr>
            </w:pPr>
            <w:r w:rsidRPr="00C429CE">
              <w:rPr>
                <w:rFonts w:ascii="Centaur" w:hAnsi="Centaur"/>
                <w:sz w:val="19"/>
                <w:szCs w:val="19"/>
                <w:lang w:val="fi-FI"/>
              </w:rPr>
              <w:t xml:space="preserve">Apakah </w:t>
            </w:r>
            <w:r w:rsidRPr="00C429CE">
              <w:rPr>
                <w:rFonts w:ascii="Centaur" w:hAnsi="Centaur"/>
                <w:sz w:val="19"/>
                <w:szCs w:val="19"/>
              </w:rPr>
              <w:t>guru</w:t>
            </w:r>
            <w:r w:rsidRPr="00C429CE">
              <w:rPr>
                <w:rFonts w:ascii="Centaur" w:hAnsi="Centaur"/>
                <w:sz w:val="19"/>
                <w:szCs w:val="19"/>
                <w:lang w:val="fi-FI"/>
              </w:rPr>
              <w:t xml:space="preserve"> model ditentukan pada saat pertemuan?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3.</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RPP/</w:t>
            </w:r>
            <w:r w:rsidRPr="00C429CE">
              <w:rPr>
                <w:rFonts w:ascii="Centaur" w:hAnsi="Centaur"/>
                <w:i/>
                <w:sz w:val="19"/>
                <w:szCs w:val="19"/>
              </w:rPr>
              <w:t>lesson design</w:t>
            </w:r>
            <w:r w:rsidRPr="00C429CE">
              <w:rPr>
                <w:rFonts w:ascii="Centaur" w:hAnsi="Centaur"/>
                <w:sz w:val="19"/>
                <w:szCs w:val="19"/>
              </w:rPr>
              <w:t xml:space="preserve"> disusun dosen model?</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4.</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Jika RPP disusun oleh guru model, apakah RPP/</w:t>
            </w:r>
            <w:r w:rsidRPr="00C429CE">
              <w:rPr>
                <w:rFonts w:ascii="Centaur" w:hAnsi="Centaur"/>
                <w:i/>
                <w:sz w:val="19"/>
                <w:szCs w:val="19"/>
              </w:rPr>
              <w:t xml:space="preserve"> lesson design</w:t>
            </w:r>
            <w:r w:rsidRPr="00C429CE">
              <w:rPr>
                <w:rFonts w:ascii="Centaur" w:hAnsi="Centaur"/>
                <w:sz w:val="19"/>
                <w:szCs w:val="19"/>
              </w:rPr>
              <w:t xml:space="preserve"> didiskusikan dalam pertemuan?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5.</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 xml:space="preserve">Apakah guru model melakukan penelitian dalam praktik Lesson </w:t>
            </w:r>
            <w:r w:rsidRPr="00C429CE">
              <w:rPr>
                <w:rFonts w:ascii="Centaur" w:hAnsi="Centaur"/>
                <w:i/>
                <w:sz w:val="19"/>
                <w:szCs w:val="19"/>
              </w:rPr>
              <w:t>Study</w:t>
            </w:r>
            <w:r w:rsidRPr="00C429CE">
              <w:rPr>
                <w:rFonts w:ascii="Centaur" w:hAnsi="Centaur"/>
                <w:sz w:val="19"/>
                <w:szCs w:val="19"/>
              </w:rPr>
              <w:t xml:space="preserve"> (menentukan tema penelitian, fokus penelitian, atau tujuan utama penelitian)?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6.</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RPP/</w:t>
            </w:r>
            <w:r w:rsidRPr="00C429CE">
              <w:rPr>
                <w:rFonts w:ascii="Centaur" w:hAnsi="Centaur"/>
                <w:i/>
                <w:sz w:val="19"/>
                <w:szCs w:val="19"/>
              </w:rPr>
              <w:t xml:space="preserve"> lesson design</w:t>
            </w:r>
            <w:r w:rsidRPr="00C429CE">
              <w:rPr>
                <w:rFonts w:ascii="Centaur" w:hAnsi="Centaur"/>
                <w:sz w:val="19"/>
                <w:szCs w:val="19"/>
              </w:rPr>
              <w:t xml:space="preserve">  disusun secara bersama dalam pertemuan? </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7.</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didiskusikan tujuan pembelajaran dalam RPP?</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8.</w:t>
            </w:r>
          </w:p>
        </w:tc>
        <w:tc>
          <w:tcPr>
            <w:tcW w:w="6946" w:type="dxa"/>
          </w:tcPr>
          <w:p w:rsidR="00983EA4" w:rsidRPr="00C429CE" w:rsidRDefault="00983EA4" w:rsidP="00983EA4">
            <w:pPr>
              <w:spacing w:after="0" w:line="240" w:lineRule="auto"/>
              <w:rPr>
                <w:rFonts w:ascii="Centaur" w:hAnsi="Centaur"/>
                <w:sz w:val="19"/>
                <w:szCs w:val="19"/>
                <w:lang w:val="fi-FI"/>
              </w:rPr>
            </w:pPr>
            <w:r w:rsidRPr="00C429CE">
              <w:rPr>
                <w:rFonts w:ascii="Centaur" w:hAnsi="Centaur"/>
                <w:sz w:val="19"/>
                <w:szCs w:val="19"/>
                <w:lang w:val="fi-FI"/>
              </w:rPr>
              <w:t>Apakah didiskusikan apersepsi yang akan dilaksanakan pada saat membuka pelajaran?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9.</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didiskusikan metode/strategi pembelajaran yang akan digunakan?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10.</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didiskusikan media pembelajaran yang akan digunakan?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11.</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didiskusikan materi pembelajaran yang akan disampaikan dalam proses pembelajaran?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12.</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didiskusikan pengelolaan waktu dalam proses pembelajaran?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13.</w:t>
            </w:r>
          </w:p>
        </w:tc>
        <w:tc>
          <w:tcPr>
            <w:tcW w:w="6946" w:type="dxa"/>
          </w:tcPr>
          <w:p w:rsidR="00983EA4" w:rsidRPr="00C429CE" w:rsidRDefault="00983EA4" w:rsidP="00983EA4">
            <w:pPr>
              <w:spacing w:after="0" w:line="240" w:lineRule="auto"/>
              <w:rPr>
                <w:rFonts w:ascii="Centaur" w:hAnsi="Centaur"/>
                <w:sz w:val="19"/>
                <w:szCs w:val="19"/>
                <w:lang w:val="nb-NO"/>
              </w:rPr>
            </w:pPr>
            <w:r w:rsidRPr="00C429CE">
              <w:rPr>
                <w:rFonts w:ascii="Centaur" w:hAnsi="Centaur"/>
                <w:sz w:val="19"/>
                <w:szCs w:val="19"/>
                <w:lang w:val="nb-NO"/>
              </w:rPr>
              <w:t>Apakah didiskusikan jenis evaluasi yang akan digunakan dalam proses pembelajaran?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14.</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didiskusikan instrumen evaluasi yang akan digunakan dalam proses pembelajaran?</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r w:rsidR="00983EA4" w:rsidTr="00FF3380">
        <w:tc>
          <w:tcPr>
            <w:tcW w:w="567" w:type="dxa"/>
          </w:tcPr>
          <w:p w:rsidR="00983EA4" w:rsidRDefault="00983EA4" w:rsidP="00983EA4">
            <w:pPr>
              <w:pStyle w:val="kontenutama"/>
              <w:ind w:firstLine="0"/>
              <w:jc w:val="center"/>
              <w:rPr>
                <w:sz w:val="20"/>
                <w:szCs w:val="20"/>
              </w:rPr>
            </w:pPr>
            <w:r>
              <w:rPr>
                <w:sz w:val="20"/>
                <w:szCs w:val="20"/>
              </w:rPr>
              <w:t>15.</w:t>
            </w:r>
          </w:p>
        </w:tc>
        <w:tc>
          <w:tcPr>
            <w:tcW w:w="6946" w:type="dxa"/>
          </w:tcPr>
          <w:p w:rsidR="00983EA4" w:rsidRPr="00C429CE" w:rsidRDefault="00983EA4" w:rsidP="00983EA4">
            <w:pPr>
              <w:spacing w:after="0" w:line="240" w:lineRule="auto"/>
              <w:rPr>
                <w:rFonts w:ascii="Centaur" w:hAnsi="Centaur"/>
                <w:sz w:val="19"/>
                <w:szCs w:val="19"/>
              </w:rPr>
            </w:pPr>
            <w:r w:rsidRPr="00C429CE">
              <w:rPr>
                <w:rFonts w:ascii="Centaur" w:hAnsi="Centaur"/>
                <w:sz w:val="19"/>
                <w:szCs w:val="19"/>
              </w:rPr>
              <w:t>Apakah kolegialitas tercipta selama diskusi?</w:t>
            </w:r>
          </w:p>
        </w:tc>
        <w:tc>
          <w:tcPr>
            <w:tcW w:w="709"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Ya</w:t>
            </w:r>
          </w:p>
        </w:tc>
        <w:tc>
          <w:tcPr>
            <w:tcW w:w="850" w:type="dxa"/>
          </w:tcPr>
          <w:p w:rsidR="00983EA4" w:rsidRPr="00C429CE" w:rsidRDefault="00983EA4" w:rsidP="00983EA4">
            <w:pPr>
              <w:spacing w:after="0" w:line="240" w:lineRule="auto"/>
              <w:jc w:val="center"/>
              <w:rPr>
                <w:rFonts w:ascii="Centaur" w:hAnsi="Centaur"/>
                <w:sz w:val="19"/>
                <w:szCs w:val="19"/>
              </w:rPr>
            </w:pPr>
            <w:r w:rsidRPr="00C429CE">
              <w:rPr>
                <w:rFonts w:ascii="Centaur" w:hAnsi="Centaur"/>
                <w:sz w:val="19"/>
                <w:szCs w:val="19"/>
              </w:rPr>
              <w:t>-</w:t>
            </w:r>
          </w:p>
        </w:tc>
      </w:tr>
    </w:tbl>
    <w:p w:rsidR="00983EA4" w:rsidRDefault="00983EA4" w:rsidP="00FF3380">
      <w:pPr>
        <w:pStyle w:val="kontenutama"/>
        <w:ind w:firstLine="0"/>
        <w:rPr>
          <w:sz w:val="20"/>
          <w:szCs w:val="20"/>
        </w:rPr>
      </w:pPr>
    </w:p>
    <w:p w:rsidR="00FF3380" w:rsidRDefault="00FF3380" w:rsidP="00FF3380">
      <w:pPr>
        <w:spacing w:after="0" w:line="240" w:lineRule="auto"/>
        <w:ind w:firstLine="720"/>
        <w:jc w:val="both"/>
        <w:rPr>
          <w:rFonts w:ascii="Centaur" w:eastAsia="Times New Roman" w:hAnsi="Centaur"/>
          <w:sz w:val="22"/>
        </w:rPr>
        <w:sectPr w:rsidR="00FF3380" w:rsidSect="00A37D06">
          <w:type w:val="continuous"/>
          <w:pgSz w:w="11906" w:h="16838" w:code="9"/>
          <w:pgMar w:top="1418" w:right="1418" w:bottom="1418" w:left="1418" w:header="709" w:footer="709" w:gutter="0"/>
          <w:cols w:space="567"/>
          <w:docGrid w:linePitch="360"/>
        </w:sectPr>
      </w:pPr>
    </w:p>
    <w:p w:rsidR="00FF3380" w:rsidRDefault="00FF3380" w:rsidP="00FF3380">
      <w:pPr>
        <w:spacing w:after="0" w:line="240" w:lineRule="auto"/>
        <w:ind w:firstLine="426"/>
        <w:jc w:val="both"/>
        <w:rPr>
          <w:rFonts w:ascii="Centaur" w:eastAsia="Times New Roman" w:hAnsi="Centaur"/>
          <w:sz w:val="22"/>
        </w:rPr>
      </w:pPr>
      <w:r w:rsidRPr="00554856">
        <w:rPr>
          <w:rFonts w:ascii="Centaur" w:eastAsia="Times New Roman" w:hAnsi="Centaur"/>
          <w:sz w:val="22"/>
        </w:rPr>
        <w:lastRenderedPageBreak/>
        <w:t>Hasil monitoring kegiatan perencanaan (</w:t>
      </w:r>
      <w:r w:rsidRPr="00554856">
        <w:rPr>
          <w:rFonts w:ascii="Centaur" w:eastAsia="Times New Roman" w:hAnsi="Centaur"/>
          <w:i/>
          <w:sz w:val="22"/>
        </w:rPr>
        <w:t>Plan</w:t>
      </w:r>
      <w:r w:rsidRPr="00554856">
        <w:rPr>
          <w:rFonts w:ascii="Centaur" w:eastAsia="Times New Roman" w:hAnsi="Centaur"/>
          <w:sz w:val="22"/>
        </w:rPr>
        <w:t xml:space="preserve">) </w:t>
      </w:r>
      <w:r w:rsidRPr="00554856">
        <w:rPr>
          <w:rFonts w:ascii="Centaur" w:eastAsia="Times New Roman" w:hAnsi="Centaur"/>
          <w:i/>
          <w:sz w:val="22"/>
        </w:rPr>
        <w:t>LSLC</w:t>
      </w:r>
      <w:r w:rsidRPr="00554856">
        <w:rPr>
          <w:rFonts w:ascii="Centaur" w:eastAsia="Times New Roman" w:hAnsi="Centaur"/>
          <w:sz w:val="22"/>
        </w:rPr>
        <w:t xml:space="preserve"> dari Tabel 2, menunjukkan guru dan dosen mampu memvisualisasikan kegiatan perencanaan, yang dibuktikan dari keterlibatan guru dan dosen dalam menjelaskan tujuan pertemuan, menentukan guru model, menentukan topik pembelajaran, merancang </w:t>
      </w:r>
      <w:r w:rsidRPr="00554856">
        <w:rPr>
          <w:rFonts w:ascii="Centaur" w:eastAsia="Times New Roman" w:hAnsi="Centaur"/>
          <w:i/>
          <w:sz w:val="22"/>
        </w:rPr>
        <w:t>lesson</w:t>
      </w:r>
      <w:r w:rsidRPr="00554856">
        <w:rPr>
          <w:rFonts w:ascii="Centaur" w:eastAsia="Times New Roman" w:hAnsi="Centaur"/>
          <w:sz w:val="22"/>
        </w:rPr>
        <w:t xml:space="preserve"> </w:t>
      </w:r>
      <w:r w:rsidRPr="00554856">
        <w:rPr>
          <w:rFonts w:ascii="Centaur" w:eastAsia="Times New Roman" w:hAnsi="Centaur"/>
          <w:i/>
          <w:sz w:val="22"/>
        </w:rPr>
        <w:t>design</w:t>
      </w:r>
      <w:r w:rsidRPr="00554856">
        <w:rPr>
          <w:rFonts w:ascii="Centaur" w:eastAsia="Times New Roman" w:hAnsi="Centaur"/>
          <w:sz w:val="22"/>
        </w:rPr>
        <w:t xml:space="preserve">, tujuan pembelajaran, kegiatan apersepsi, menentukan metode, strategi, media pembelajaran, pengelolaan waktu, jenis evaluasi, instrumen evaluasi, menerik satu hipotesis dan solusi berdasarkan permasalahaan yang muncul dari kegiatan observasi awal kelas sebelum tahapan </w:t>
      </w:r>
      <w:r w:rsidRPr="00554856">
        <w:rPr>
          <w:rFonts w:ascii="Centaur" w:eastAsia="Times New Roman" w:hAnsi="Centaur"/>
          <w:i/>
          <w:sz w:val="22"/>
        </w:rPr>
        <w:t>Lesson Study</w:t>
      </w:r>
      <w:r w:rsidRPr="00554856">
        <w:rPr>
          <w:rFonts w:ascii="Centaur" w:eastAsia="Times New Roman" w:hAnsi="Centaur"/>
          <w:sz w:val="22"/>
        </w:rPr>
        <w:t xml:space="preserve"> dilaksanakan. Semua tim terlibat dan berkontribusi aktif dalam tercapainya pelaksanaan </w:t>
      </w:r>
      <w:r w:rsidRPr="00554856">
        <w:rPr>
          <w:rFonts w:ascii="Centaur" w:eastAsia="Times New Roman" w:hAnsi="Centaur"/>
          <w:i/>
          <w:sz w:val="22"/>
        </w:rPr>
        <w:t>Lesson</w:t>
      </w:r>
      <w:r w:rsidRPr="00554856">
        <w:rPr>
          <w:rFonts w:ascii="Centaur" w:eastAsia="Times New Roman" w:hAnsi="Centaur"/>
          <w:sz w:val="22"/>
        </w:rPr>
        <w:t xml:space="preserve"> </w:t>
      </w:r>
      <w:r w:rsidRPr="00554856">
        <w:rPr>
          <w:rFonts w:ascii="Centaur" w:eastAsia="Times New Roman" w:hAnsi="Centaur"/>
          <w:i/>
          <w:sz w:val="22"/>
        </w:rPr>
        <w:t>Study</w:t>
      </w:r>
      <w:r w:rsidRPr="00554856">
        <w:rPr>
          <w:rFonts w:ascii="Centaur" w:eastAsia="Times New Roman" w:hAnsi="Centaur"/>
          <w:sz w:val="22"/>
        </w:rPr>
        <w:t xml:space="preserve"> . Menurut </w:t>
      </w:r>
      <w:r w:rsidRPr="00554856">
        <w:rPr>
          <w:rFonts w:ascii="Centaur" w:eastAsia="Times New Roman" w:hAnsi="Centaur"/>
          <w:sz w:val="22"/>
        </w:rPr>
        <w:fldChar w:fldCharType="begin" w:fldLock="1"/>
      </w:r>
      <w:r w:rsidRPr="00554856">
        <w:rPr>
          <w:rFonts w:ascii="Centaur" w:eastAsia="Times New Roman" w:hAnsi="Centaur"/>
          <w:sz w:val="22"/>
        </w:rPr>
        <w:instrText>ADDIN CSL_CITATION {"citationItems":[{"id":"ITEM-1","itemData":{"abstract":"The study entitled “The Implementation of the Lesson Study Based Learning toward the Teachers’ Pedagogical Competence and Science Process Skill of Biology Teachers’ at SMA Negeri 11 and MA Negeri 3 Banda Aceh”. It aimed to describe the teachers’ pedagogical competence and Science Process Skill of Biology teachers at SMA Negeri through lesson study focusing on the product learning instruments. The data analysis the pedagogical and science process skill was using descriptive percentage in qualitative. The study result of the pedagogical competence of biology teachers’ through the lesson study atSMA Negeri 11 and MA 3 Banda Aceh were running well in which the value of pedagogical competence at SMA Negeri 11 was 99% (very good category) and MA Negeri 3 Banda Aceh was 92% (good category). The teachers’ science process skill overall was very good category, with the score 72 for model teacher at SMA 11 Banda Aceh and 67 for model teacher at MAN 3 Banda Aceh.","author":[{"dropping-particle":"","family":"Murtisal","given":"Eva","non-dropping-particle":"","parse-names":false,"suffix":""},{"dropping-particle":"","family":"Nurmaliah","given":"","non-dropping-particle":"","parse-names":false,"suffix":""},{"dropping-particle":"","family":"Safrida","given":"Cut","non-dropping-particle":"","parse-names":false,"suffix":""}],"container-title":"Jurnal Biotik","id":"ITEM-1","issue":"1","issued":{"date-parts":[["2016"]]},"page":"81-94","title":"Implementasi pembelajaran berbasis lesson study terhadap kompetensi pedagogik dan keterampilan proses sains guru biologi SMA Negeri 11 dan MA Negeri 3 Kota Banda Aceh","type":"article-journal","volume":"4"},"uris":["http://www.mendeley.com/documents/?uuid=ffe41b9a-567b-4cf5-953f-26d1dcddd4b0"]},{"id":"ITEM-2","itemData":{"DOI":"10.24042/jpifalbiruni.v4i2.95","ISSN":"2503-023X","abstract":"Lesson study has been conducted as a strategy to improve the processes and outcomes of learning, this activity implemented in a collaborative and sustained by a group of lecturer (lecturer models and observers). The main objectives of lesson study activities namely to gain a better understanding of how students learn and lecturers teach, designing the learning that is easily understood by students in each of the learning process and build a pedagogical knowledge, where a lecturer able to gain knowledge from other lecturer. This activity is conducted for four stages during one semester and conducted in stages. Each stage consists of planning (plan), observation (do) and reflection (see). Lesson this lesson study is expected to provide lessons and learning experinces of students in general and, in particular, the lecturer models and able to build cooperative contextual learning. From a series of stages that have been done can be concluded that the need for cooperation in designing an effective learning, maximum and sustainable.Telah dilakukan kegiatan lesson study yang merupakan strategi untuk meningkatkan proses dan hasil pembelajaran yang dilaksanakan secara kolaboratif dan berkelanjutan oleh sekelompok dosen (dosen model dan dosen observer). Tujuan utama kegiatan lesson study yaitu memperoleh pemahaman yang lebih baik tentang bagaimana mahasiswa belajar dan dosen mengajar, merancang pembelajaran yang mudah dipahami oleh mahasiswa dalam setiap proses pembelajaran serta membangun sebuah pengetahuan pedagogis, dimana seorang dosen mampu menimba pengetahuan dari dosen lain. Kegiatan dilakukan selama empat siklus selama satu semester yang dilakukan secara bertahap. Setiap tahapan terdiri dari perencanaan (plan), observasi (do) dan refleksi (see). Pembelajaran ini diharapakan mampu membelajarkan mahasiswa pada umumnya dan dosen model pada khususnya dan mampu membangun pembelajaran kontekstual yang kooperatif. Dari serangkaian siklus yang dilakukan dapat simpulkan bahwa perlu kerjasama dalam merancang sebuah pembelajaran yang efektif, maksimal dan berkelanjutan.","author":[{"dropping-particle":"","family":"Manrulu","given":"Rahma Hi","non-dropping-particle":"","parse-names":false,"suffix":""},{"dropping-particle":"","family":"Sari","given":"Dian Novita","non-dropping-particle":"","parse-names":false,"suffix":""}],"container-title":"Jurnal Ilmiah Pendidikan Fisika Al-Biruni","id":"ITEM-2","issue":"2","issued":{"date-parts":[["2015"]]},"page":"231","title":"Efektivis kegiatan lesson study dalam merancang pembelajaran pada mata kuliah gelombang dan optik","type":"article-journal","volume":"4"},"uris":["http://www.mendeley.com/documents/?uuid=69fad0d1-2eef-41d0-8cc5-36df065cdafb"]}],"mendeley":{"formattedCitation":"(Manrulu &amp; Sari, 2015; Murtisal et al., 2016)","manualFormatting":"Manrulu &amp; Sari (2015); Murtisal et al. (2016)","plainTextFormattedCitation":"(Manrulu &amp; Sari, 2015; Murtisal et al., 2016)","previouslyFormattedCitation":"(Manrulu &amp; Sari, 2015; Murtisal et al., 2016)"},"properties":{"noteIndex":0},"schema":"https://github.com/citation-style-language/schema/raw/master/csl-citation.json"}</w:instrText>
      </w:r>
      <w:r w:rsidRPr="00554856">
        <w:rPr>
          <w:rFonts w:ascii="Centaur" w:eastAsia="Times New Roman" w:hAnsi="Centaur"/>
          <w:sz w:val="22"/>
        </w:rPr>
        <w:fldChar w:fldCharType="separate"/>
      </w:r>
      <w:r w:rsidRPr="00554856">
        <w:rPr>
          <w:rFonts w:ascii="Centaur" w:eastAsia="Times New Roman" w:hAnsi="Centaur"/>
          <w:noProof/>
          <w:sz w:val="22"/>
        </w:rPr>
        <w:t>Manrulu &amp; Sari (2015); Murtisal et al. (2016)</w:t>
      </w:r>
      <w:r w:rsidRPr="00554856">
        <w:rPr>
          <w:rFonts w:ascii="Centaur" w:eastAsia="Times New Roman" w:hAnsi="Centaur"/>
          <w:sz w:val="22"/>
        </w:rPr>
        <w:fldChar w:fldCharType="end"/>
      </w:r>
      <w:r w:rsidRPr="00554856">
        <w:rPr>
          <w:rFonts w:ascii="Centaur" w:eastAsia="Times New Roman" w:hAnsi="Centaur"/>
          <w:sz w:val="22"/>
        </w:rPr>
        <w:t xml:space="preserve">, upaya meningkatkan pembelajaran melalui </w:t>
      </w:r>
      <w:r w:rsidRPr="00554856">
        <w:rPr>
          <w:rFonts w:ascii="Centaur" w:eastAsia="Times New Roman" w:hAnsi="Centaur"/>
          <w:i/>
          <w:sz w:val="22"/>
        </w:rPr>
        <w:t>lesson study</w:t>
      </w:r>
      <w:r w:rsidRPr="00554856">
        <w:rPr>
          <w:rFonts w:ascii="Centaur" w:eastAsia="Times New Roman" w:hAnsi="Centaur"/>
          <w:sz w:val="22"/>
        </w:rPr>
        <w:t xml:space="preserve"> harus ditunjang oleh kompetensi pedagogik yang baik sehingga dapat dijadikan sarana pembelajaran dan peningkatan kualitas sumber daya pendidik.</w:t>
      </w:r>
    </w:p>
    <w:p w:rsidR="00FF3380" w:rsidRPr="00FF3380" w:rsidRDefault="00FF3380" w:rsidP="00FF3380">
      <w:pPr>
        <w:spacing w:after="0" w:line="240" w:lineRule="auto"/>
        <w:ind w:firstLine="426"/>
        <w:jc w:val="both"/>
        <w:rPr>
          <w:rFonts w:ascii="Centaur" w:eastAsia="Times New Roman" w:hAnsi="Centaur"/>
          <w:sz w:val="22"/>
        </w:rPr>
      </w:pPr>
      <w:r w:rsidRPr="00554856">
        <w:rPr>
          <w:rFonts w:ascii="Centaur" w:eastAsia="Times New Roman" w:hAnsi="Centaur"/>
          <w:sz w:val="22"/>
        </w:rPr>
        <w:t xml:space="preserve">Terciptanya kolegialitas antara guru dan dosen pada kegiatan </w:t>
      </w:r>
      <w:r w:rsidRPr="00554856">
        <w:rPr>
          <w:rFonts w:ascii="Centaur" w:eastAsia="Times New Roman" w:hAnsi="Centaur"/>
          <w:i/>
          <w:sz w:val="22"/>
        </w:rPr>
        <w:t>LSLC</w:t>
      </w:r>
      <w:r w:rsidRPr="00554856">
        <w:rPr>
          <w:rFonts w:ascii="Centaur" w:eastAsia="Times New Roman" w:hAnsi="Centaur"/>
          <w:sz w:val="22"/>
        </w:rPr>
        <w:t xml:space="preserve"> ditunjukkan melalui kegiatan diskusi, menganalisis, menyampaikan pendapat yang dilakukan oleh guru dan dosen dalam merancang pembelajaran dengan saling belajar dan membelajarkan. Hal ini berbanding lurus dengan hasil penelitian </w:t>
      </w:r>
      <w:r w:rsidRPr="00554856">
        <w:rPr>
          <w:rFonts w:ascii="Centaur" w:eastAsia="Times New Roman" w:hAnsi="Centaur"/>
          <w:sz w:val="22"/>
        </w:rPr>
        <w:fldChar w:fldCharType="begin" w:fldLock="1"/>
      </w:r>
      <w:r w:rsidRPr="00554856">
        <w:rPr>
          <w:rFonts w:ascii="Centaur" w:eastAsia="Times New Roman" w:hAnsi="Centaur"/>
          <w:sz w:val="22"/>
        </w:rPr>
        <w:instrText>ADDIN CSL_CITATION {"citationItems":[{"id":"ITEM-1","itemData":{"DOI":"10.24042/jpifalbiruni.v4i2.95","ISSN":"2503-023X","abstract":"Lesson study has been conducted as a strategy to improve the processes and outcomes of learning, this activity implemented in a collaborative and sustained by a group of lecturer (lecturer models and observers). The main objectives of lesson study activities namely to gain a better understanding of how students learn and lecturers teach, designing the learning that is easily understood by students in each of the learning process and build a pedagogical knowledge, where a lecturer able to gain knowledge from other lecturer. This activity is conducted for four stages during one semester and conducted in stages. Each stage consists of planning (plan), observation (do) and reflection (see). Lesson this lesson study is expected to provide lessons and learning experinces of students in general and, in particular, the lecturer models and able to build cooperative contextual learning. From a series of stages that have been done can be concluded that the need for cooperation in designing an effective learning, maximum and sustainable.Telah dilakukan kegiatan lesson study yang merupakan strategi untuk meningkatkan proses dan hasil pembelajaran yang dilaksanakan secara kolaboratif dan berkelanjutan oleh sekelompok dosen (dosen model dan dosen observer). Tujuan utama kegiatan lesson study yaitu memperoleh pemahaman yang lebih baik tentang bagaimana mahasiswa belajar dan dosen mengajar, merancang pembelajaran yang mudah dipahami oleh mahasiswa dalam setiap proses pembelajaran serta membangun sebuah pengetahuan pedagogis, dimana seorang dosen mampu menimba pengetahuan dari dosen lain. Kegiatan dilakukan selama empat siklus selama satu semester yang dilakukan secara bertahap. Setiap tahapan terdiri dari perencanaan (plan), observasi (do) dan refleksi (see). Pembelajaran ini diharapakan mampu membelajarkan mahasiswa pada umumnya dan dosen model pada khususnya dan mampu membangun pembelajaran kontekstual yang kooperatif. Dari serangkaian siklus yang dilakukan dapat simpulkan bahwa perlu kerjasama dalam merancang sebuah pembelajaran yang efektif, maksimal dan berkelanjutan.","author":[{"dropping-particle":"","family":"Manrulu","given":"Rahma Hi","non-dropping-particle":"","parse-names":false,"suffix":""},{"dropping-particle":"","family":"Sari","given":"Dian Novita","non-dropping-particle":"","parse-names":false,"suffix":""}],"container-title":"Jurnal Ilmiah Pendidikan Fisika Al-Biruni","id":"ITEM-1","issue":"2","issued":{"date-parts":[["2015"]]},"page":"231","title":"Efektivis kegiatan lesson study dalam merancang pembelajaran pada mata kuliah gelombang dan optik","type":"article-journal","volume":"4"},"uris":["http://www.mendeley.com/documents/?uuid=69fad0d1-2eef-41d0-8cc5-36df065cdafb"]}],"mendeley":{"formattedCitation":"(Manrulu &amp; Sari, 2015)","manualFormatting":"Manrulu &amp; Sari (2015)","plainTextFormattedCitation":"(Manrulu &amp; Sari, 2015)","previouslyFormattedCitation":"(Manrulu &amp; Sari, 2015)"},"properties":{"noteIndex":0},"schema":"https://github.com/citation-style-language/schema/raw/master/csl-citation.json"}</w:instrText>
      </w:r>
      <w:r w:rsidRPr="00554856">
        <w:rPr>
          <w:rFonts w:ascii="Centaur" w:eastAsia="Times New Roman" w:hAnsi="Centaur"/>
          <w:sz w:val="22"/>
        </w:rPr>
        <w:fldChar w:fldCharType="separate"/>
      </w:r>
      <w:r w:rsidRPr="00554856">
        <w:rPr>
          <w:rFonts w:ascii="Centaur" w:eastAsia="Times New Roman" w:hAnsi="Centaur"/>
          <w:noProof/>
          <w:sz w:val="22"/>
        </w:rPr>
        <w:t>Manrulu &amp; Sari (2015)</w:t>
      </w:r>
      <w:r w:rsidRPr="00554856">
        <w:rPr>
          <w:rFonts w:ascii="Centaur" w:eastAsia="Times New Roman" w:hAnsi="Centaur"/>
          <w:sz w:val="22"/>
        </w:rPr>
        <w:fldChar w:fldCharType="end"/>
      </w:r>
      <w:r w:rsidRPr="00554856">
        <w:rPr>
          <w:rFonts w:ascii="Centaur" w:eastAsia="Times New Roman" w:hAnsi="Centaur"/>
          <w:sz w:val="22"/>
        </w:rPr>
        <w:t xml:space="preserve">, menjelaskan bahwa </w:t>
      </w:r>
      <w:r w:rsidRPr="00554856">
        <w:rPr>
          <w:rFonts w:ascii="Centaur" w:hAnsi="Centaur"/>
          <w:sz w:val="22"/>
        </w:rPr>
        <w:t xml:space="preserve">masing-masing individu (praktisi </w:t>
      </w:r>
      <w:r w:rsidRPr="00554856">
        <w:rPr>
          <w:rFonts w:ascii="Centaur" w:hAnsi="Centaur"/>
          <w:i/>
          <w:sz w:val="22"/>
        </w:rPr>
        <w:t>LS</w:t>
      </w:r>
      <w:r w:rsidRPr="00554856">
        <w:rPr>
          <w:rFonts w:ascii="Centaur" w:hAnsi="Centaur"/>
          <w:sz w:val="22"/>
        </w:rPr>
        <w:t xml:space="preserve">) </w:t>
      </w:r>
      <w:r w:rsidRPr="00554856">
        <w:rPr>
          <w:rFonts w:ascii="Centaur" w:hAnsi="Centaur"/>
          <w:sz w:val="22"/>
        </w:rPr>
        <w:lastRenderedPageBreak/>
        <w:t>mempunyai ide yang berbeda terhadap metode dan penyampaian materi dalam membentuk kompetensi peserta didik, sedangkan kolaborasi dalam kelompok diskusi antar dosen sangat mendukung dalam merancang sebuah pembelajaran, serta membangun pengetahuan dimana dosen akan belajar dari dosen lain</w:t>
      </w:r>
      <w:r w:rsidRPr="00554856">
        <w:rPr>
          <w:rFonts w:ascii="Centaur" w:eastAsia="Times New Roman" w:hAnsi="Centaur"/>
          <w:sz w:val="22"/>
        </w:rPr>
        <w:t xml:space="preserve">. </w:t>
      </w:r>
      <w:r w:rsidRPr="00554856">
        <w:rPr>
          <w:rFonts w:ascii="Centaur" w:hAnsi="Centaur"/>
          <w:sz w:val="22"/>
        </w:rPr>
        <w:t xml:space="preserve">Sedangkan </w:t>
      </w:r>
      <w:r w:rsidRPr="00554856">
        <w:rPr>
          <w:rFonts w:ascii="Centaur" w:hAnsi="Centaur"/>
          <w:sz w:val="22"/>
        </w:rPr>
        <w:fldChar w:fldCharType="begin" w:fldLock="1"/>
      </w:r>
      <w:r w:rsidRPr="00554856">
        <w:rPr>
          <w:rFonts w:ascii="Centaur" w:hAnsi="Centaur"/>
          <w:sz w:val="22"/>
        </w:rPr>
        <w:instrText>ADDIN CSL_CITATION {"citationItems":[{"id":"ITEM-1","itemData":{"DOI":"10.17583/ijelm.2015.1338","ISSN":"2014-9018","abstract":"The professional learning communities and communities of practice approaches in the arena of education appear to hold considerable promise for sustainable school improvement. These approaches flow from the assumption that teacher's collaboration is central to transform a school into a learning organization. They also provide opportunities for teachers' professional development. The literature shows that schools are frequently called upon to improve by developing high levels of teacher collaboration. In this study we describe how the process of building a professional learning community took place in two urban public elementary schools located in Monterrey, Mexico in which seven teachers participated, from which three were novices and four experts. Through this study, we found that teachers visualized as possible the ability to generate a space where they could reflect and solve problems while they shared experiences from their teaching practices. This space of reflection also allowed them to create projects and develop a sense of community when they had more time available since the schools were usually involved in many projects.","author":[{"dropping-particle":"","family":"Flores Fahara","given":"Manuel","non-dropping-particle":"","parse-names":false,"suffix":""},{"dropping-particle":"","family":"Rodríguez Bulnes","given":"Ma. Guadalupe","non-dropping-particle":"","parse-names":false,"suffix":""},{"dropping-particle":"","family":"García Quintanilla","given":"Magda","non-dropping-particle":"","parse-names":false,"suffix":""}],"container-title":"International Journal of Educational Leadership and Management","id":"ITEM-1","issue":"2","issued":{"date-parts":[["2015"]]},"page":"113","title":"Building a professional learning community: a way of teacher participation in mexican public elementary schools","type":"article-journal","volume":"3"},"uris":["http://www.mendeley.com/documents/?uuid=ef90998e-4946-496f-bcaf-d7097d9910ef"]}],"mendeley":{"formattedCitation":"(Flores Fahara et al., 2015)","manualFormatting":"Flores Fahara et al. (2015)","plainTextFormattedCitation":"(Flores Fahara et al., 2015)","previouslyFormattedCitation":"(Flores Fahara et al., 2015)"},"properties":{"noteIndex":0},"schema":"https://github.com/citation-style-language/schema/raw/master/csl-citation.json"}</w:instrText>
      </w:r>
      <w:r w:rsidRPr="00554856">
        <w:rPr>
          <w:rFonts w:ascii="Centaur" w:hAnsi="Centaur"/>
          <w:sz w:val="22"/>
        </w:rPr>
        <w:fldChar w:fldCharType="separate"/>
      </w:r>
      <w:r w:rsidRPr="00554856">
        <w:rPr>
          <w:rFonts w:ascii="Centaur" w:hAnsi="Centaur"/>
          <w:noProof/>
          <w:sz w:val="22"/>
        </w:rPr>
        <w:t>Flores Fahara et al. (2015)</w:t>
      </w:r>
      <w:r w:rsidRPr="00554856">
        <w:rPr>
          <w:rFonts w:ascii="Centaur" w:hAnsi="Centaur"/>
          <w:sz w:val="22"/>
        </w:rPr>
        <w:fldChar w:fldCharType="end"/>
      </w:r>
      <w:r w:rsidRPr="00554856">
        <w:rPr>
          <w:rFonts w:ascii="Centaur" w:hAnsi="Centaur"/>
          <w:sz w:val="22"/>
        </w:rPr>
        <w:t>, dalam penelitiannya menjelaskan para guru mengakui fakta bahwa; 1) guru dapat belajar dari rekan-rekannya, 2) komunitas belajar adalah kesempatan bagi guru pemula untuk belajar dari guru ahli dan sebaliknya, dan 3) komunitas belajar dalam prosesnya memungkinkan para guru untuk membuat proyek bersama dan mengalami rasa komunitas.</w:t>
      </w:r>
    </w:p>
    <w:p w:rsidR="00FF3380" w:rsidRDefault="00FF3380" w:rsidP="00FF3380">
      <w:pPr>
        <w:spacing w:after="0" w:line="240" w:lineRule="auto"/>
        <w:jc w:val="both"/>
        <w:rPr>
          <w:rFonts w:ascii="Centaur" w:hAnsi="Centaur"/>
          <w:b/>
          <w:sz w:val="22"/>
        </w:rPr>
      </w:pPr>
    </w:p>
    <w:p w:rsidR="00FF3380" w:rsidRPr="00554856" w:rsidRDefault="00FF3380" w:rsidP="00FF3380">
      <w:pPr>
        <w:spacing w:after="0" w:line="240" w:lineRule="auto"/>
        <w:jc w:val="both"/>
        <w:rPr>
          <w:rFonts w:ascii="Centaur" w:eastAsia="Times New Roman" w:hAnsi="Centaur"/>
          <w:b/>
          <w:sz w:val="22"/>
        </w:rPr>
      </w:pPr>
      <w:r>
        <w:rPr>
          <w:rFonts w:ascii="Centaur" w:eastAsia="Times New Roman" w:hAnsi="Centaur"/>
          <w:b/>
          <w:sz w:val="22"/>
        </w:rPr>
        <w:t xml:space="preserve">Pendampingan </w:t>
      </w:r>
      <w:r w:rsidRPr="00554856">
        <w:rPr>
          <w:rFonts w:ascii="Centaur" w:eastAsia="Times New Roman" w:hAnsi="Centaur"/>
          <w:b/>
          <w:sz w:val="22"/>
        </w:rPr>
        <w:t>penerapan pembelajaran biologi (</w:t>
      </w:r>
      <w:r w:rsidRPr="00554856">
        <w:rPr>
          <w:rFonts w:ascii="Centaur" w:eastAsia="Times New Roman" w:hAnsi="Centaur"/>
          <w:b/>
          <w:i/>
          <w:sz w:val="22"/>
        </w:rPr>
        <w:t>Do</w:t>
      </w:r>
      <w:r w:rsidRPr="00554856">
        <w:rPr>
          <w:rFonts w:ascii="Centaur" w:eastAsia="Times New Roman" w:hAnsi="Centaur"/>
          <w:b/>
          <w:sz w:val="22"/>
        </w:rPr>
        <w:t>) dengan</w:t>
      </w:r>
      <w:r w:rsidRPr="00554856">
        <w:rPr>
          <w:rFonts w:ascii="Centaur" w:eastAsia="Times New Roman" w:hAnsi="Centaur"/>
          <w:sz w:val="22"/>
        </w:rPr>
        <w:t xml:space="preserve"> </w:t>
      </w:r>
      <w:r w:rsidRPr="00554856">
        <w:rPr>
          <w:rFonts w:ascii="Centaur" w:eastAsia="Times New Roman" w:hAnsi="Centaur"/>
          <w:b/>
          <w:sz w:val="22"/>
        </w:rPr>
        <w:t xml:space="preserve">pembelajaran kolaboratif di kelas berbasis </w:t>
      </w:r>
      <w:r w:rsidRPr="00554856">
        <w:rPr>
          <w:rFonts w:ascii="Centaur" w:eastAsia="Times New Roman" w:hAnsi="Centaur"/>
          <w:b/>
          <w:i/>
          <w:sz w:val="22"/>
        </w:rPr>
        <w:t>LSLC</w:t>
      </w:r>
    </w:p>
    <w:p w:rsidR="00FF3380" w:rsidRDefault="00FF3380" w:rsidP="00FF3380">
      <w:pPr>
        <w:pStyle w:val="namagambar"/>
        <w:spacing w:after="0" w:afterAutospacing="0"/>
        <w:ind w:firstLine="426"/>
        <w:jc w:val="both"/>
        <w:rPr>
          <w:sz w:val="22"/>
          <w:szCs w:val="22"/>
        </w:rPr>
      </w:pPr>
      <w:r w:rsidRPr="00554856">
        <w:rPr>
          <w:sz w:val="22"/>
          <w:szCs w:val="22"/>
        </w:rPr>
        <w:t>Penerapan pembelajaran (</w:t>
      </w:r>
      <w:r w:rsidRPr="00554856">
        <w:rPr>
          <w:i/>
          <w:sz w:val="22"/>
          <w:szCs w:val="22"/>
        </w:rPr>
        <w:t>Do</w:t>
      </w:r>
      <w:r w:rsidRPr="00554856">
        <w:rPr>
          <w:sz w:val="22"/>
          <w:szCs w:val="22"/>
        </w:rPr>
        <w:t>). Setelah RPP (</w:t>
      </w:r>
      <w:r w:rsidRPr="00554856">
        <w:rPr>
          <w:i/>
          <w:sz w:val="22"/>
          <w:szCs w:val="22"/>
        </w:rPr>
        <w:t>lesson design</w:t>
      </w:r>
      <w:r w:rsidRPr="00554856">
        <w:rPr>
          <w:sz w:val="22"/>
          <w:szCs w:val="22"/>
        </w:rPr>
        <w:t>) dan materi (</w:t>
      </w:r>
      <w:r w:rsidRPr="00554856">
        <w:rPr>
          <w:i/>
          <w:sz w:val="22"/>
          <w:szCs w:val="22"/>
        </w:rPr>
        <w:t>chapter design</w:t>
      </w:r>
      <w:r w:rsidRPr="00554856">
        <w:rPr>
          <w:sz w:val="22"/>
          <w:szCs w:val="22"/>
        </w:rPr>
        <w:t>) pembelajaran kolaboratif disusun, maka guru tersebut diminta untuk melakukan pembelajaran</w:t>
      </w:r>
      <w:r w:rsidRPr="00554856">
        <w:rPr>
          <w:i/>
          <w:sz w:val="22"/>
          <w:szCs w:val="22"/>
        </w:rPr>
        <w:t xml:space="preserve"> </w:t>
      </w:r>
      <w:r w:rsidRPr="00554856">
        <w:rPr>
          <w:sz w:val="22"/>
          <w:szCs w:val="22"/>
        </w:rPr>
        <w:t>di kelas dengan 1 guru model dan beberapa</w:t>
      </w:r>
      <w:r w:rsidRPr="00554856">
        <w:rPr>
          <w:i/>
          <w:sz w:val="22"/>
          <w:szCs w:val="22"/>
        </w:rPr>
        <w:t xml:space="preserve"> </w:t>
      </w:r>
      <w:r w:rsidRPr="00554856">
        <w:rPr>
          <w:sz w:val="22"/>
          <w:szCs w:val="22"/>
        </w:rPr>
        <w:t xml:space="preserve">observer (dari guru SMA Negeri 4 Malang dan dosen Prodi Pendidikan Biologi FKIP-UMM). Saat pelaksanan pembelajaran fokus yang perlu ditingkatkan pada peserta didik adalah kemampuan berpikir kritis dan kreatif dengan bahasan praktik biologi. Pratik </w:t>
      </w:r>
      <w:r w:rsidRPr="00554856">
        <w:rPr>
          <w:sz w:val="22"/>
          <w:szCs w:val="22"/>
        </w:rPr>
        <w:lastRenderedPageBreak/>
        <w:t xml:space="preserve">pembelajaran dilakukan masing-masing </w:t>
      </w:r>
      <w:bookmarkStart w:id="3" w:name="page11"/>
      <w:bookmarkEnd w:id="3"/>
      <w:r w:rsidRPr="00554856">
        <w:rPr>
          <w:sz w:val="22"/>
          <w:szCs w:val="22"/>
        </w:rPr>
        <w:t xml:space="preserve">delapan kali pertemuan (4 siklus), jadwal pelaksanaan disesuaikan dengan jadwal guru di sekolah. Adapun hasil </w:t>
      </w:r>
      <w:r w:rsidRPr="00554856">
        <w:rPr>
          <w:sz w:val="22"/>
          <w:szCs w:val="22"/>
        </w:rPr>
        <w:lastRenderedPageBreak/>
        <w:t xml:space="preserve">monitoring kegiatan </w:t>
      </w:r>
      <w:r w:rsidRPr="00554856">
        <w:rPr>
          <w:i/>
          <w:sz w:val="22"/>
          <w:szCs w:val="22"/>
        </w:rPr>
        <w:t>Do</w:t>
      </w:r>
      <w:r w:rsidRPr="00554856">
        <w:rPr>
          <w:sz w:val="22"/>
          <w:szCs w:val="22"/>
        </w:rPr>
        <w:t xml:space="preserve"> dalam pendampingan LSLC dapat dilihat pada Tabel 3.</w:t>
      </w:r>
    </w:p>
    <w:p w:rsidR="00FF3380" w:rsidRDefault="00FF3380" w:rsidP="00FF3380">
      <w:pPr>
        <w:pStyle w:val="namagambar"/>
        <w:spacing w:after="0" w:afterAutospacing="0"/>
        <w:ind w:firstLine="426"/>
        <w:jc w:val="both"/>
        <w:sectPr w:rsidR="00FF3380" w:rsidSect="00FF3380">
          <w:type w:val="continuous"/>
          <w:pgSz w:w="11906" w:h="16838" w:code="9"/>
          <w:pgMar w:top="1418" w:right="1418" w:bottom="1418" w:left="1418" w:header="709" w:footer="709" w:gutter="0"/>
          <w:cols w:num="2" w:space="567"/>
          <w:titlePg/>
          <w:docGrid w:linePitch="360"/>
        </w:sectPr>
      </w:pPr>
    </w:p>
    <w:p w:rsidR="00FF3380" w:rsidRDefault="00FF3380" w:rsidP="00FF3380">
      <w:pPr>
        <w:spacing w:after="0" w:line="240" w:lineRule="auto"/>
        <w:jc w:val="both"/>
        <w:rPr>
          <w:rFonts w:ascii="Centaur" w:eastAsia="Times New Roman" w:hAnsi="Centaur"/>
          <w:sz w:val="22"/>
        </w:rPr>
      </w:pPr>
    </w:p>
    <w:p w:rsidR="00FF3380" w:rsidRDefault="00FF3380" w:rsidP="00FF3380">
      <w:pPr>
        <w:spacing w:after="0" w:line="240" w:lineRule="auto"/>
        <w:jc w:val="both"/>
        <w:rPr>
          <w:rFonts w:ascii="Centaur" w:eastAsia="Times New Roman" w:hAnsi="Centaur"/>
          <w:i/>
          <w:sz w:val="22"/>
        </w:rPr>
      </w:pPr>
      <w:r w:rsidRPr="00554856">
        <w:rPr>
          <w:rFonts w:ascii="Centaur" w:eastAsia="Times New Roman" w:hAnsi="Centaur"/>
          <w:sz w:val="22"/>
        </w:rPr>
        <w:t xml:space="preserve">Tabal 3. Hasil monitoring kegiatan </w:t>
      </w:r>
      <w:r w:rsidRPr="00554856">
        <w:rPr>
          <w:rFonts w:ascii="Centaur" w:eastAsia="Times New Roman" w:hAnsi="Centaur"/>
          <w:i/>
          <w:sz w:val="22"/>
        </w:rPr>
        <w:t>Do</w:t>
      </w:r>
      <w:r w:rsidRPr="00554856">
        <w:rPr>
          <w:rFonts w:ascii="Centaur" w:eastAsia="Times New Roman" w:hAnsi="Centaur"/>
          <w:sz w:val="22"/>
        </w:rPr>
        <w:t xml:space="preserve"> dalam pendampingan </w:t>
      </w:r>
      <w:r w:rsidRPr="00554856">
        <w:rPr>
          <w:rFonts w:ascii="Centaur" w:eastAsia="Times New Roman" w:hAnsi="Centaur"/>
          <w:i/>
          <w:sz w:val="22"/>
        </w:rPr>
        <w:t>LSLC</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6"/>
        <w:gridCol w:w="709"/>
        <w:gridCol w:w="850"/>
      </w:tblGrid>
      <w:tr w:rsidR="00FF3380" w:rsidTr="00FF3380">
        <w:tc>
          <w:tcPr>
            <w:tcW w:w="567" w:type="dxa"/>
            <w:tcBorders>
              <w:top w:val="single" w:sz="4" w:space="0" w:color="auto"/>
              <w:bottom w:val="single" w:sz="4" w:space="0" w:color="auto"/>
            </w:tcBorders>
          </w:tcPr>
          <w:p w:rsidR="00FF3380" w:rsidRDefault="00FF3380" w:rsidP="00AE1E28">
            <w:pPr>
              <w:pStyle w:val="kontenutama"/>
              <w:ind w:firstLine="0"/>
              <w:rPr>
                <w:sz w:val="20"/>
                <w:szCs w:val="20"/>
              </w:rPr>
            </w:pPr>
            <w:r w:rsidRPr="00983EA4">
              <w:rPr>
                <w:b/>
                <w:sz w:val="20"/>
                <w:szCs w:val="20"/>
              </w:rPr>
              <w:t>No</w:t>
            </w:r>
            <w:r>
              <w:rPr>
                <w:sz w:val="20"/>
                <w:szCs w:val="20"/>
              </w:rPr>
              <w:t>.</w:t>
            </w:r>
          </w:p>
        </w:tc>
        <w:tc>
          <w:tcPr>
            <w:tcW w:w="6946" w:type="dxa"/>
            <w:tcBorders>
              <w:top w:val="single" w:sz="4" w:space="0" w:color="auto"/>
              <w:bottom w:val="single" w:sz="4" w:space="0" w:color="auto"/>
            </w:tcBorders>
          </w:tcPr>
          <w:p w:rsidR="00FF3380" w:rsidRPr="00983EA4" w:rsidRDefault="00FF3380" w:rsidP="00FF3380">
            <w:pPr>
              <w:pStyle w:val="kontenutama"/>
              <w:ind w:firstLine="0"/>
              <w:jc w:val="center"/>
              <w:rPr>
                <w:b/>
                <w:sz w:val="20"/>
                <w:szCs w:val="20"/>
              </w:rPr>
            </w:pPr>
            <w:r w:rsidRPr="00983EA4">
              <w:rPr>
                <w:b/>
                <w:sz w:val="19"/>
                <w:szCs w:val="19"/>
              </w:rPr>
              <w:t>Kegiatan Peserta</w:t>
            </w:r>
          </w:p>
        </w:tc>
        <w:tc>
          <w:tcPr>
            <w:tcW w:w="709" w:type="dxa"/>
            <w:tcBorders>
              <w:top w:val="single" w:sz="4" w:space="0" w:color="auto"/>
              <w:bottom w:val="single" w:sz="4" w:space="0" w:color="auto"/>
            </w:tcBorders>
          </w:tcPr>
          <w:p w:rsidR="00FF3380" w:rsidRPr="00983EA4" w:rsidRDefault="00FF3380" w:rsidP="00AE1E28">
            <w:pPr>
              <w:pStyle w:val="kontenutama"/>
              <w:ind w:firstLine="0"/>
              <w:jc w:val="center"/>
              <w:rPr>
                <w:b/>
                <w:sz w:val="20"/>
                <w:szCs w:val="20"/>
              </w:rPr>
            </w:pPr>
            <w:r w:rsidRPr="00983EA4">
              <w:rPr>
                <w:b/>
                <w:sz w:val="20"/>
                <w:szCs w:val="20"/>
              </w:rPr>
              <w:t>Ya</w:t>
            </w:r>
          </w:p>
        </w:tc>
        <w:tc>
          <w:tcPr>
            <w:tcW w:w="850" w:type="dxa"/>
            <w:tcBorders>
              <w:top w:val="single" w:sz="4" w:space="0" w:color="auto"/>
              <w:bottom w:val="single" w:sz="4" w:space="0" w:color="auto"/>
            </w:tcBorders>
          </w:tcPr>
          <w:p w:rsidR="00FF3380" w:rsidRPr="00983EA4" w:rsidRDefault="00FF3380" w:rsidP="00AE1E28">
            <w:pPr>
              <w:pStyle w:val="kontenutama"/>
              <w:ind w:firstLine="0"/>
              <w:jc w:val="center"/>
              <w:rPr>
                <w:b/>
                <w:sz w:val="20"/>
                <w:szCs w:val="20"/>
              </w:rPr>
            </w:pPr>
            <w:r w:rsidRPr="00983EA4">
              <w:rPr>
                <w:b/>
                <w:sz w:val="20"/>
                <w:szCs w:val="20"/>
              </w:rPr>
              <w:t>Tidak</w:t>
            </w:r>
          </w:p>
        </w:tc>
      </w:tr>
      <w:tr w:rsidR="00FF3380" w:rsidTr="00FF3380">
        <w:tc>
          <w:tcPr>
            <w:tcW w:w="567" w:type="dxa"/>
            <w:tcBorders>
              <w:top w:val="single" w:sz="4" w:space="0" w:color="auto"/>
            </w:tcBorders>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1.</w:t>
            </w:r>
          </w:p>
        </w:tc>
        <w:tc>
          <w:tcPr>
            <w:tcW w:w="6946" w:type="dxa"/>
            <w:tcBorders>
              <w:top w:val="single" w:sz="4" w:space="0" w:color="auto"/>
            </w:tcBorders>
          </w:tcPr>
          <w:p w:rsidR="00FF3380" w:rsidRPr="00554856" w:rsidRDefault="00FF3380" w:rsidP="00AE1E28">
            <w:pPr>
              <w:spacing w:after="0" w:line="240" w:lineRule="auto"/>
              <w:rPr>
                <w:rFonts w:ascii="Centaur" w:hAnsi="Centaur"/>
                <w:i/>
                <w:sz w:val="19"/>
                <w:szCs w:val="19"/>
              </w:rPr>
            </w:pPr>
            <w:r w:rsidRPr="00554856">
              <w:rPr>
                <w:rFonts w:ascii="Centaur" w:hAnsi="Centaur"/>
                <w:sz w:val="19"/>
                <w:szCs w:val="19"/>
                <w:lang w:val="sv-SE"/>
              </w:rPr>
              <w:t>Apakah sebelum kegiatan ini telah dihasilkan perangkat pembelajaran yang siap digunakan?</w:t>
            </w:r>
            <w:r w:rsidRPr="00554856">
              <w:rPr>
                <w:rFonts w:ascii="Centaur" w:hAnsi="Centaur"/>
                <w:sz w:val="19"/>
                <w:szCs w:val="19"/>
              </w:rPr>
              <w:t xml:space="preserve"> </w:t>
            </w:r>
            <w:r w:rsidRPr="00554856">
              <w:rPr>
                <w:rFonts w:ascii="Centaur" w:hAnsi="Centaur"/>
                <w:i/>
                <w:sz w:val="19"/>
                <w:szCs w:val="19"/>
              </w:rPr>
              <w:t>(misalnya: RPP, LKM, hand out, saranapendukung)</w:t>
            </w:r>
          </w:p>
        </w:tc>
        <w:tc>
          <w:tcPr>
            <w:tcW w:w="709" w:type="dxa"/>
            <w:tcBorders>
              <w:top w:val="single" w:sz="4" w:space="0" w:color="auto"/>
            </w:tcBorders>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 xml:space="preserve">Ya </w:t>
            </w:r>
          </w:p>
        </w:tc>
        <w:tc>
          <w:tcPr>
            <w:tcW w:w="850" w:type="dxa"/>
            <w:tcBorders>
              <w:top w:val="single" w:sz="4" w:space="0" w:color="auto"/>
            </w:tcBorders>
          </w:tcPr>
          <w:p w:rsidR="00FF3380" w:rsidRPr="00554856" w:rsidRDefault="00FF3380" w:rsidP="00AE1E28">
            <w:pPr>
              <w:spacing w:after="0" w:line="240" w:lineRule="auto"/>
              <w:jc w:val="center"/>
              <w:rPr>
                <w:rFonts w:ascii="Centaur" w:hAnsi="Centaur"/>
                <w:b/>
                <w:sz w:val="19"/>
                <w:szCs w:val="19"/>
              </w:rPr>
            </w:pPr>
            <w:r w:rsidRPr="00554856">
              <w:rPr>
                <w:rFonts w:ascii="Centaur" w:hAnsi="Centaur"/>
                <w:b/>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2.</w:t>
            </w:r>
          </w:p>
        </w:tc>
        <w:tc>
          <w:tcPr>
            <w:tcW w:w="6946" w:type="dxa"/>
          </w:tcPr>
          <w:p w:rsidR="00FF3380" w:rsidRPr="00554856" w:rsidRDefault="00FF3380" w:rsidP="00AE1E28">
            <w:pPr>
              <w:spacing w:after="0" w:line="240" w:lineRule="auto"/>
              <w:rPr>
                <w:rFonts w:ascii="Centaur" w:hAnsi="Centaur"/>
                <w:sz w:val="19"/>
                <w:szCs w:val="19"/>
                <w:lang w:val="sv-SE"/>
              </w:rPr>
            </w:pPr>
            <w:r w:rsidRPr="00554856">
              <w:rPr>
                <w:rFonts w:ascii="Centaur" w:hAnsi="Centaur"/>
                <w:sz w:val="19"/>
                <w:szCs w:val="19"/>
                <w:lang w:val="sv-SE"/>
              </w:rPr>
              <w:t>Apakah guru yang tampil sesuai dengan kesepakatan?</w:t>
            </w:r>
          </w:p>
        </w:tc>
        <w:tc>
          <w:tcPr>
            <w:tcW w:w="709" w:type="dxa"/>
          </w:tcPr>
          <w:p w:rsidR="00FF3380" w:rsidRPr="00554856" w:rsidRDefault="00FF3380" w:rsidP="00AE1E28">
            <w:pPr>
              <w:spacing w:after="0" w:line="240" w:lineRule="auto"/>
              <w:jc w:val="center"/>
              <w:rPr>
                <w:rFonts w:ascii="Centaur" w:hAnsi="Centaur"/>
                <w:sz w:val="19"/>
                <w:szCs w:val="19"/>
                <w:lang w:val="sv-SE"/>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b/>
                <w:sz w:val="19"/>
                <w:szCs w:val="19"/>
              </w:rPr>
            </w:pPr>
            <w:r w:rsidRPr="00554856">
              <w:rPr>
                <w:rFonts w:ascii="Centaur" w:hAnsi="Centaur"/>
                <w:b/>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3.</w:t>
            </w:r>
          </w:p>
        </w:tc>
        <w:tc>
          <w:tcPr>
            <w:tcW w:w="6946" w:type="dxa"/>
          </w:tcPr>
          <w:p w:rsidR="00FF3380" w:rsidRPr="00554856" w:rsidRDefault="00FF3380" w:rsidP="00AE1E28">
            <w:pPr>
              <w:spacing w:after="0" w:line="240" w:lineRule="auto"/>
              <w:rPr>
                <w:rFonts w:ascii="Centaur" w:hAnsi="Centaur"/>
                <w:sz w:val="19"/>
                <w:szCs w:val="19"/>
                <w:lang w:val="sv-SE"/>
              </w:rPr>
            </w:pPr>
            <w:r w:rsidRPr="00554856">
              <w:rPr>
                <w:rFonts w:ascii="Centaur" w:hAnsi="Centaur"/>
                <w:sz w:val="19"/>
                <w:szCs w:val="19"/>
                <w:lang w:val="sv-SE"/>
              </w:rPr>
              <w:t>Apakah guru penyaji tampil secara mandiri (bukan tim)?</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b/>
                <w:sz w:val="19"/>
                <w:szCs w:val="19"/>
              </w:rPr>
            </w:pPr>
            <w:r w:rsidRPr="00554856">
              <w:rPr>
                <w:rFonts w:ascii="Centaur" w:hAnsi="Centaur"/>
                <w:b/>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4.</w:t>
            </w:r>
          </w:p>
        </w:tc>
        <w:tc>
          <w:tcPr>
            <w:tcW w:w="6946" w:type="dxa"/>
          </w:tcPr>
          <w:p w:rsidR="00FF3380" w:rsidRPr="00554856" w:rsidRDefault="00FF3380" w:rsidP="00AE1E28">
            <w:pPr>
              <w:spacing w:after="0" w:line="240" w:lineRule="auto"/>
              <w:rPr>
                <w:rFonts w:ascii="Centaur" w:hAnsi="Centaur"/>
                <w:sz w:val="19"/>
                <w:szCs w:val="19"/>
                <w:lang w:val="sv-SE"/>
              </w:rPr>
            </w:pPr>
            <w:r w:rsidRPr="00554856">
              <w:rPr>
                <w:rFonts w:ascii="Centaur" w:hAnsi="Centaur"/>
                <w:sz w:val="19"/>
                <w:szCs w:val="19"/>
              </w:rPr>
              <w:t>Apakah guru mengaitkan materi yang telah diajarkan dengan kegiatan pembelajaran yang akan dilaksanakan?</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b/>
                <w:sz w:val="19"/>
                <w:szCs w:val="19"/>
              </w:rPr>
            </w:pPr>
            <w:r w:rsidRPr="00554856">
              <w:rPr>
                <w:rFonts w:ascii="Centaur" w:hAnsi="Centaur"/>
                <w:b/>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5.</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Apakah guru model membicarakan tujuan pembelajaran?</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6.</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Apakah guru model memberikan apersepsi dalam pembelajaran?</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7.</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Apakah guru model memberikan jawaban dengan tepat terhadap pertanyaan siswa?</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8.</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Apakah guru model berani mengubah RPP/</w:t>
            </w:r>
            <w:r w:rsidRPr="00554856">
              <w:rPr>
                <w:rFonts w:ascii="Centaur" w:hAnsi="Centaur"/>
                <w:i/>
                <w:sz w:val="19"/>
                <w:szCs w:val="19"/>
              </w:rPr>
              <w:t xml:space="preserve"> lesson design</w:t>
            </w:r>
            <w:r w:rsidRPr="00554856">
              <w:rPr>
                <w:rFonts w:ascii="Centaur" w:hAnsi="Centaur"/>
                <w:sz w:val="19"/>
                <w:szCs w:val="19"/>
              </w:rPr>
              <w:t xml:space="preserve"> dalam pelaksanaan pembelajaran sesuai dengan situasi pembelajaran yang terjadi?</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Tidak</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9.</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Apakah guru model memanfaatkan media pembelajaran sesuai dengan media pembelajaran yang disebutkan dalam RPP/</w:t>
            </w:r>
            <w:r w:rsidRPr="00554856">
              <w:rPr>
                <w:rFonts w:ascii="Centaur" w:hAnsi="Centaur"/>
                <w:i/>
                <w:sz w:val="19"/>
                <w:szCs w:val="19"/>
              </w:rPr>
              <w:t>lesson design</w:t>
            </w:r>
            <w:r w:rsidRPr="00554856">
              <w:rPr>
                <w:rFonts w:ascii="Centaur" w:hAnsi="Centaur"/>
                <w:sz w:val="19"/>
                <w:szCs w:val="19"/>
              </w:rPr>
              <w:t>?</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10.</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Apakah penggunaan waktu sesuai dengan rencana alokasi waktu dalam RPP/</w:t>
            </w:r>
            <w:r w:rsidRPr="00554856">
              <w:rPr>
                <w:rFonts w:ascii="Centaur" w:hAnsi="Centaur"/>
                <w:i/>
                <w:sz w:val="19"/>
                <w:szCs w:val="19"/>
              </w:rPr>
              <w:t>lesson design</w:t>
            </w:r>
            <w:r w:rsidRPr="00554856">
              <w:rPr>
                <w:rFonts w:ascii="Centaur" w:hAnsi="Centaur"/>
                <w:sz w:val="19"/>
                <w:szCs w:val="19"/>
              </w:rPr>
              <w:t>?</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11.</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 xml:space="preserve">Apakah aktivitas </w:t>
            </w:r>
            <w:r w:rsidRPr="00554856">
              <w:rPr>
                <w:rFonts w:ascii="Centaur" w:hAnsi="Centaur"/>
                <w:i/>
                <w:sz w:val="19"/>
                <w:szCs w:val="19"/>
              </w:rPr>
              <w:t>observer</w:t>
            </w:r>
            <w:r w:rsidRPr="00554856">
              <w:rPr>
                <w:rFonts w:ascii="Centaur" w:hAnsi="Centaur"/>
                <w:sz w:val="19"/>
                <w:szCs w:val="19"/>
              </w:rPr>
              <w:t xml:space="preserve"> meng</w:t>
            </w:r>
            <w:r w:rsidRPr="00554856">
              <w:rPr>
                <w:rFonts w:ascii="Centaur" w:hAnsi="Centaur"/>
                <w:sz w:val="19"/>
                <w:szCs w:val="19"/>
              </w:rPr>
              <w:softHyphen/>
              <w:t>gang</w:t>
            </w:r>
            <w:r w:rsidRPr="00554856">
              <w:rPr>
                <w:rFonts w:ascii="Centaur" w:hAnsi="Centaur"/>
                <w:sz w:val="19"/>
                <w:szCs w:val="19"/>
              </w:rPr>
              <w:softHyphen/>
              <w:t>gu pelaksanaan pembelajaran?</w:t>
            </w:r>
          </w:p>
          <w:p w:rsidR="00FF3380" w:rsidRPr="00554856" w:rsidRDefault="00FF3380" w:rsidP="00AE1E28">
            <w:pPr>
              <w:spacing w:after="0" w:line="240" w:lineRule="auto"/>
              <w:rPr>
                <w:rFonts w:ascii="Centaur" w:hAnsi="Centaur"/>
                <w:i/>
                <w:sz w:val="19"/>
                <w:szCs w:val="19"/>
              </w:rPr>
            </w:pPr>
            <w:r w:rsidRPr="00554856">
              <w:rPr>
                <w:rFonts w:ascii="Centaur" w:hAnsi="Centaur"/>
                <w:i/>
                <w:sz w:val="19"/>
                <w:szCs w:val="19"/>
              </w:rPr>
              <w:t>(posisi menghalangi kamera, dibelakang, mobilitas observer, interaksi observer, keseriusan)</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12.</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Adakah observer yang membantu siswa?</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13.</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 xml:space="preserve">Secaraumum, apakah </w:t>
            </w:r>
            <w:r w:rsidRPr="00554856">
              <w:rPr>
                <w:rFonts w:ascii="Centaur" w:hAnsi="Centaur"/>
                <w:i/>
                <w:sz w:val="19"/>
                <w:szCs w:val="19"/>
              </w:rPr>
              <w:t>observer</w:t>
            </w:r>
            <w:r w:rsidRPr="00554856">
              <w:rPr>
                <w:rFonts w:ascii="Centaur" w:hAnsi="Centaur"/>
                <w:sz w:val="19"/>
                <w:szCs w:val="19"/>
              </w:rPr>
              <w:t xml:space="preserve"> melakukan pengamatan sesuai dengan tatatertib?</w:t>
            </w:r>
          </w:p>
        </w:tc>
        <w:tc>
          <w:tcPr>
            <w:tcW w:w="709" w:type="dxa"/>
          </w:tcPr>
          <w:p w:rsidR="00FF3380" w:rsidRPr="00554856" w:rsidRDefault="00FF3380" w:rsidP="00AE1E28">
            <w:pPr>
              <w:spacing w:after="0" w:line="240" w:lineRule="auto"/>
              <w:jc w:val="center"/>
              <w:rPr>
                <w:rFonts w:ascii="Centaur" w:hAnsi="Centaur"/>
                <w:sz w:val="19"/>
                <w:szCs w:val="19"/>
              </w:rPr>
            </w:pP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Tidak</w:t>
            </w:r>
          </w:p>
        </w:tc>
      </w:tr>
      <w:tr w:rsidR="00FF3380" w:rsidTr="00FF3380">
        <w:tc>
          <w:tcPr>
            <w:tcW w:w="567"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14.</w:t>
            </w:r>
          </w:p>
        </w:tc>
        <w:tc>
          <w:tcPr>
            <w:tcW w:w="6946" w:type="dxa"/>
          </w:tcPr>
          <w:p w:rsidR="00FF3380" w:rsidRPr="00554856" w:rsidRDefault="00FF3380" w:rsidP="00AE1E28">
            <w:pPr>
              <w:spacing w:after="0" w:line="240" w:lineRule="auto"/>
              <w:rPr>
                <w:rFonts w:ascii="Centaur" w:hAnsi="Centaur"/>
                <w:sz w:val="19"/>
                <w:szCs w:val="19"/>
              </w:rPr>
            </w:pPr>
            <w:r w:rsidRPr="00554856">
              <w:rPr>
                <w:rFonts w:ascii="Centaur" w:hAnsi="Centaur"/>
                <w:sz w:val="19"/>
                <w:szCs w:val="19"/>
              </w:rPr>
              <w:t xml:space="preserve">Apakah </w:t>
            </w:r>
            <w:r w:rsidRPr="00554856">
              <w:rPr>
                <w:rFonts w:ascii="Centaur" w:hAnsi="Centaur"/>
                <w:sz w:val="19"/>
                <w:szCs w:val="19"/>
                <w:lang w:val="sv-SE"/>
              </w:rPr>
              <w:t xml:space="preserve">Aktivitas yang </w:t>
            </w:r>
            <w:r w:rsidRPr="00554856">
              <w:rPr>
                <w:rFonts w:ascii="Centaur" w:hAnsi="Centaur"/>
                <w:sz w:val="19"/>
                <w:szCs w:val="19"/>
              </w:rPr>
              <w:t xml:space="preserve">diamati dan </w:t>
            </w:r>
            <w:r w:rsidRPr="00554856">
              <w:rPr>
                <w:rFonts w:ascii="Centaur" w:hAnsi="Centaur"/>
                <w:sz w:val="19"/>
                <w:szCs w:val="19"/>
                <w:lang w:val="sv-SE"/>
              </w:rPr>
              <w:t xml:space="preserve">diutamakan </w:t>
            </w:r>
            <w:r w:rsidRPr="00554856">
              <w:rPr>
                <w:rFonts w:ascii="Centaur" w:hAnsi="Centaur"/>
                <w:sz w:val="19"/>
                <w:szCs w:val="19"/>
              </w:rPr>
              <w:t xml:space="preserve">oleh guru model dan </w:t>
            </w:r>
            <w:r w:rsidRPr="00554856">
              <w:rPr>
                <w:rFonts w:ascii="Centaur" w:hAnsi="Centaur"/>
                <w:i/>
                <w:sz w:val="19"/>
                <w:szCs w:val="19"/>
              </w:rPr>
              <w:t>observer</w:t>
            </w:r>
            <w:r w:rsidRPr="00554856">
              <w:rPr>
                <w:rFonts w:ascii="Centaur" w:hAnsi="Centaur"/>
                <w:sz w:val="19"/>
                <w:szCs w:val="19"/>
              </w:rPr>
              <w:t xml:space="preserve"> </w:t>
            </w:r>
            <w:r w:rsidRPr="00554856">
              <w:rPr>
                <w:rFonts w:ascii="Centaur" w:hAnsi="Centaur"/>
                <w:sz w:val="19"/>
                <w:szCs w:val="19"/>
                <w:lang w:val="sv-SE"/>
              </w:rPr>
              <w:t xml:space="preserve">dalam kegiatan </w:t>
            </w:r>
            <w:r w:rsidRPr="00554856">
              <w:rPr>
                <w:rFonts w:ascii="Centaur" w:hAnsi="Centaur"/>
                <w:i/>
                <w:sz w:val="19"/>
                <w:szCs w:val="19"/>
                <w:lang w:val="sv-SE"/>
              </w:rPr>
              <w:t>Lesson Study</w:t>
            </w:r>
            <w:r w:rsidRPr="00554856">
              <w:rPr>
                <w:rFonts w:ascii="Centaur" w:hAnsi="Centaur"/>
                <w:sz w:val="19"/>
                <w:szCs w:val="19"/>
                <w:lang w:val="sv-SE"/>
              </w:rPr>
              <w:t xml:space="preserve"> ini </w:t>
            </w:r>
            <w:r w:rsidRPr="00554856">
              <w:rPr>
                <w:rFonts w:ascii="Centaur" w:hAnsi="Centaur"/>
                <w:sz w:val="19"/>
                <w:szCs w:val="19"/>
              </w:rPr>
              <w:t>adalah aktivitas pembeajaran siswa</w:t>
            </w:r>
            <w:r w:rsidRPr="00554856">
              <w:rPr>
                <w:rFonts w:ascii="Centaur" w:hAnsi="Centaur"/>
                <w:sz w:val="19"/>
                <w:szCs w:val="19"/>
                <w:lang w:val="sv-SE"/>
              </w:rPr>
              <w:t>?</w:t>
            </w:r>
            <w:r w:rsidRPr="00554856">
              <w:rPr>
                <w:rFonts w:ascii="Centaur" w:hAnsi="Centaur"/>
                <w:sz w:val="19"/>
                <w:szCs w:val="19"/>
              </w:rPr>
              <w:t xml:space="preserve"> </w:t>
            </w:r>
          </w:p>
        </w:tc>
        <w:tc>
          <w:tcPr>
            <w:tcW w:w="709"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Ya</w:t>
            </w:r>
          </w:p>
        </w:tc>
        <w:tc>
          <w:tcPr>
            <w:tcW w:w="850" w:type="dxa"/>
          </w:tcPr>
          <w:p w:rsidR="00FF3380" w:rsidRPr="00554856" w:rsidRDefault="00FF3380" w:rsidP="00AE1E28">
            <w:pPr>
              <w:spacing w:after="0" w:line="240" w:lineRule="auto"/>
              <w:jc w:val="center"/>
              <w:rPr>
                <w:rFonts w:ascii="Centaur" w:hAnsi="Centaur"/>
                <w:sz w:val="19"/>
                <w:szCs w:val="19"/>
              </w:rPr>
            </w:pPr>
            <w:r w:rsidRPr="00554856">
              <w:rPr>
                <w:rFonts w:ascii="Centaur" w:hAnsi="Centaur"/>
                <w:sz w:val="19"/>
                <w:szCs w:val="19"/>
              </w:rPr>
              <w:t>-</w:t>
            </w:r>
          </w:p>
        </w:tc>
      </w:tr>
    </w:tbl>
    <w:p w:rsidR="00FF3380" w:rsidRDefault="00FF3380" w:rsidP="00FF3380">
      <w:pPr>
        <w:pStyle w:val="Sistematika"/>
        <w:spacing w:before="0" w:beforeAutospacing="0" w:after="0"/>
        <w:rPr>
          <w:b w:val="0"/>
        </w:rPr>
      </w:pPr>
    </w:p>
    <w:p w:rsidR="00FF3380" w:rsidRDefault="00FF3380" w:rsidP="00FF3380">
      <w:pPr>
        <w:spacing w:after="0" w:line="240" w:lineRule="auto"/>
        <w:ind w:firstLine="426"/>
        <w:jc w:val="both"/>
        <w:rPr>
          <w:rFonts w:ascii="Centaur" w:eastAsia="Times New Roman" w:hAnsi="Centaur"/>
          <w:sz w:val="22"/>
        </w:rPr>
        <w:sectPr w:rsidR="00FF3380" w:rsidSect="00FF3380">
          <w:type w:val="continuous"/>
          <w:pgSz w:w="11906" w:h="16838" w:code="9"/>
          <w:pgMar w:top="1418" w:right="1418" w:bottom="1418" w:left="1418" w:header="709" w:footer="709" w:gutter="0"/>
          <w:cols w:space="567"/>
          <w:titlePg/>
          <w:docGrid w:linePitch="360"/>
        </w:sectPr>
      </w:pPr>
    </w:p>
    <w:p w:rsidR="00FF3380" w:rsidRDefault="00FF3380" w:rsidP="00FF3380">
      <w:pPr>
        <w:spacing w:after="0" w:line="240" w:lineRule="auto"/>
        <w:ind w:firstLine="426"/>
        <w:jc w:val="both"/>
        <w:rPr>
          <w:rFonts w:ascii="Centaur" w:hAnsi="Centaur"/>
          <w:sz w:val="22"/>
        </w:rPr>
      </w:pPr>
      <w:r w:rsidRPr="00554856">
        <w:rPr>
          <w:rFonts w:ascii="Centaur" w:eastAsia="Times New Roman" w:hAnsi="Centaur"/>
          <w:sz w:val="22"/>
        </w:rPr>
        <w:lastRenderedPageBreak/>
        <w:t>Hasil monitoring kegiatan pelaksanaan pembelajaran (</w:t>
      </w:r>
      <w:r w:rsidRPr="00554856">
        <w:rPr>
          <w:rFonts w:ascii="Centaur" w:eastAsia="Times New Roman" w:hAnsi="Centaur"/>
          <w:i/>
          <w:sz w:val="22"/>
        </w:rPr>
        <w:t>Do</w:t>
      </w:r>
      <w:r w:rsidRPr="00554856">
        <w:rPr>
          <w:rFonts w:ascii="Centaur" w:eastAsia="Times New Roman" w:hAnsi="Centaur"/>
          <w:sz w:val="22"/>
        </w:rPr>
        <w:t xml:space="preserve">) dalam kegiatan </w:t>
      </w:r>
      <w:r w:rsidRPr="00554856">
        <w:rPr>
          <w:rFonts w:ascii="Centaur" w:eastAsia="Times New Roman" w:hAnsi="Centaur"/>
          <w:i/>
          <w:sz w:val="22"/>
        </w:rPr>
        <w:t>LSLC</w:t>
      </w:r>
      <w:r w:rsidRPr="00554856">
        <w:rPr>
          <w:rFonts w:ascii="Centaur" w:eastAsia="Times New Roman" w:hAnsi="Centaur"/>
          <w:sz w:val="22"/>
        </w:rPr>
        <w:t xml:space="preserve"> pada Tabel 4, sudah menunjukkan aktivitas yang direncanakan. Salah satu dari anggota berperan sebagai guru model dan anggota lainnya sebagai </w:t>
      </w:r>
      <w:r w:rsidRPr="00554856">
        <w:rPr>
          <w:rFonts w:ascii="Centaur" w:eastAsia="Times New Roman" w:hAnsi="Centaur"/>
          <w:i/>
          <w:sz w:val="22"/>
        </w:rPr>
        <w:t>observer</w:t>
      </w:r>
      <w:r w:rsidRPr="00554856">
        <w:rPr>
          <w:rFonts w:ascii="Centaur" w:eastAsia="Times New Roman" w:hAnsi="Centaur"/>
          <w:sz w:val="22"/>
        </w:rPr>
        <w:t xml:space="preserve"> sudah disepakati. Fokus pengamatan langsung diarahkan pada aktivitas belajar siswa, dengan instrumen pengamatan yang telah disepakati dari kegiatan perencanaan (</w:t>
      </w:r>
      <w:r w:rsidRPr="00554856">
        <w:rPr>
          <w:rFonts w:ascii="Centaur" w:eastAsia="Times New Roman" w:hAnsi="Centaur"/>
          <w:i/>
          <w:sz w:val="22"/>
        </w:rPr>
        <w:t>plan</w:t>
      </w:r>
      <w:r w:rsidRPr="00554856">
        <w:rPr>
          <w:rFonts w:ascii="Centaur" w:eastAsia="Times New Roman" w:hAnsi="Centaur"/>
          <w:sz w:val="22"/>
        </w:rPr>
        <w:t xml:space="preserve">). Akan tetapi pada kegiatan ini masih nampak kegiatan </w:t>
      </w:r>
      <w:r w:rsidRPr="00554856">
        <w:rPr>
          <w:rFonts w:ascii="Centaur" w:eastAsia="Times New Roman" w:hAnsi="Centaur"/>
          <w:i/>
          <w:sz w:val="22"/>
        </w:rPr>
        <w:t>observer</w:t>
      </w:r>
      <w:r w:rsidRPr="00554856">
        <w:rPr>
          <w:rFonts w:ascii="Centaur" w:eastAsia="Times New Roman" w:hAnsi="Centaur"/>
          <w:sz w:val="22"/>
        </w:rPr>
        <w:t xml:space="preserve"> yang tidak sesuai dengan standar kerjanya, diantaranya; 1) aktivitas observer mengganggu peaksanaan pembelajaran (</w:t>
      </w:r>
      <w:r w:rsidRPr="00554856">
        <w:rPr>
          <w:rFonts w:ascii="Centaur" w:hAnsi="Centaur"/>
          <w:sz w:val="22"/>
        </w:rPr>
        <w:t xml:space="preserve">posisi menghalangi kamera, dibelakang, mobilitas </w:t>
      </w:r>
      <w:r w:rsidRPr="00554856">
        <w:rPr>
          <w:rFonts w:ascii="Centaur" w:hAnsi="Centaur"/>
          <w:i/>
          <w:sz w:val="22"/>
        </w:rPr>
        <w:t>observer</w:t>
      </w:r>
      <w:r w:rsidRPr="00554856">
        <w:rPr>
          <w:rFonts w:ascii="Centaur" w:hAnsi="Centaur"/>
          <w:sz w:val="22"/>
        </w:rPr>
        <w:t xml:space="preserve">, interaksi </w:t>
      </w:r>
      <w:r w:rsidRPr="00554856">
        <w:rPr>
          <w:rFonts w:ascii="Centaur" w:hAnsi="Centaur"/>
          <w:i/>
          <w:sz w:val="22"/>
        </w:rPr>
        <w:t>observer</w:t>
      </w:r>
      <w:r w:rsidRPr="00554856">
        <w:rPr>
          <w:rFonts w:ascii="Centaur" w:hAnsi="Centaur"/>
          <w:sz w:val="22"/>
        </w:rPr>
        <w:t xml:space="preserve">, keseriusan),  2) aktivitas </w:t>
      </w:r>
      <w:r w:rsidRPr="00554856">
        <w:rPr>
          <w:rFonts w:ascii="Centaur" w:hAnsi="Centaur"/>
          <w:i/>
          <w:sz w:val="22"/>
        </w:rPr>
        <w:t>observer</w:t>
      </w:r>
      <w:r w:rsidRPr="00554856">
        <w:rPr>
          <w:rFonts w:ascii="Centaur" w:hAnsi="Centaur"/>
          <w:sz w:val="22"/>
        </w:rPr>
        <w:t xml:space="preserve"> membantu siswa dalam belajar, dan 3) </w:t>
      </w:r>
      <w:r w:rsidRPr="00554856">
        <w:rPr>
          <w:rFonts w:ascii="Centaur" w:hAnsi="Centaur"/>
          <w:i/>
          <w:sz w:val="22"/>
        </w:rPr>
        <w:t>observer</w:t>
      </w:r>
      <w:r w:rsidRPr="00554856">
        <w:rPr>
          <w:rFonts w:ascii="Centaur" w:hAnsi="Centaur"/>
          <w:sz w:val="22"/>
        </w:rPr>
        <w:t xml:space="preserve"> melakukan pengamatan tidak sesuai dengan tatatertib. </w:t>
      </w:r>
    </w:p>
    <w:p w:rsidR="00FF3380" w:rsidRPr="00FF3380" w:rsidRDefault="00FF3380" w:rsidP="00FF3380">
      <w:pPr>
        <w:spacing w:after="0" w:line="240" w:lineRule="auto"/>
        <w:ind w:firstLine="426"/>
        <w:jc w:val="both"/>
        <w:rPr>
          <w:rFonts w:ascii="Centaur" w:hAnsi="Centaur"/>
          <w:sz w:val="22"/>
        </w:rPr>
      </w:pPr>
      <w:r w:rsidRPr="00554856">
        <w:rPr>
          <w:rFonts w:ascii="Centaur" w:hAnsi="Centaur"/>
          <w:sz w:val="22"/>
        </w:rPr>
        <w:t xml:space="preserve">Kegiatan </w:t>
      </w:r>
      <w:r w:rsidRPr="00554856">
        <w:rPr>
          <w:rFonts w:ascii="Centaur" w:hAnsi="Centaur"/>
          <w:i/>
          <w:iCs/>
          <w:sz w:val="22"/>
        </w:rPr>
        <w:t xml:space="preserve">Lesson Study </w:t>
      </w:r>
      <w:r w:rsidRPr="00554856">
        <w:rPr>
          <w:rFonts w:ascii="Centaur" w:hAnsi="Centaur"/>
          <w:sz w:val="22"/>
        </w:rPr>
        <w:t xml:space="preserve">memiliki tiga komponen pelaksana yaitu Guru/dosen model, </w:t>
      </w:r>
      <w:r w:rsidRPr="00554856">
        <w:rPr>
          <w:rFonts w:ascii="Centaur" w:hAnsi="Centaur"/>
          <w:i/>
          <w:iCs/>
          <w:sz w:val="22"/>
        </w:rPr>
        <w:t>observer</w:t>
      </w:r>
      <w:r w:rsidRPr="00554856">
        <w:rPr>
          <w:rFonts w:ascii="Centaur" w:hAnsi="Centaur"/>
          <w:sz w:val="22"/>
        </w:rPr>
        <w:t xml:space="preserve">, dan kameraman. Ketiga komponen ini berkolaborasi yaitu bekerjasama melakukan tugas masing-masing untuk memperoleh hasil yang lebih baik sesuai dengan rencana. Tugas </w:t>
      </w:r>
      <w:r w:rsidRPr="00554856">
        <w:rPr>
          <w:rFonts w:ascii="Centaur" w:hAnsi="Centaur"/>
          <w:i/>
          <w:sz w:val="22"/>
        </w:rPr>
        <w:t>observer</w:t>
      </w:r>
      <w:r w:rsidRPr="00554856">
        <w:rPr>
          <w:rFonts w:ascii="Centaur" w:hAnsi="Centaur"/>
          <w:sz w:val="22"/>
        </w:rPr>
        <w:t xml:space="preserve"> seharusnya mengamati aktivitas belajar siswa, mengamati dan mencatat setiap respon siswa dalam kegiatan belajar yang tidak sesuai dengan rencana pembelajaran </w:t>
      </w:r>
      <w:r w:rsidRPr="00554856">
        <w:rPr>
          <w:rFonts w:ascii="Centaur" w:hAnsi="Centaur"/>
          <w:sz w:val="22"/>
        </w:rPr>
        <w:fldChar w:fldCharType="begin" w:fldLock="1"/>
      </w:r>
      <w:r w:rsidRPr="00554856">
        <w:rPr>
          <w:rFonts w:ascii="Centaur" w:hAnsi="Centaur"/>
          <w:sz w:val="22"/>
        </w:rPr>
        <w:instrText>ADDIN CSL_CITATION {"citationItems":[{"id":"ITEM-1","itemData":{"author":[{"dropping-particle":"","family":"Dudley","given":"Peter","non-dropping-particle":"","parse-names":false,"suffix":""}],"id":"ITEM-1","issued":{"date-parts":[["2014"]]},"number-of-pages":"22","publisher":"Cambridge","publisher-place":"UK","title":"Lessonstudy a handbook","type":"book"},"uris":["http://www.mendeley.com/documents/?uuid=f299d2ad-7021-47f0-be24-d1e96250a3cf"]}],"mendeley":{"formattedCitation":"(Dudley, 2014)","plainTextFormattedCitation":"(Dudley, 2014)","previouslyFormattedCitation":"(Dudley, 2014)"},"properties":{"noteIndex":0},"schema":"https://github.com/citation-style-language/schema/raw/master/csl-citation.json"}</w:instrText>
      </w:r>
      <w:r w:rsidRPr="00554856">
        <w:rPr>
          <w:rFonts w:ascii="Centaur" w:hAnsi="Centaur"/>
          <w:sz w:val="22"/>
        </w:rPr>
        <w:fldChar w:fldCharType="separate"/>
      </w:r>
      <w:r w:rsidRPr="00554856">
        <w:rPr>
          <w:rFonts w:ascii="Centaur" w:hAnsi="Centaur"/>
          <w:noProof/>
          <w:sz w:val="22"/>
        </w:rPr>
        <w:t>(Dudley, 2014)</w:t>
      </w:r>
      <w:r w:rsidRPr="00554856">
        <w:rPr>
          <w:rFonts w:ascii="Centaur" w:hAnsi="Centaur"/>
          <w:sz w:val="22"/>
        </w:rPr>
        <w:fldChar w:fldCharType="end"/>
      </w:r>
      <w:r w:rsidRPr="00554856">
        <w:rPr>
          <w:rFonts w:ascii="Centaur" w:hAnsi="Centaur"/>
          <w:sz w:val="22"/>
        </w:rPr>
        <w:t xml:space="preserve">. </w:t>
      </w:r>
      <w:r w:rsidRPr="00554856">
        <w:rPr>
          <w:rFonts w:ascii="Centaur" w:hAnsi="Centaur"/>
          <w:i/>
          <w:sz w:val="22"/>
        </w:rPr>
        <w:t>Observer</w:t>
      </w:r>
      <w:r w:rsidRPr="00554856">
        <w:rPr>
          <w:rFonts w:ascii="Centaur" w:hAnsi="Centaur"/>
          <w:sz w:val="22"/>
        </w:rPr>
        <w:t xml:space="preserve"> seharusnya menjalankan fungsinya tanpa mengintervensi </w:t>
      </w:r>
      <w:r w:rsidRPr="00554856">
        <w:rPr>
          <w:rFonts w:ascii="Centaur" w:hAnsi="Centaur"/>
          <w:sz w:val="22"/>
        </w:rPr>
        <w:lastRenderedPageBreak/>
        <w:t xml:space="preserve">pembelajaran yang sedang berlangsung, tidak saling berbicara sesama </w:t>
      </w:r>
      <w:r w:rsidRPr="00554856">
        <w:rPr>
          <w:rFonts w:ascii="Centaur" w:hAnsi="Centaur"/>
          <w:i/>
          <w:iCs/>
          <w:sz w:val="22"/>
        </w:rPr>
        <w:t>observer</w:t>
      </w:r>
      <w:r w:rsidRPr="00554856">
        <w:rPr>
          <w:rFonts w:ascii="Centaur" w:hAnsi="Centaur"/>
          <w:iCs/>
          <w:sz w:val="22"/>
        </w:rPr>
        <w:t>,</w:t>
      </w:r>
      <w:r w:rsidRPr="00554856">
        <w:rPr>
          <w:rFonts w:ascii="Centaur" w:hAnsi="Centaur"/>
          <w:sz w:val="22"/>
        </w:rPr>
        <w:t xml:space="preserve"> dan mengambil posisi yang tidak mengganggu proses pembelajaran. Sehingga, dalam aktifitas </w:t>
      </w:r>
      <w:r w:rsidRPr="00554856">
        <w:rPr>
          <w:rFonts w:ascii="Centaur" w:hAnsi="Centaur"/>
          <w:i/>
          <w:sz w:val="22"/>
        </w:rPr>
        <w:t>plan</w:t>
      </w:r>
      <w:r w:rsidRPr="00554856">
        <w:rPr>
          <w:rFonts w:ascii="Centaur" w:hAnsi="Centaur"/>
          <w:sz w:val="22"/>
        </w:rPr>
        <w:t xml:space="preserve"> tim </w:t>
      </w:r>
      <w:r w:rsidRPr="00554856">
        <w:rPr>
          <w:rFonts w:ascii="Centaur" w:hAnsi="Centaur"/>
          <w:i/>
          <w:sz w:val="22"/>
        </w:rPr>
        <w:t>Lesson Study</w:t>
      </w:r>
      <w:r w:rsidRPr="00554856">
        <w:rPr>
          <w:rFonts w:ascii="Centaur" w:hAnsi="Centaur"/>
          <w:sz w:val="22"/>
        </w:rPr>
        <w:t xml:space="preserve"> selain menentukan denah kelas untuk aktivitas pembelajaran, juga harus menentukan wilayah kerja </w:t>
      </w:r>
      <w:r w:rsidRPr="00554856">
        <w:rPr>
          <w:rFonts w:ascii="Centaur" w:hAnsi="Centaur"/>
          <w:i/>
          <w:sz w:val="22"/>
        </w:rPr>
        <w:t>observer</w:t>
      </w:r>
      <w:r w:rsidRPr="00554856">
        <w:rPr>
          <w:rFonts w:ascii="Centaur" w:hAnsi="Centaur"/>
          <w:sz w:val="22"/>
        </w:rPr>
        <w:t xml:space="preserve">. Menurut hasil penelitian </w:t>
      </w:r>
      <w:r w:rsidRPr="00554856">
        <w:rPr>
          <w:rFonts w:ascii="Centaur" w:hAnsi="Centaur"/>
          <w:sz w:val="22"/>
        </w:rPr>
        <w:fldChar w:fldCharType="begin" w:fldLock="1"/>
      </w:r>
      <w:r w:rsidRPr="00554856">
        <w:rPr>
          <w:rFonts w:ascii="Centaur" w:hAnsi="Centaur"/>
          <w:sz w:val="22"/>
        </w:rPr>
        <w:instrText>ADDIN CSL_CITATION {"citationItems":[{"id":"ITEM-1","itemData":{"ISBN":"9786025058202","author":[{"dropping-particle":"","family":"Pramudiyanti","given":"P","non-dropping-particle":"","parse-names":false,"suffix":""},{"dropping-particle":"","family":"Susilo","given":"H","non-dropping-particle":"","parse-names":false,"suffix":""},{"dropping-particle":"","family":"Hastuti","given":"U.S","non-dropping-particle":"","parse-names":false,"suffix":""},{"dropping-particle":"","family":"Lestari","given":"U","non-dropping-particle":"","parse-names":false,"suffix":""},{"dropping-particle":"","family":"Zakia","given":"A","non-dropping-particle":"","parse-names":false,"suffix":""},{"dropping-particle":"","family":"Pangastuti","given":"R","non-dropping-particle":"","parse-names":false,"suffix":""},{"dropping-particle":"","family":"Jannati","given":"P","non-dropping-particle":"","parse-names":false,"suffix":""}],"container-title":"Prosiding Seminar Nasional Pendidikan MIPA FKIP Universitas Lampung","id":"ITEM-1","issue":"October","issued":{"date-parts":[["2017"]]},"page":"179-187","title":"Peningkatan keterampilan observer dan kameramen dalam kegiatan lesson study pada pembelajaran biologi sel","type":"paper-conference"},"uris":["http://www.mendeley.com/documents/?uuid=15f94aae-a272-48de-ae3c-da490668d3ae"]}],"mendeley":{"formattedCitation":"(Pramudiyanti et al., 2017)","manualFormatting":"Pramudiyanti et al. (2017)","plainTextFormattedCitation":"(Pramudiyanti et al., 2017)","previouslyFormattedCitation":"(Pramudiyanti et al., 2017)"},"properties":{"noteIndex":0},"schema":"https://github.com/citation-style-language/schema/raw/master/csl-citation.json"}</w:instrText>
      </w:r>
      <w:r w:rsidRPr="00554856">
        <w:rPr>
          <w:rFonts w:ascii="Centaur" w:hAnsi="Centaur"/>
          <w:sz w:val="22"/>
        </w:rPr>
        <w:fldChar w:fldCharType="separate"/>
      </w:r>
      <w:r w:rsidRPr="00554856">
        <w:rPr>
          <w:rFonts w:ascii="Centaur" w:hAnsi="Centaur"/>
          <w:noProof/>
          <w:sz w:val="22"/>
        </w:rPr>
        <w:t>Pramudiyanti et al. (2017)</w:t>
      </w:r>
      <w:r w:rsidRPr="00554856">
        <w:rPr>
          <w:rFonts w:ascii="Centaur" w:hAnsi="Centaur"/>
          <w:sz w:val="22"/>
        </w:rPr>
        <w:fldChar w:fldCharType="end"/>
      </w:r>
      <w:r w:rsidRPr="00554856">
        <w:rPr>
          <w:rFonts w:ascii="Centaur" w:hAnsi="Centaur"/>
          <w:sz w:val="22"/>
        </w:rPr>
        <w:t xml:space="preserve">, peningkatan keterampilan </w:t>
      </w:r>
      <w:r w:rsidRPr="00554856">
        <w:rPr>
          <w:rFonts w:ascii="Centaur" w:hAnsi="Centaur"/>
          <w:i/>
          <w:sz w:val="22"/>
        </w:rPr>
        <w:t>observer</w:t>
      </w:r>
      <w:r w:rsidRPr="00554856">
        <w:rPr>
          <w:rFonts w:ascii="Centaur" w:hAnsi="Centaur"/>
          <w:sz w:val="22"/>
        </w:rPr>
        <w:t xml:space="preserve"> </w:t>
      </w:r>
      <w:r w:rsidRPr="00554856">
        <w:rPr>
          <w:rFonts w:ascii="Centaur" w:hAnsi="Centaur"/>
          <w:i/>
          <w:sz w:val="22"/>
        </w:rPr>
        <w:t xml:space="preserve">Lesson Study </w:t>
      </w:r>
      <w:r w:rsidRPr="00554856">
        <w:rPr>
          <w:rFonts w:ascii="Centaur" w:hAnsi="Centaur"/>
          <w:sz w:val="22"/>
        </w:rPr>
        <w:t xml:space="preserve">dipengaruhi oleh; 1) </w:t>
      </w:r>
      <w:r w:rsidRPr="00554856">
        <w:rPr>
          <w:rFonts w:ascii="Centaur" w:hAnsi="Centaur"/>
          <w:i/>
          <w:iCs/>
          <w:sz w:val="22"/>
        </w:rPr>
        <w:t xml:space="preserve">observer </w:t>
      </w:r>
      <w:r w:rsidRPr="00554856">
        <w:rPr>
          <w:rFonts w:ascii="Centaur" w:hAnsi="Centaur"/>
          <w:iCs/>
          <w:sz w:val="22"/>
        </w:rPr>
        <w:t>harus</w:t>
      </w:r>
      <w:r w:rsidRPr="00554856">
        <w:rPr>
          <w:rFonts w:ascii="Centaur" w:hAnsi="Centaur"/>
          <w:sz w:val="22"/>
        </w:rPr>
        <w:t xml:space="preserve"> mengetahui tahapan </w:t>
      </w:r>
      <w:r w:rsidRPr="00554856">
        <w:rPr>
          <w:rFonts w:ascii="Centaur" w:hAnsi="Centaur"/>
          <w:i/>
          <w:iCs/>
          <w:sz w:val="22"/>
        </w:rPr>
        <w:t xml:space="preserve">Lesson Study </w:t>
      </w:r>
      <w:r w:rsidRPr="00554856">
        <w:rPr>
          <w:rFonts w:ascii="Centaur" w:hAnsi="Centaur"/>
          <w:sz w:val="22"/>
        </w:rPr>
        <w:t xml:space="preserve">dan hal yang dilakukan oleh tim </w:t>
      </w:r>
      <w:r w:rsidRPr="00554856">
        <w:rPr>
          <w:rFonts w:ascii="Centaur" w:hAnsi="Centaur"/>
          <w:i/>
          <w:iCs/>
          <w:color w:val="000000"/>
          <w:sz w:val="22"/>
        </w:rPr>
        <w:t xml:space="preserve">Lesson Study </w:t>
      </w:r>
      <w:r w:rsidRPr="00554856">
        <w:rPr>
          <w:rFonts w:ascii="Centaur" w:hAnsi="Centaur"/>
          <w:sz w:val="22"/>
        </w:rPr>
        <w:t>pada setiap tahapan</w:t>
      </w:r>
      <w:r w:rsidRPr="00554856">
        <w:rPr>
          <w:rFonts w:ascii="Centaur" w:hAnsi="Centaur"/>
          <w:color w:val="000000"/>
          <w:sz w:val="22"/>
        </w:rPr>
        <w:t xml:space="preserve">; 2) </w:t>
      </w:r>
      <w:r w:rsidRPr="00554856">
        <w:rPr>
          <w:rFonts w:ascii="Centaur" w:hAnsi="Centaur"/>
          <w:i/>
          <w:iCs/>
          <w:color w:val="000000"/>
          <w:sz w:val="22"/>
        </w:rPr>
        <w:t xml:space="preserve">observer </w:t>
      </w:r>
      <w:r w:rsidRPr="00554856">
        <w:rPr>
          <w:rFonts w:ascii="Centaur" w:hAnsi="Centaur"/>
          <w:sz w:val="22"/>
        </w:rPr>
        <w:t>harus</w:t>
      </w:r>
      <w:r w:rsidRPr="00554856">
        <w:rPr>
          <w:rFonts w:ascii="Centaur" w:hAnsi="Centaur"/>
          <w:color w:val="000000"/>
          <w:sz w:val="22"/>
        </w:rPr>
        <w:t xml:space="preserve"> mengetahui batasan tugas </w:t>
      </w:r>
      <w:r w:rsidRPr="00554856">
        <w:rPr>
          <w:rFonts w:ascii="Centaur" w:hAnsi="Centaur"/>
          <w:i/>
          <w:iCs/>
          <w:color w:val="000000"/>
          <w:sz w:val="22"/>
        </w:rPr>
        <w:t xml:space="preserve">observer </w:t>
      </w:r>
      <w:r w:rsidRPr="00554856">
        <w:rPr>
          <w:rFonts w:ascii="Centaur" w:hAnsi="Centaur"/>
          <w:color w:val="000000"/>
          <w:sz w:val="22"/>
        </w:rPr>
        <w:t xml:space="preserve">dalam </w:t>
      </w:r>
      <w:r w:rsidRPr="00554856">
        <w:rPr>
          <w:rFonts w:ascii="Centaur" w:hAnsi="Centaur"/>
          <w:i/>
          <w:iCs/>
          <w:color w:val="000000"/>
          <w:sz w:val="22"/>
        </w:rPr>
        <w:t>Lesson Study</w:t>
      </w:r>
      <w:r w:rsidRPr="00554856">
        <w:rPr>
          <w:rFonts w:ascii="Centaur" w:hAnsi="Centaur"/>
          <w:color w:val="000000"/>
          <w:sz w:val="22"/>
        </w:rPr>
        <w:t xml:space="preserve">; 3) </w:t>
      </w:r>
      <w:r w:rsidRPr="00554856">
        <w:rPr>
          <w:rFonts w:ascii="Centaur" w:hAnsi="Centaur"/>
          <w:i/>
          <w:iCs/>
          <w:color w:val="000000"/>
          <w:sz w:val="22"/>
        </w:rPr>
        <w:t>observer</w:t>
      </w:r>
      <w:r w:rsidRPr="00554856">
        <w:rPr>
          <w:rFonts w:ascii="Centaur" w:hAnsi="Centaur"/>
          <w:i/>
          <w:iCs/>
          <w:sz w:val="22"/>
        </w:rPr>
        <w:t xml:space="preserve"> </w:t>
      </w:r>
      <w:r w:rsidRPr="00554856">
        <w:rPr>
          <w:rFonts w:ascii="Centaur" w:hAnsi="Centaur"/>
          <w:iCs/>
          <w:sz w:val="22"/>
        </w:rPr>
        <w:t>harus</w:t>
      </w:r>
      <w:r w:rsidRPr="00554856">
        <w:rPr>
          <w:rFonts w:ascii="Centaur" w:hAnsi="Centaur"/>
          <w:color w:val="000000"/>
          <w:sz w:val="22"/>
        </w:rPr>
        <w:t xml:space="preserve"> mengetahui cara menggunakan instrumen yang digunakan untuk mengamati perilak</w:t>
      </w:r>
      <w:r w:rsidRPr="00554856">
        <w:rPr>
          <w:rFonts w:ascii="Centaur" w:hAnsi="Centaur"/>
          <w:sz w:val="22"/>
        </w:rPr>
        <w:t>u mahasiswa yang sedang belajar.</w:t>
      </w:r>
    </w:p>
    <w:p w:rsidR="00FF3380" w:rsidRDefault="00FF3380" w:rsidP="00FF3380">
      <w:pPr>
        <w:pStyle w:val="Sistematika"/>
        <w:spacing w:before="0" w:beforeAutospacing="0" w:after="0"/>
      </w:pPr>
    </w:p>
    <w:p w:rsidR="00FF3380" w:rsidRPr="00554856" w:rsidRDefault="00FF3380" w:rsidP="00FF3380">
      <w:pPr>
        <w:spacing w:after="0" w:line="240" w:lineRule="auto"/>
        <w:ind w:right="-22"/>
        <w:rPr>
          <w:rFonts w:ascii="Centaur" w:eastAsia="Times New Roman" w:hAnsi="Centaur"/>
          <w:b/>
          <w:sz w:val="22"/>
        </w:rPr>
      </w:pPr>
      <w:r w:rsidRPr="00554856">
        <w:rPr>
          <w:rFonts w:ascii="Centaur" w:eastAsia="Times New Roman" w:hAnsi="Centaur"/>
          <w:b/>
          <w:sz w:val="22"/>
        </w:rPr>
        <w:t>Penerapan refleksi (</w:t>
      </w:r>
      <w:r w:rsidRPr="00554856">
        <w:rPr>
          <w:rFonts w:ascii="Centaur" w:eastAsia="Times New Roman" w:hAnsi="Centaur"/>
          <w:b/>
          <w:i/>
          <w:sz w:val="22"/>
        </w:rPr>
        <w:t>See</w:t>
      </w:r>
      <w:r w:rsidRPr="00554856">
        <w:rPr>
          <w:rFonts w:ascii="Centaur" w:eastAsia="Times New Roman" w:hAnsi="Centaur"/>
          <w:b/>
          <w:sz w:val="22"/>
        </w:rPr>
        <w:t xml:space="preserve">) pembelajaran praktik biologi berbasis </w:t>
      </w:r>
      <w:r w:rsidRPr="00554856">
        <w:rPr>
          <w:rFonts w:ascii="Centaur" w:eastAsia="Times New Roman" w:hAnsi="Centaur"/>
          <w:b/>
          <w:i/>
          <w:sz w:val="22"/>
        </w:rPr>
        <w:t>LSLC</w:t>
      </w:r>
      <w:r w:rsidRPr="00554856">
        <w:rPr>
          <w:rFonts w:ascii="Centaur" w:eastAsia="Times New Roman" w:hAnsi="Centaur"/>
          <w:b/>
          <w:sz w:val="22"/>
        </w:rPr>
        <w:t xml:space="preserve"> di kelas</w:t>
      </w:r>
    </w:p>
    <w:p w:rsidR="00FF3380" w:rsidRDefault="00FF3380" w:rsidP="00E40B93">
      <w:pPr>
        <w:pStyle w:val="Sistematika"/>
        <w:spacing w:before="0" w:beforeAutospacing="0" w:after="0"/>
        <w:ind w:firstLine="426"/>
        <w:jc w:val="both"/>
        <w:rPr>
          <w:rFonts w:ascii="Centaur" w:hAnsi="Centaur"/>
          <w:b w:val="0"/>
          <w:szCs w:val="22"/>
        </w:rPr>
      </w:pPr>
      <w:r w:rsidRPr="00FF3380">
        <w:rPr>
          <w:rFonts w:ascii="Centaur" w:hAnsi="Centaur"/>
          <w:b w:val="0"/>
          <w:szCs w:val="22"/>
        </w:rPr>
        <w:t>Penerapan Refleksi (</w:t>
      </w:r>
      <w:r w:rsidRPr="00FF3380">
        <w:rPr>
          <w:rFonts w:ascii="Centaur" w:hAnsi="Centaur"/>
          <w:b w:val="0"/>
          <w:i/>
          <w:szCs w:val="22"/>
        </w:rPr>
        <w:t>See</w:t>
      </w:r>
      <w:r w:rsidRPr="00FF3380">
        <w:rPr>
          <w:rFonts w:ascii="Centaur" w:hAnsi="Centaur"/>
          <w:b w:val="0"/>
          <w:szCs w:val="22"/>
        </w:rPr>
        <w:t>). Setelah  melakukan  pembelajaran  di  kelas  guru model dan beberapa observer  melakukan refleksi. Saat refleksi akan didiskusikan apa yang bisa diungkap cara belajar siswa dari para observer. Refleksi dilakukan sesuai siklus yang digunakan. Hasil monitoring kegiatan refleksi (</w:t>
      </w:r>
      <w:r w:rsidRPr="00FF3380">
        <w:rPr>
          <w:rFonts w:ascii="Centaur" w:hAnsi="Centaur"/>
          <w:b w:val="0"/>
          <w:i/>
          <w:szCs w:val="22"/>
        </w:rPr>
        <w:t>See</w:t>
      </w:r>
      <w:r w:rsidRPr="00FF3380">
        <w:rPr>
          <w:rFonts w:ascii="Centaur" w:hAnsi="Centaur"/>
          <w:b w:val="0"/>
          <w:szCs w:val="22"/>
        </w:rPr>
        <w:t>) dalam pendampingan kegitan LSLC dapat dilih</w:t>
      </w:r>
      <w:r>
        <w:rPr>
          <w:rFonts w:ascii="Centaur" w:hAnsi="Centaur"/>
          <w:b w:val="0"/>
          <w:szCs w:val="22"/>
        </w:rPr>
        <w:t>at pada Tabel 4.</w:t>
      </w:r>
    </w:p>
    <w:p w:rsidR="00FF3380" w:rsidRDefault="00FF3380" w:rsidP="00FF3380">
      <w:pPr>
        <w:pStyle w:val="Sistematika"/>
        <w:spacing w:before="0" w:beforeAutospacing="0" w:after="0"/>
        <w:rPr>
          <w:rFonts w:ascii="Centaur" w:hAnsi="Centaur"/>
          <w:b w:val="0"/>
          <w:sz w:val="20"/>
          <w:szCs w:val="20"/>
        </w:rPr>
        <w:sectPr w:rsidR="00FF3380" w:rsidSect="00FF3380">
          <w:type w:val="continuous"/>
          <w:pgSz w:w="11906" w:h="16838" w:code="9"/>
          <w:pgMar w:top="1418" w:right="1418" w:bottom="1418" w:left="1418" w:header="709" w:footer="709" w:gutter="0"/>
          <w:cols w:num="2" w:space="567"/>
          <w:titlePg/>
          <w:docGrid w:linePitch="360"/>
        </w:sectPr>
      </w:pPr>
    </w:p>
    <w:p w:rsidR="00FF3380" w:rsidRDefault="00FF3380" w:rsidP="00FF3380">
      <w:pPr>
        <w:pStyle w:val="Sistematika"/>
        <w:spacing w:before="0" w:beforeAutospacing="0" w:after="0"/>
        <w:rPr>
          <w:rFonts w:ascii="Centaur" w:hAnsi="Centaur"/>
          <w:b w:val="0"/>
          <w:sz w:val="20"/>
          <w:szCs w:val="20"/>
        </w:rPr>
      </w:pPr>
    </w:p>
    <w:p w:rsidR="00FF3380" w:rsidRDefault="00FF3380" w:rsidP="00FF3380">
      <w:pPr>
        <w:pStyle w:val="Sistematika"/>
        <w:spacing w:before="0" w:beforeAutospacing="0" w:after="0"/>
        <w:rPr>
          <w:rFonts w:ascii="Centaur" w:hAnsi="Centaur"/>
          <w:b w:val="0"/>
          <w:sz w:val="20"/>
          <w:szCs w:val="20"/>
        </w:rPr>
      </w:pPr>
    </w:p>
    <w:p w:rsidR="00FF3380" w:rsidRDefault="00FF3380" w:rsidP="00FF3380">
      <w:pPr>
        <w:pStyle w:val="Sistematika"/>
        <w:spacing w:before="0" w:beforeAutospacing="0" w:after="0"/>
        <w:rPr>
          <w:rFonts w:ascii="Centaur" w:hAnsi="Centaur"/>
          <w:b w:val="0"/>
          <w:sz w:val="20"/>
          <w:szCs w:val="20"/>
        </w:rPr>
      </w:pPr>
    </w:p>
    <w:p w:rsidR="00FF3380" w:rsidRDefault="00FF3380" w:rsidP="00FF3380">
      <w:pPr>
        <w:pStyle w:val="Sistematika"/>
        <w:spacing w:before="0" w:beforeAutospacing="0" w:after="0"/>
        <w:rPr>
          <w:rFonts w:ascii="Centaur" w:hAnsi="Centaur"/>
          <w:b w:val="0"/>
          <w:sz w:val="20"/>
          <w:szCs w:val="20"/>
        </w:rPr>
      </w:pPr>
    </w:p>
    <w:p w:rsidR="00FF3380" w:rsidRDefault="00FF3380" w:rsidP="00FF3380">
      <w:pPr>
        <w:pStyle w:val="Sistematika"/>
        <w:spacing w:before="0" w:beforeAutospacing="0" w:after="0"/>
        <w:rPr>
          <w:rFonts w:ascii="Centaur" w:hAnsi="Centaur"/>
          <w:b w:val="0"/>
          <w:sz w:val="20"/>
          <w:szCs w:val="20"/>
        </w:rPr>
      </w:pPr>
    </w:p>
    <w:p w:rsidR="00FF3380" w:rsidRDefault="00FF3380" w:rsidP="00FF3380">
      <w:pPr>
        <w:pStyle w:val="Sistematika"/>
        <w:spacing w:before="0" w:beforeAutospacing="0" w:after="0"/>
        <w:rPr>
          <w:rFonts w:ascii="Centaur" w:hAnsi="Centaur"/>
          <w:b w:val="0"/>
          <w:sz w:val="20"/>
          <w:szCs w:val="20"/>
        </w:rPr>
        <w:sectPr w:rsidR="00FF3380" w:rsidSect="00FF3380">
          <w:type w:val="continuous"/>
          <w:pgSz w:w="11906" w:h="16838" w:code="9"/>
          <w:pgMar w:top="1418" w:right="1418" w:bottom="1418" w:left="1418" w:header="709" w:footer="709" w:gutter="0"/>
          <w:cols w:num="2" w:space="567"/>
          <w:titlePg/>
          <w:docGrid w:linePitch="360"/>
        </w:sectPr>
      </w:pPr>
    </w:p>
    <w:p w:rsidR="00FF3380" w:rsidRDefault="00FF3380" w:rsidP="00FF3380">
      <w:pPr>
        <w:pStyle w:val="Sistematika"/>
        <w:spacing w:before="0" w:beforeAutospacing="0" w:after="0"/>
        <w:rPr>
          <w:rFonts w:ascii="Centaur" w:hAnsi="Centaur"/>
          <w:b w:val="0"/>
          <w:i/>
          <w:sz w:val="20"/>
          <w:szCs w:val="20"/>
        </w:rPr>
      </w:pPr>
      <w:r w:rsidRPr="00FF3380">
        <w:rPr>
          <w:rFonts w:ascii="Centaur" w:hAnsi="Centaur"/>
          <w:b w:val="0"/>
          <w:sz w:val="20"/>
          <w:szCs w:val="20"/>
        </w:rPr>
        <w:lastRenderedPageBreak/>
        <w:t>Tabel 4. Hasil monitoring kegiatan refleksi (</w:t>
      </w:r>
      <w:r w:rsidRPr="00FF3380">
        <w:rPr>
          <w:rFonts w:ascii="Centaur" w:hAnsi="Centaur"/>
          <w:b w:val="0"/>
          <w:i/>
          <w:sz w:val="20"/>
          <w:szCs w:val="20"/>
        </w:rPr>
        <w:t>See</w:t>
      </w:r>
      <w:r w:rsidRPr="00FF3380">
        <w:rPr>
          <w:rFonts w:ascii="Centaur" w:hAnsi="Centaur"/>
          <w:b w:val="0"/>
          <w:sz w:val="20"/>
          <w:szCs w:val="20"/>
        </w:rPr>
        <w:t xml:space="preserve">) dalam pendampingan </w:t>
      </w:r>
      <w:r w:rsidRPr="00FF3380">
        <w:rPr>
          <w:rFonts w:ascii="Centaur" w:hAnsi="Centaur"/>
          <w:b w:val="0"/>
          <w:i/>
          <w:sz w:val="20"/>
          <w:szCs w:val="20"/>
        </w:rPr>
        <w:t>LSLC</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6"/>
        <w:gridCol w:w="709"/>
        <w:gridCol w:w="850"/>
      </w:tblGrid>
      <w:tr w:rsidR="00FF3380" w:rsidTr="00E40B93">
        <w:tc>
          <w:tcPr>
            <w:tcW w:w="567" w:type="dxa"/>
            <w:tcBorders>
              <w:top w:val="single" w:sz="4" w:space="0" w:color="auto"/>
              <w:bottom w:val="single" w:sz="4" w:space="0" w:color="auto"/>
            </w:tcBorders>
          </w:tcPr>
          <w:p w:rsidR="00FF3380" w:rsidRDefault="00FF3380" w:rsidP="00AE1E28">
            <w:pPr>
              <w:pStyle w:val="kontenutama"/>
              <w:ind w:firstLine="0"/>
              <w:rPr>
                <w:sz w:val="20"/>
                <w:szCs w:val="20"/>
              </w:rPr>
            </w:pPr>
            <w:r w:rsidRPr="00983EA4">
              <w:rPr>
                <w:b/>
                <w:sz w:val="20"/>
                <w:szCs w:val="20"/>
              </w:rPr>
              <w:t>No</w:t>
            </w:r>
            <w:r>
              <w:rPr>
                <w:sz w:val="20"/>
                <w:szCs w:val="20"/>
              </w:rPr>
              <w:t>.</w:t>
            </w:r>
          </w:p>
        </w:tc>
        <w:tc>
          <w:tcPr>
            <w:tcW w:w="6946" w:type="dxa"/>
            <w:tcBorders>
              <w:top w:val="single" w:sz="4" w:space="0" w:color="auto"/>
              <w:bottom w:val="single" w:sz="4" w:space="0" w:color="auto"/>
            </w:tcBorders>
          </w:tcPr>
          <w:p w:rsidR="00FF3380" w:rsidRPr="00983EA4" w:rsidRDefault="00FF3380" w:rsidP="00FF3380">
            <w:pPr>
              <w:pStyle w:val="kontenutama"/>
              <w:ind w:firstLine="0"/>
              <w:jc w:val="center"/>
              <w:rPr>
                <w:b/>
                <w:sz w:val="20"/>
                <w:szCs w:val="20"/>
              </w:rPr>
            </w:pPr>
            <w:r w:rsidRPr="00983EA4">
              <w:rPr>
                <w:b/>
                <w:sz w:val="19"/>
                <w:szCs w:val="19"/>
              </w:rPr>
              <w:t>Kegiatan Peserta</w:t>
            </w:r>
          </w:p>
        </w:tc>
        <w:tc>
          <w:tcPr>
            <w:tcW w:w="709" w:type="dxa"/>
            <w:tcBorders>
              <w:top w:val="single" w:sz="4" w:space="0" w:color="auto"/>
              <w:bottom w:val="single" w:sz="4" w:space="0" w:color="auto"/>
            </w:tcBorders>
          </w:tcPr>
          <w:p w:rsidR="00FF3380" w:rsidRPr="00983EA4" w:rsidRDefault="00FF3380" w:rsidP="00AE1E28">
            <w:pPr>
              <w:pStyle w:val="kontenutama"/>
              <w:ind w:firstLine="0"/>
              <w:jc w:val="center"/>
              <w:rPr>
                <w:b/>
                <w:sz w:val="20"/>
                <w:szCs w:val="20"/>
              </w:rPr>
            </w:pPr>
            <w:r w:rsidRPr="00983EA4">
              <w:rPr>
                <w:b/>
                <w:sz w:val="20"/>
                <w:szCs w:val="20"/>
              </w:rPr>
              <w:t>Ya</w:t>
            </w:r>
          </w:p>
        </w:tc>
        <w:tc>
          <w:tcPr>
            <w:tcW w:w="850" w:type="dxa"/>
            <w:tcBorders>
              <w:top w:val="single" w:sz="4" w:space="0" w:color="auto"/>
              <w:bottom w:val="single" w:sz="4" w:space="0" w:color="auto"/>
            </w:tcBorders>
          </w:tcPr>
          <w:p w:rsidR="00FF3380" w:rsidRPr="00983EA4" w:rsidRDefault="00FF3380" w:rsidP="00AE1E28">
            <w:pPr>
              <w:pStyle w:val="kontenutama"/>
              <w:ind w:firstLine="0"/>
              <w:jc w:val="center"/>
              <w:rPr>
                <w:b/>
                <w:sz w:val="20"/>
                <w:szCs w:val="20"/>
              </w:rPr>
            </w:pPr>
            <w:r w:rsidRPr="00983EA4">
              <w:rPr>
                <w:b/>
                <w:sz w:val="20"/>
                <w:szCs w:val="20"/>
              </w:rPr>
              <w:t>Tidak</w:t>
            </w:r>
          </w:p>
        </w:tc>
      </w:tr>
      <w:tr w:rsidR="00FF3380" w:rsidTr="00E40B93">
        <w:tc>
          <w:tcPr>
            <w:tcW w:w="567" w:type="dxa"/>
            <w:tcBorders>
              <w:top w:val="single" w:sz="4" w:space="0" w:color="auto"/>
            </w:tcBorders>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1.</w:t>
            </w:r>
          </w:p>
        </w:tc>
        <w:tc>
          <w:tcPr>
            <w:tcW w:w="6946" w:type="dxa"/>
            <w:tcBorders>
              <w:top w:val="single" w:sz="4" w:space="0" w:color="auto"/>
            </w:tcBorders>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 xml:space="preserve">Apakah moderator mengenalkan tim </w:t>
            </w:r>
            <w:r w:rsidRPr="00554856">
              <w:rPr>
                <w:rFonts w:ascii="Centaur" w:hAnsi="Centaur"/>
                <w:i/>
                <w:sz w:val="18"/>
                <w:szCs w:val="18"/>
                <w:lang w:val="sv-SE"/>
              </w:rPr>
              <w:t>Lesson Study</w:t>
            </w:r>
            <w:r w:rsidRPr="00554856">
              <w:rPr>
                <w:rFonts w:ascii="Centaur" w:hAnsi="Centaur"/>
                <w:sz w:val="18"/>
                <w:szCs w:val="18"/>
                <w:lang w:val="sv-SE"/>
              </w:rPr>
              <w:t>?</w:t>
            </w:r>
          </w:p>
        </w:tc>
        <w:tc>
          <w:tcPr>
            <w:tcW w:w="709" w:type="dxa"/>
            <w:tcBorders>
              <w:top w:val="single" w:sz="4" w:space="0" w:color="auto"/>
            </w:tcBorders>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Borders>
              <w:top w:val="single" w:sz="4" w:space="0" w:color="auto"/>
            </w:tcBorders>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2.</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Apakah moderator menyampai</w:t>
            </w:r>
            <w:r w:rsidRPr="00554856">
              <w:rPr>
                <w:rFonts w:ascii="Centaur" w:hAnsi="Centaur"/>
                <w:sz w:val="18"/>
                <w:szCs w:val="18"/>
                <w:lang w:val="sv-SE"/>
              </w:rPr>
              <w:softHyphen/>
              <w:t>kan susunan acara?</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3.</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Apakah moderator menyampai</w:t>
            </w:r>
            <w:r w:rsidRPr="00554856">
              <w:rPr>
                <w:rFonts w:ascii="Centaur" w:hAnsi="Centaur"/>
                <w:sz w:val="18"/>
                <w:szCs w:val="18"/>
                <w:lang w:val="sv-SE"/>
              </w:rPr>
              <w:softHyphen/>
              <w:t>kan garis besar tata tertib refleksi?</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4.</w:t>
            </w:r>
          </w:p>
        </w:tc>
        <w:tc>
          <w:tcPr>
            <w:tcW w:w="6946" w:type="dxa"/>
          </w:tcPr>
          <w:p w:rsidR="00FF3380" w:rsidRPr="00554856" w:rsidRDefault="00FF3380" w:rsidP="00FF3380">
            <w:pPr>
              <w:spacing w:after="0" w:line="240" w:lineRule="auto"/>
              <w:ind w:right="-77"/>
              <w:rPr>
                <w:rFonts w:ascii="Centaur" w:hAnsi="Centaur"/>
                <w:sz w:val="18"/>
                <w:szCs w:val="18"/>
                <w:lang w:val="sv-SE"/>
              </w:rPr>
            </w:pPr>
            <w:r w:rsidRPr="00554856">
              <w:rPr>
                <w:rFonts w:ascii="Centaur" w:hAnsi="Centaur"/>
                <w:sz w:val="18"/>
                <w:szCs w:val="18"/>
                <w:lang w:val="sv-SE"/>
              </w:rPr>
              <w:t>Apakah moderator memberikan kesem</w:t>
            </w:r>
            <w:r w:rsidRPr="00554856">
              <w:rPr>
                <w:rFonts w:ascii="Centaur" w:hAnsi="Centaur"/>
                <w:sz w:val="18"/>
                <w:szCs w:val="18"/>
                <w:lang w:val="sv-SE"/>
              </w:rPr>
              <w:softHyphen/>
              <w:t xml:space="preserve">patan pertama pada </w:t>
            </w:r>
            <w:r w:rsidRPr="00554856">
              <w:rPr>
                <w:rFonts w:ascii="Centaur" w:hAnsi="Centaur"/>
                <w:sz w:val="18"/>
                <w:szCs w:val="18"/>
              </w:rPr>
              <w:t>guru model</w:t>
            </w:r>
            <w:r w:rsidRPr="00554856">
              <w:rPr>
                <w:rFonts w:ascii="Centaur" w:hAnsi="Centaur"/>
                <w:sz w:val="18"/>
                <w:szCs w:val="18"/>
                <w:lang w:val="sv-SE"/>
              </w:rPr>
              <w:t xml:space="preserve"> untuk menyampaikan refleksi diri?</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5.</w:t>
            </w:r>
          </w:p>
        </w:tc>
        <w:tc>
          <w:tcPr>
            <w:tcW w:w="6946" w:type="dxa"/>
          </w:tcPr>
          <w:p w:rsidR="00FF3380" w:rsidRPr="00554856" w:rsidRDefault="00FF3380" w:rsidP="00FF3380">
            <w:pPr>
              <w:spacing w:after="0" w:line="240" w:lineRule="auto"/>
              <w:ind w:right="-91"/>
              <w:rPr>
                <w:rFonts w:ascii="Centaur" w:hAnsi="Centaur"/>
                <w:sz w:val="18"/>
                <w:szCs w:val="18"/>
                <w:lang w:val="sv-SE"/>
              </w:rPr>
            </w:pPr>
            <w:r w:rsidRPr="00554856">
              <w:rPr>
                <w:rFonts w:ascii="Centaur" w:hAnsi="Centaur"/>
                <w:sz w:val="18"/>
                <w:szCs w:val="18"/>
                <w:lang w:val="sv-SE"/>
              </w:rPr>
              <w:t xml:space="preserve">Apakah ada observer yang menceritakan pengalamannya sendiri yang sejenis? </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6.</w:t>
            </w:r>
          </w:p>
        </w:tc>
        <w:tc>
          <w:tcPr>
            <w:tcW w:w="6946" w:type="dxa"/>
          </w:tcPr>
          <w:p w:rsidR="00FF3380" w:rsidRPr="00554856" w:rsidRDefault="00FF3380" w:rsidP="00FF3380">
            <w:pPr>
              <w:spacing w:after="0" w:line="240" w:lineRule="auto"/>
              <w:ind w:right="-91"/>
              <w:rPr>
                <w:rFonts w:ascii="Centaur" w:hAnsi="Centaur"/>
                <w:sz w:val="18"/>
                <w:szCs w:val="18"/>
                <w:lang w:val="sv-SE"/>
              </w:rPr>
            </w:pPr>
            <w:r w:rsidRPr="00554856">
              <w:rPr>
                <w:rFonts w:ascii="Centaur" w:hAnsi="Centaur"/>
                <w:sz w:val="18"/>
                <w:szCs w:val="18"/>
                <w:lang w:val="sv-SE"/>
              </w:rPr>
              <w:t>Apakah semua observer diberi kesem</w:t>
            </w:r>
            <w:r w:rsidRPr="00554856">
              <w:rPr>
                <w:rFonts w:ascii="Centaur" w:hAnsi="Centaur"/>
                <w:sz w:val="18"/>
                <w:szCs w:val="18"/>
                <w:lang w:val="sv-SE"/>
              </w:rPr>
              <w:softHyphen/>
              <w:t>patan untuk berbi</w:t>
            </w:r>
            <w:r w:rsidRPr="00554856">
              <w:rPr>
                <w:rFonts w:ascii="Centaur" w:hAnsi="Centaur"/>
                <w:sz w:val="18"/>
                <w:szCs w:val="18"/>
                <w:lang w:val="sv-SE"/>
              </w:rPr>
              <w:softHyphen/>
              <w:t>cara?</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7.</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Apakah komentar observer dida</w:t>
            </w:r>
            <w:r w:rsidRPr="00554856">
              <w:rPr>
                <w:rFonts w:ascii="Centaur" w:hAnsi="Centaur"/>
                <w:sz w:val="18"/>
                <w:szCs w:val="18"/>
                <w:lang w:val="sv-SE"/>
              </w:rPr>
              <w:softHyphen/>
              <w:t>sarkan atas bukti-bukti konkrit dan spesifik?</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lang w:val="sv-SE"/>
              </w:rPr>
              <w:t>8.</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 xml:space="preserve">Apakah komentar observer lebih banyak bersifat positif? </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9.</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 xml:space="preserve">Apakah komentar observer lebih banyak bersifat </w:t>
            </w:r>
            <w:r w:rsidRPr="00554856">
              <w:rPr>
                <w:rFonts w:ascii="Centaur" w:hAnsi="Centaur"/>
                <w:sz w:val="18"/>
                <w:szCs w:val="18"/>
              </w:rPr>
              <w:t>negatif terhadap guru model</w:t>
            </w:r>
            <w:r w:rsidRPr="00554856">
              <w:rPr>
                <w:rFonts w:ascii="Centaur" w:hAnsi="Centaur"/>
                <w:sz w:val="18"/>
                <w:szCs w:val="18"/>
                <w:lang w:val="sv-SE"/>
              </w:rPr>
              <w:t>?</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Tidak</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10.</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Adakah saran yang bersifat solutif dan konstruktif?</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11.</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Apakah ada observer yang menyam</w:t>
            </w:r>
            <w:r w:rsidRPr="00554856">
              <w:rPr>
                <w:rFonts w:ascii="Centaur" w:hAnsi="Centaur"/>
                <w:sz w:val="18"/>
                <w:szCs w:val="18"/>
                <w:lang w:val="sv-SE"/>
              </w:rPr>
              <w:softHyphen/>
            </w:r>
            <w:r w:rsidRPr="00554856">
              <w:rPr>
                <w:rFonts w:ascii="Centaur" w:hAnsi="Centaur"/>
                <w:sz w:val="18"/>
                <w:szCs w:val="18"/>
                <w:lang w:val="sv-SE"/>
              </w:rPr>
              <w:softHyphen/>
              <w:t>paikan komentar menu</w:t>
            </w:r>
            <w:r w:rsidRPr="00554856">
              <w:rPr>
                <w:rFonts w:ascii="Centaur" w:hAnsi="Centaur"/>
                <w:sz w:val="18"/>
                <w:szCs w:val="18"/>
                <w:lang w:val="sv-SE"/>
              </w:rPr>
              <w:softHyphen/>
              <w:t>rut pandangannya sendiri?</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12.</w:t>
            </w:r>
          </w:p>
        </w:tc>
        <w:tc>
          <w:tcPr>
            <w:tcW w:w="6946" w:type="dxa"/>
          </w:tcPr>
          <w:p w:rsidR="00FF3380" w:rsidRPr="00554856" w:rsidRDefault="00FF3380" w:rsidP="00FF3380">
            <w:pPr>
              <w:spacing w:after="0" w:line="240" w:lineRule="auto"/>
              <w:ind w:right="-91"/>
              <w:rPr>
                <w:rFonts w:ascii="Centaur" w:hAnsi="Centaur"/>
                <w:sz w:val="18"/>
                <w:szCs w:val="18"/>
                <w:lang w:val="sv-SE"/>
              </w:rPr>
            </w:pPr>
            <w:r w:rsidRPr="00554856">
              <w:rPr>
                <w:rFonts w:ascii="Centaur" w:hAnsi="Centaur"/>
                <w:sz w:val="18"/>
                <w:szCs w:val="18"/>
                <w:lang w:val="sv-SE"/>
              </w:rPr>
              <w:t>Apakah kegiatan diskusi-refleksi didominasi seseorang atau bebe</w:t>
            </w:r>
            <w:r w:rsidRPr="00554856">
              <w:rPr>
                <w:rFonts w:ascii="Centaur" w:hAnsi="Centaur"/>
                <w:sz w:val="18"/>
                <w:szCs w:val="18"/>
                <w:lang w:val="sv-SE"/>
              </w:rPr>
              <w:softHyphen/>
              <w:t>rapa orang saja?</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Tidak</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13.</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 xml:space="preserve">Apakah </w:t>
            </w:r>
            <w:r w:rsidRPr="00554856">
              <w:rPr>
                <w:rFonts w:ascii="Centaur" w:hAnsi="Centaur"/>
                <w:sz w:val="18"/>
                <w:szCs w:val="18"/>
              </w:rPr>
              <w:t>guru/</w:t>
            </w:r>
            <w:r w:rsidRPr="00554856">
              <w:rPr>
                <w:rFonts w:ascii="Centaur" w:hAnsi="Centaur"/>
                <w:sz w:val="18"/>
                <w:szCs w:val="18"/>
                <w:lang w:val="sv-SE"/>
              </w:rPr>
              <w:t>dosen yang mengajar dapat menerima saran perbaikan?</w:t>
            </w:r>
          </w:p>
        </w:tc>
        <w:tc>
          <w:tcPr>
            <w:tcW w:w="709" w:type="dxa"/>
          </w:tcPr>
          <w:p w:rsidR="00FF3380" w:rsidRPr="00554856" w:rsidRDefault="00FF3380" w:rsidP="00FF3380">
            <w:pPr>
              <w:spacing w:after="0" w:line="240" w:lineRule="auto"/>
              <w:jc w:val="center"/>
              <w:rPr>
                <w:rFonts w:ascii="Centaur" w:hAnsi="Centaur"/>
                <w:sz w:val="18"/>
                <w:szCs w:val="18"/>
                <w:lang w:val="sv-SE"/>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14.</w:t>
            </w:r>
          </w:p>
        </w:tc>
        <w:tc>
          <w:tcPr>
            <w:tcW w:w="6946" w:type="dxa"/>
          </w:tcPr>
          <w:p w:rsidR="00FF3380" w:rsidRPr="00554856" w:rsidRDefault="00FF3380" w:rsidP="00FF3380">
            <w:pPr>
              <w:spacing w:after="0" w:line="240" w:lineRule="auto"/>
              <w:ind w:right="-69"/>
              <w:rPr>
                <w:rFonts w:ascii="Centaur" w:hAnsi="Centaur"/>
                <w:sz w:val="18"/>
                <w:szCs w:val="18"/>
                <w:lang w:val="sv-SE"/>
              </w:rPr>
            </w:pPr>
            <w:r w:rsidRPr="00554856">
              <w:rPr>
                <w:rFonts w:ascii="Centaur" w:hAnsi="Centaur"/>
                <w:sz w:val="18"/>
                <w:szCs w:val="18"/>
                <w:lang w:val="sv-SE"/>
              </w:rPr>
              <w:t>Apakah komentar observer terfo</w:t>
            </w:r>
            <w:r w:rsidRPr="00554856">
              <w:rPr>
                <w:rFonts w:ascii="Centaur" w:hAnsi="Centaur"/>
                <w:sz w:val="18"/>
                <w:szCs w:val="18"/>
                <w:lang w:val="sv-SE"/>
              </w:rPr>
              <w:softHyphen/>
              <w:t>kus pada aktivitas belajar?</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15.</w:t>
            </w:r>
          </w:p>
        </w:tc>
        <w:tc>
          <w:tcPr>
            <w:tcW w:w="6946" w:type="dxa"/>
          </w:tcPr>
          <w:p w:rsidR="00FF3380" w:rsidRPr="00554856" w:rsidRDefault="00FF3380" w:rsidP="00FF3380">
            <w:pPr>
              <w:spacing w:after="0" w:line="240" w:lineRule="auto"/>
              <w:ind w:right="-69"/>
              <w:rPr>
                <w:rFonts w:ascii="Centaur" w:hAnsi="Centaur"/>
                <w:sz w:val="18"/>
                <w:szCs w:val="18"/>
                <w:lang w:val="es-ES"/>
              </w:rPr>
            </w:pPr>
            <w:proofErr w:type="spellStart"/>
            <w:r w:rsidRPr="00554856">
              <w:rPr>
                <w:rFonts w:ascii="Centaur" w:hAnsi="Centaur"/>
                <w:sz w:val="18"/>
                <w:szCs w:val="18"/>
                <w:lang w:val="es-ES"/>
              </w:rPr>
              <w:t>Apakah</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komentar</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observer</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terfo</w:t>
            </w:r>
            <w:r w:rsidRPr="00554856">
              <w:rPr>
                <w:rFonts w:ascii="Centaur" w:hAnsi="Centaur"/>
                <w:sz w:val="18"/>
                <w:szCs w:val="18"/>
                <w:lang w:val="es-ES"/>
              </w:rPr>
              <w:softHyphen/>
              <w:t>kus</w:t>
            </w:r>
            <w:proofErr w:type="spellEnd"/>
            <w:r w:rsidRPr="00554856">
              <w:rPr>
                <w:rFonts w:ascii="Centaur" w:hAnsi="Centaur"/>
                <w:sz w:val="18"/>
                <w:szCs w:val="18"/>
                <w:lang w:val="es-ES"/>
              </w:rPr>
              <w:t xml:space="preserve"> pada </w:t>
            </w:r>
            <w:proofErr w:type="spellStart"/>
            <w:r w:rsidRPr="00554856">
              <w:rPr>
                <w:rFonts w:ascii="Centaur" w:hAnsi="Centaur"/>
                <w:sz w:val="18"/>
                <w:szCs w:val="18"/>
                <w:lang w:val="es-ES"/>
              </w:rPr>
              <w:t>materi</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pembelajaran</w:t>
            </w:r>
            <w:proofErr w:type="spellEnd"/>
            <w:r w:rsidRPr="00554856">
              <w:rPr>
                <w:rFonts w:ascii="Centaur" w:hAnsi="Centaur"/>
                <w:sz w:val="18"/>
                <w:szCs w:val="18"/>
                <w:lang w:val="es-ES"/>
              </w:rPr>
              <w:t>?</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Tidak</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16.</w:t>
            </w:r>
          </w:p>
        </w:tc>
        <w:tc>
          <w:tcPr>
            <w:tcW w:w="6946" w:type="dxa"/>
          </w:tcPr>
          <w:p w:rsidR="00FF3380" w:rsidRPr="00554856" w:rsidRDefault="00FF3380" w:rsidP="00FF3380">
            <w:pPr>
              <w:spacing w:after="0" w:line="240" w:lineRule="auto"/>
              <w:rPr>
                <w:rFonts w:ascii="Centaur" w:hAnsi="Centaur"/>
                <w:sz w:val="18"/>
                <w:szCs w:val="18"/>
                <w:lang w:val="es-ES"/>
              </w:rPr>
            </w:pPr>
            <w:proofErr w:type="spellStart"/>
            <w:r w:rsidRPr="00554856">
              <w:rPr>
                <w:rFonts w:ascii="Centaur" w:hAnsi="Centaur"/>
                <w:sz w:val="18"/>
                <w:szCs w:val="18"/>
                <w:lang w:val="es-ES"/>
              </w:rPr>
              <w:t>Apakah</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komentar</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observer</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terfo</w:t>
            </w:r>
            <w:r w:rsidRPr="00554856">
              <w:rPr>
                <w:rFonts w:ascii="Centaur" w:hAnsi="Centaur"/>
                <w:sz w:val="18"/>
                <w:szCs w:val="18"/>
                <w:lang w:val="es-ES"/>
              </w:rPr>
              <w:softHyphen/>
              <w:t>kus</w:t>
            </w:r>
            <w:proofErr w:type="spellEnd"/>
            <w:r w:rsidRPr="00554856">
              <w:rPr>
                <w:rFonts w:ascii="Centaur" w:hAnsi="Centaur"/>
                <w:sz w:val="18"/>
                <w:szCs w:val="18"/>
                <w:lang w:val="es-ES"/>
              </w:rPr>
              <w:t xml:space="preserve"> pada cara </w:t>
            </w:r>
            <w:proofErr w:type="spellStart"/>
            <w:r w:rsidRPr="00554856">
              <w:rPr>
                <w:rFonts w:ascii="Centaur" w:hAnsi="Centaur"/>
                <w:sz w:val="18"/>
                <w:szCs w:val="18"/>
                <w:lang w:val="es-ES"/>
              </w:rPr>
              <w:t>dosen</w:t>
            </w:r>
            <w:proofErr w:type="spellEnd"/>
            <w:r w:rsidRPr="00554856">
              <w:rPr>
                <w:rFonts w:ascii="Centaur" w:hAnsi="Centaur"/>
                <w:sz w:val="18"/>
                <w:szCs w:val="18"/>
                <w:lang w:val="es-ES"/>
              </w:rPr>
              <w:t xml:space="preserve"> </w:t>
            </w:r>
            <w:proofErr w:type="spellStart"/>
            <w:r w:rsidRPr="00554856">
              <w:rPr>
                <w:rFonts w:ascii="Centaur" w:hAnsi="Centaur"/>
                <w:sz w:val="18"/>
                <w:szCs w:val="18"/>
                <w:lang w:val="es-ES"/>
              </w:rPr>
              <w:t>mengajar</w:t>
            </w:r>
            <w:proofErr w:type="spellEnd"/>
            <w:r w:rsidRPr="00554856">
              <w:rPr>
                <w:rFonts w:ascii="Centaur" w:hAnsi="Centaur"/>
                <w:sz w:val="18"/>
                <w:szCs w:val="18"/>
                <w:lang w:val="es-ES"/>
              </w:rPr>
              <w:t>?</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Tidak</w:t>
            </w:r>
          </w:p>
        </w:tc>
      </w:tr>
      <w:tr w:rsidR="00FF3380" w:rsidTr="00E40B93">
        <w:tc>
          <w:tcPr>
            <w:tcW w:w="567"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17.</w:t>
            </w:r>
          </w:p>
        </w:tc>
        <w:tc>
          <w:tcPr>
            <w:tcW w:w="6946" w:type="dxa"/>
          </w:tcPr>
          <w:p w:rsidR="00FF3380" w:rsidRPr="00554856" w:rsidRDefault="00FF3380" w:rsidP="00FF3380">
            <w:pPr>
              <w:spacing w:after="0" w:line="240" w:lineRule="auto"/>
              <w:rPr>
                <w:rFonts w:ascii="Centaur" w:hAnsi="Centaur"/>
                <w:sz w:val="18"/>
                <w:szCs w:val="18"/>
                <w:lang w:val="sv-SE"/>
              </w:rPr>
            </w:pPr>
            <w:r w:rsidRPr="00554856">
              <w:rPr>
                <w:rFonts w:ascii="Centaur" w:hAnsi="Centaur"/>
                <w:sz w:val="18"/>
                <w:szCs w:val="18"/>
                <w:lang w:val="sv-SE"/>
              </w:rPr>
              <w:t>Apakah acara refleksi berlangsung sesuai dengan susunan acara yang direncanakan?</w:t>
            </w:r>
          </w:p>
        </w:tc>
        <w:tc>
          <w:tcPr>
            <w:tcW w:w="709"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Ya</w:t>
            </w:r>
          </w:p>
        </w:tc>
        <w:tc>
          <w:tcPr>
            <w:tcW w:w="850" w:type="dxa"/>
          </w:tcPr>
          <w:p w:rsidR="00FF3380" w:rsidRPr="00554856" w:rsidRDefault="00FF3380" w:rsidP="00FF3380">
            <w:pPr>
              <w:spacing w:after="0" w:line="240" w:lineRule="auto"/>
              <w:jc w:val="center"/>
              <w:rPr>
                <w:rFonts w:ascii="Centaur" w:hAnsi="Centaur"/>
                <w:sz w:val="18"/>
                <w:szCs w:val="18"/>
              </w:rPr>
            </w:pPr>
            <w:r w:rsidRPr="00554856">
              <w:rPr>
                <w:rFonts w:ascii="Centaur" w:hAnsi="Centaur"/>
                <w:sz w:val="18"/>
                <w:szCs w:val="18"/>
              </w:rPr>
              <w:t>-</w:t>
            </w:r>
          </w:p>
        </w:tc>
      </w:tr>
    </w:tbl>
    <w:p w:rsidR="00FF3380" w:rsidRDefault="00FF3380" w:rsidP="00FF3380">
      <w:pPr>
        <w:pStyle w:val="Sistematika"/>
        <w:spacing w:before="0" w:beforeAutospacing="0" w:after="0"/>
        <w:rPr>
          <w:rFonts w:ascii="Centaur" w:hAnsi="Centaur"/>
          <w:b w:val="0"/>
          <w:sz w:val="20"/>
          <w:szCs w:val="20"/>
        </w:rPr>
      </w:pPr>
    </w:p>
    <w:p w:rsidR="00FF3380" w:rsidRDefault="00FF3380" w:rsidP="00FF3380">
      <w:pPr>
        <w:spacing w:after="0" w:line="240" w:lineRule="auto"/>
        <w:ind w:firstLine="426"/>
        <w:jc w:val="both"/>
        <w:rPr>
          <w:rFonts w:ascii="Centaur" w:eastAsia="Times New Roman" w:hAnsi="Centaur"/>
          <w:sz w:val="22"/>
        </w:rPr>
        <w:sectPr w:rsidR="00FF3380" w:rsidSect="00FF3380">
          <w:type w:val="continuous"/>
          <w:pgSz w:w="11906" w:h="16838" w:code="9"/>
          <w:pgMar w:top="1418" w:right="1418" w:bottom="1418" w:left="1418" w:header="709" w:footer="709" w:gutter="0"/>
          <w:cols w:space="567"/>
          <w:titlePg/>
          <w:docGrid w:linePitch="360"/>
        </w:sectPr>
      </w:pPr>
    </w:p>
    <w:p w:rsidR="00FF3380" w:rsidRDefault="00FF3380" w:rsidP="00FF3380">
      <w:pPr>
        <w:spacing w:after="0" w:line="240" w:lineRule="auto"/>
        <w:ind w:firstLine="426"/>
        <w:jc w:val="both"/>
        <w:rPr>
          <w:rFonts w:ascii="Centaur" w:eastAsia="Times New Roman" w:hAnsi="Centaur"/>
          <w:i/>
          <w:sz w:val="22"/>
        </w:rPr>
      </w:pPr>
      <w:r w:rsidRPr="00554856">
        <w:rPr>
          <w:rFonts w:ascii="Centaur" w:eastAsia="Times New Roman" w:hAnsi="Centaur"/>
          <w:sz w:val="22"/>
        </w:rPr>
        <w:lastRenderedPageBreak/>
        <w:t>Hasil keterlaksanaan refleksi dilihat dari lembar observasi dan dokumen selama kegiatan refleksi berlangsung. Berdasarkan tabel 4. dalam kegiatan refleksi (</w:t>
      </w:r>
      <w:r w:rsidRPr="00554856">
        <w:rPr>
          <w:rFonts w:ascii="Centaur" w:eastAsia="Times New Roman" w:hAnsi="Centaur"/>
          <w:i/>
          <w:sz w:val="22"/>
        </w:rPr>
        <w:t>see</w:t>
      </w:r>
      <w:r w:rsidRPr="00554856">
        <w:rPr>
          <w:rFonts w:ascii="Centaur" w:eastAsia="Times New Roman" w:hAnsi="Centaur"/>
          <w:sz w:val="22"/>
        </w:rPr>
        <w:t xml:space="preserve">) menunjukkan efektifitas kegiatan refleksi yang dilakukan oleh tim </w:t>
      </w:r>
      <w:r w:rsidRPr="00554856">
        <w:rPr>
          <w:rFonts w:ascii="Centaur" w:eastAsia="Times New Roman" w:hAnsi="Centaur"/>
          <w:i/>
          <w:sz w:val="22"/>
        </w:rPr>
        <w:t xml:space="preserve">LSLC. </w:t>
      </w:r>
      <w:r w:rsidRPr="00554856">
        <w:rPr>
          <w:rFonts w:ascii="Centaur" w:eastAsia="Times New Roman" w:hAnsi="Centaur"/>
          <w:sz w:val="22"/>
        </w:rPr>
        <w:t xml:space="preserve">Dibuktikan dari aktivitas guru dan dosen yang terlibat sebagai guru model dan </w:t>
      </w:r>
      <w:r w:rsidRPr="00554856">
        <w:rPr>
          <w:rFonts w:ascii="Centaur" w:eastAsia="Times New Roman" w:hAnsi="Centaur"/>
          <w:i/>
          <w:sz w:val="22"/>
        </w:rPr>
        <w:t>observer</w:t>
      </w:r>
      <w:r w:rsidRPr="00554856">
        <w:rPr>
          <w:rFonts w:ascii="Centaur" w:eastAsia="Times New Roman" w:hAnsi="Centaur"/>
          <w:sz w:val="22"/>
        </w:rPr>
        <w:t xml:space="preserve"> yang mampu melaporkan hasil pengamatan berdasarkan bukti kongkrit dan spesifik. </w:t>
      </w:r>
      <w:r w:rsidRPr="00554856">
        <w:rPr>
          <w:rFonts w:ascii="Centaur" w:eastAsia="Times New Roman" w:hAnsi="Centaur"/>
          <w:sz w:val="22"/>
          <w:lang w:eastAsia="id-ID"/>
        </w:rPr>
        <w:t xml:space="preserve">Hasil refleksi yang bagus harus ditunjang oleh instumen observasi guru model dan </w:t>
      </w:r>
      <w:r w:rsidRPr="00554856">
        <w:rPr>
          <w:rFonts w:ascii="Centaur" w:eastAsia="Times New Roman" w:hAnsi="Centaur"/>
          <w:i/>
          <w:sz w:val="22"/>
          <w:lang w:eastAsia="id-ID"/>
        </w:rPr>
        <w:t>observer</w:t>
      </w:r>
      <w:r w:rsidRPr="00554856">
        <w:rPr>
          <w:rFonts w:ascii="Centaur" w:eastAsia="Times New Roman" w:hAnsi="Centaur"/>
          <w:sz w:val="22"/>
          <w:lang w:eastAsia="id-ID"/>
        </w:rPr>
        <w:t xml:space="preserve"> yang dapat mewakili kategori apa saja yang di amati dan kemudahan penjelasan temuan, dari kegiatan pembelajaran sampai pola perbaikan yang harus di jelaskan oleh guru model atau </w:t>
      </w:r>
      <w:r w:rsidRPr="00554856">
        <w:rPr>
          <w:rFonts w:ascii="Centaur" w:eastAsia="Times New Roman" w:hAnsi="Centaur"/>
          <w:i/>
          <w:sz w:val="22"/>
          <w:lang w:eastAsia="id-ID"/>
        </w:rPr>
        <w:t>observer</w:t>
      </w:r>
      <w:r w:rsidRPr="00554856">
        <w:rPr>
          <w:rFonts w:ascii="Centaur" w:eastAsia="Times New Roman" w:hAnsi="Centaur"/>
          <w:sz w:val="22"/>
          <w:lang w:eastAsia="id-ID"/>
        </w:rPr>
        <w:t xml:space="preserve">. </w:t>
      </w:r>
    </w:p>
    <w:p w:rsidR="00FF3380" w:rsidRDefault="00FF3380" w:rsidP="00FF3380">
      <w:pPr>
        <w:spacing w:after="0" w:line="240" w:lineRule="auto"/>
        <w:ind w:firstLine="426"/>
        <w:jc w:val="both"/>
        <w:rPr>
          <w:rFonts w:ascii="Centaur" w:eastAsia="Times New Roman" w:hAnsi="Centaur"/>
          <w:i/>
          <w:sz w:val="22"/>
        </w:rPr>
      </w:pPr>
      <w:r>
        <w:rPr>
          <w:rFonts w:ascii="Centaur" w:eastAsia="Times New Roman" w:hAnsi="Centaur"/>
          <w:sz w:val="22"/>
          <w:lang w:eastAsia="id-ID"/>
        </w:rPr>
        <w:t xml:space="preserve">Fakta </w:t>
      </w:r>
      <w:r w:rsidRPr="00554856">
        <w:rPr>
          <w:rFonts w:ascii="Centaur" w:eastAsia="Times New Roman" w:hAnsi="Centaur"/>
          <w:sz w:val="22"/>
          <w:lang w:eastAsia="id-ID"/>
        </w:rPr>
        <w:t xml:space="preserve">menunjukkan kegiatan refleksi sudah mengarah pada peningkatan kualitas pembelajaran dan tidak ditemukan tanggapan negatif untuk guru model.  </w:t>
      </w:r>
      <w:r w:rsidRPr="00554856">
        <w:rPr>
          <w:rFonts w:ascii="Centaur" w:hAnsi="Centaur"/>
          <w:sz w:val="22"/>
        </w:rPr>
        <w:t xml:space="preserve">Menurunnya tanggapan negatif terhadap guru model dapat dikategorikan proses refleksi sudah mengarah pada tercapainya rincian proses pembelajaran, observer dan guru model lebih fokus dalam mengemukakan temuannya, mengarah pada evaluasi, mengungkapkan solusi yang tepat dari permasalahan yang ditemukan. sejalan hasil penelitian </w:t>
      </w:r>
      <w:r w:rsidRPr="00554856">
        <w:rPr>
          <w:rFonts w:ascii="Centaur" w:hAnsi="Centaur"/>
          <w:sz w:val="22"/>
        </w:rPr>
        <w:fldChar w:fldCharType="begin" w:fldLock="1"/>
      </w:r>
      <w:r w:rsidRPr="00554856">
        <w:rPr>
          <w:rFonts w:ascii="Centaur" w:hAnsi="Centaur"/>
          <w:sz w:val="22"/>
        </w:rPr>
        <w:instrText>ADDIN CSL_CITATION {"citationItems":[{"id":"ITEM-1","itemData":{"DOI":"10.12973/iji.2018.11126a","author":[{"dropping-particle":"","family":"Bozkurt","given":"Erhan","non-dropping-particle":"","parse-names":false,"suffix":""},{"dropping-particle":"","family":"Özdemir","given":"</w:instrText>
      </w:r>
      <w:r w:rsidRPr="00554856">
        <w:rPr>
          <w:rFonts w:ascii="Times New Roman" w:hAnsi="Times New Roman"/>
          <w:sz w:val="22"/>
        </w:rPr>
        <w:instrText>İ</w:instrText>
      </w:r>
      <w:r w:rsidRPr="00554856">
        <w:rPr>
          <w:rFonts w:ascii="Centaur" w:hAnsi="Centaur"/>
          <w:sz w:val="22"/>
        </w:rPr>
        <w:instrText>ffet Elif Yetkin","non-dropping-particle":"","parse-names":false,"suffix":""}],"container-title":"International Journal of Instruction","id":"ITEM-1","issue":"1","issued":{"date-parts":[["2018"]]},"page":"379-394","title":"Middle school mathematics teachers’ reflection activities in the context of lesson study","type":"article-journal","volume":"11"},"uris":["http://www.mendeley.com/documents/?uuid=1bb12956-ea85-4d4c-8ee3-eb649c269a6e"]}],"mendeley":{"formattedCitation":"(Bozkurt &amp; Özdemir, 2018)","manualFormatting":"Bozkurt &amp; Özdemir, (2018)","plainTextFormattedCitation":"(Bozkurt &amp; Özdemir, 2018)","previouslyFormattedCitation":"(Bozkurt &amp; Özdemir, 2018)"},"properties":{"noteIndex":0},"schema":"https://github.com/citation-style-language/schema/raw/master/csl-citation.json"}</w:instrText>
      </w:r>
      <w:r w:rsidRPr="00554856">
        <w:rPr>
          <w:rFonts w:ascii="Centaur" w:hAnsi="Centaur"/>
          <w:sz w:val="22"/>
        </w:rPr>
        <w:fldChar w:fldCharType="separate"/>
      </w:r>
      <w:r w:rsidRPr="00554856">
        <w:rPr>
          <w:rFonts w:ascii="Centaur" w:hAnsi="Centaur"/>
          <w:noProof/>
          <w:sz w:val="22"/>
        </w:rPr>
        <w:t>Bozkurt &amp; Özdemir, (2018)</w:t>
      </w:r>
      <w:r w:rsidRPr="00554856">
        <w:rPr>
          <w:rFonts w:ascii="Centaur" w:hAnsi="Centaur"/>
          <w:sz w:val="22"/>
        </w:rPr>
        <w:fldChar w:fldCharType="end"/>
      </w:r>
      <w:r w:rsidRPr="00554856">
        <w:rPr>
          <w:rFonts w:ascii="Centaur" w:hAnsi="Centaur"/>
          <w:sz w:val="22"/>
        </w:rPr>
        <w:t xml:space="preserve"> bahwa kegiatan refleksi harus memberikan manfaat dan mendorong para guru untuk membuat evaluasi yang terperinci dan dapat diandalkan, berkontribusi terhadap temuan sebab dan akibat yang terkontrol, serta kesimpulan produktif untuk pengajaran mereka.</w:t>
      </w:r>
    </w:p>
    <w:p w:rsidR="00FF3380" w:rsidRPr="00FF3380" w:rsidRDefault="00FF3380" w:rsidP="00FF3380">
      <w:pPr>
        <w:spacing w:after="0" w:line="240" w:lineRule="auto"/>
        <w:ind w:firstLine="426"/>
        <w:jc w:val="both"/>
        <w:rPr>
          <w:rFonts w:ascii="Centaur" w:eastAsia="Times New Roman" w:hAnsi="Centaur"/>
          <w:i/>
          <w:sz w:val="22"/>
        </w:rPr>
      </w:pPr>
      <w:r w:rsidRPr="00554856">
        <w:rPr>
          <w:rFonts w:ascii="Centaur" w:eastAsia="Times New Roman" w:hAnsi="Centaur"/>
          <w:sz w:val="22"/>
          <w:lang w:eastAsia="id-ID"/>
        </w:rPr>
        <w:t xml:space="preserve">Refleksi yang dilakukan tidak hanya memenuhi tahapan </w:t>
      </w:r>
      <w:r w:rsidRPr="00554856">
        <w:rPr>
          <w:rFonts w:ascii="Centaur" w:eastAsia="Times New Roman" w:hAnsi="Centaur"/>
          <w:i/>
          <w:sz w:val="22"/>
          <w:lang w:eastAsia="id-ID"/>
        </w:rPr>
        <w:t>lesson</w:t>
      </w:r>
      <w:r w:rsidRPr="00554856">
        <w:rPr>
          <w:rFonts w:ascii="Centaur" w:eastAsia="Times New Roman" w:hAnsi="Centaur"/>
          <w:sz w:val="22"/>
          <w:lang w:eastAsia="id-ID"/>
        </w:rPr>
        <w:t xml:space="preserve"> </w:t>
      </w:r>
      <w:r w:rsidRPr="00554856">
        <w:rPr>
          <w:rFonts w:ascii="Centaur" w:eastAsia="Times New Roman" w:hAnsi="Centaur"/>
          <w:i/>
          <w:sz w:val="22"/>
          <w:lang w:eastAsia="id-ID"/>
        </w:rPr>
        <w:t>study</w:t>
      </w:r>
      <w:r w:rsidRPr="00554856">
        <w:rPr>
          <w:rFonts w:ascii="Centaur" w:eastAsia="Times New Roman" w:hAnsi="Centaur"/>
          <w:sz w:val="22"/>
          <w:lang w:eastAsia="id-ID"/>
        </w:rPr>
        <w:t xml:space="preserve"> saja. Hasil refleksi sudah terdokumentasi dengan baik, hal ini dikarenakan sudah ada panduan refleksi yang memadai untuk sarana peningkatan kualitas pembelajaran yang efektif. Sejalan dengan hasil penelitian </w:t>
      </w:r>
      <w:r w:rsidRPr="00554856">
        <w:rPr>
          <w:rFonts w:ascii="Centaur" w:eastAsia="Times New Roman" w:hAnsi="Centaur"/>
          <w:sz w:val="22"/>
          <w:lang w:eastAsia="id-ID"/>
        </w:rPr>
        <w:fldChar w:fldCharType="begin" w:fldLock="1"/>
      </w:r>
      <w:r w:rsidRPr="00554856">
        <w:rPr>
          <w:rFonts w:ascii="Centaur" w:eastAsia="Times New Roman" w:hAnsi="Centaur"/>
          <w:sz w:val="22"/>
          <w:lang w:eastAsia="id-ID"/>
        </w:rPr>
        <w:instrText>ADDIN CSL_CITATION {"citationItems":[{"id":"ITEM-1","itemData":{"author":[{"dropping-particle":"","family":"Laelawati","given":"S","non-dropping-particle":"","parse-names":false,"suffix":""},{"dropping-particle":"","family":"Sriyanti","given":"S","non-dropping-particle":"","parse-names":false,"suffix":""},{"dropping-particle":"","family":"Rochintaniawati","given":"D","non-dropping-particle":"","parse-names":false,"suffix":""}],"container-title":"Seminar Nasional Pendidikan dan Saintek: Isu-Isu Kontemporer Sains, Lingkungan, dan Inovasi Pembelajarannya","id":"ITEM-1","issued":{"date-parts":[["2016"]]},"page":"809-813","publisher":"Program Studi Pendidikan Biologi Fakultas Keguruan dan Ilmu Pendidikan Universitas Muhammadiyah Surakarta","publisher-place":"Surakarta","title":"Pengembangan model refleksi pada lesson study untuk meningkatkan kualitas pembelajaran IPA di sekolah","type":"paper-conference"},"uris":["http://www.mendeley.com/documents/?uuid=8d7d4fd8-b08a-4b8e-adf1-13cae08cb0fe"]}],"mendeley":{"formattedCitation":"(Laelawati, Sriyanti, &amp; Rochintaniawati, 2016)","manualFormatting":"Laelawati, Sriyanti, &amp; Rochintaniawati, (2016)","plainTextFormattedCitation":"(Laelawati, Sriyanti, &amp; Rochintaniawati, 2016)","previouslyFormattedCitation":"(Laelawati, Sriyanti, &amp; Rochintaniawati, 2016)"},"properties":{"noteIndex":0},"schema":"https://github.com/citation-style-language/schema/raw/master/csl-citation.json"}</w:instrText>
      </w:r>
      <w:r w:rsidRPr="00554856">
        <w:rPr>
          <w:rFonts w:ascii="Centaur" w:eastAsia="Times New Roman" w:hAnsi="Centaur"/>
          <w:sz w:val="22"/>
          <w:lang w:eastAsia="id-ID"/>
        </w:rPr>
        <w:fldChar w:fldCharType="separate"/>
      </w:r>
      <w:r w:rsidRPr="00554856">
        <w:rPr>
          <w:rFonts w:ascii="Centaur" w:eastAsia="Times New Roman" w:hAnsi="Centaur"/>
          <w:noProof/>
          <w:sz w:val="22"/>
          <w:lang w:eastAsia="id-ID"/>
        </w:rPr>
        <w:t>Laelawati, Sriyanti, &amp; Rochintaniawati, (2016)</w:t>
      </w:r>
      <w:r w:rsidRPr="00554856">
        <w:rPr>
          <w:rFonts w:ascii="Centaur" w:eastAsia="Times New Roman" w:hAnsi="Centaur"/>
          <w:sz w:val="22"/>
          <w:lang w:eastAsia="id-ID"/>
        </w:rPr>
        <w:fldChar w:fldCharType="end"/>
      </w:r>
      <w:r w:rsidRPr="00554856">
        <w:rPr>
          <w:rFonts w:ascii="Centaur" w:eastAsia="Times New Roman" w:hAnsi="Centaur"/>
          <w:sz w:val="22"/>
          <w:lang w:eastAsia="id-ID"/>
        </w:rPr>
        <w:t xml:space="preserve"> bahwa</w:t>
      </w:r>
      <w:r w:rsidRPr="00554856">
        <w:rPr>
          <w:rFonts w:ascii="Centaur" w:hAnsi="Centaur"/>
          <w:sz w:val="22"/>
        </w:rPr>
        <w:t xml:space="preserve"> panduan refleksi juga mempengaruhi pelaksanaan kegiatana </w:t>
      </w:r>
      <w:r w:rsidRPr="00554856">
        <w:rPr>
          <w:rFonts w:ascii="Centaur" w:hAnsi="Centaur"/>
          <w:sz w:val="22"/>
        </w:rPr>
        <w:lastRenderedPageBreak/>
        <w:t>observer. Panduan refleksi yang dibuat harus memudahkan guru untuk mengemukakan temuannya pada saat pembelajaran dapat dibaca dengan baik dan kecenderungannya memudahkan guru model yang terlihat dari hasil pengisian lembar panduan,</w:t>
      </w:r>
      <w:r w:rsidRPr="00554856">
        <w:rPr>
          <w:rFonts w:ascii="Centaur" w:hAnsi="Centaur"/>
          <w:i/>
          <w:iCs/>
          <w:sz w:val="22"/>
        </w:rPr>
        <w:t xml:space="preserve"> </w:t>
      </w:r>
      <w:r w:rsidRPr="00554856">
        <w:rPr>
          <w:rFonts w:ascii="Centaur" w:hAnsi="Centaur"/>
          <w:sz w:val="22"/>
        </w:rPr>
        <w:t xml:space="preserve">terutama pada mengidentifikasi indikator siswa belajar dan siswa tidak belajar. </w:t>
      </w:r>
    </w:p>
    <w:p w:rsidR="00FF3380" w:rsidRPr="00554856" w:rsidRDefault="00FF3380" w:rsidP="00FF3380">
      <w:pPr>
        <w:spacing w:after="0" w:line="240" w:lineRule="auto"/>
        <w:ind w:firstLine="720"/>
        <w:jc w:val="both"/>
        <w:rPr>
          <w:rFonts w:ascii="Centaur" w:hAnsi="Centaur"/>
          <w:sz w:val="22"/>
        </w:rPr>
      </w:pPr>
    </w:p>
    <w:p w:rsidR="00FF3380" w:rsidRPr="00554856" w:rsidRDefault="00FF3380" w:rsidP="00FF3380">
      <w:pPr>
        <w:spacing w:after="0" w:line="240" w:lineRule="auto"/>
        <w:jc w:val="both"/>
        <w:rPr>
          <w:rFonts w:ascii="Centaur" w:eastAsia="Times New Roman" w:hAnsi="Centaur"/>
          <w:b/>
          <w:sz w:val="22"/>
        </w:rPr>
      </w:pPr>
      <w:r w:rsidRPr="00554856">
        <w:rPr>
          <w:rFonts w:ascii="Centaur" w:hAnsi="Centaur"/>
          <w:b/>
          <w:sz w:val="22"/>
        </w:rPr>
        <w:t xml:space="preserve">Temuan-temuan lain dalam pelaksanaan </w:t>
      </w:r>
      <w:r w:rsidRPr="00554856">
        <w:rPr>
          <w:rFonts w:ascii="Centaur" w:eastAsia="Times New Roman" w:hAnsi="Centaur"/>
          <w:b/>
          <w:i/>
          <w:sz w:val="22"/>
        </w:rPr>
        <w:t>LSLC</w:t>
      </w:r>
      <w:r w:rsidRPr="00554856">
        <w:rPr>
          <w:rFonts w:ascii="Centaur" w:eastAsia="Times New Roman" w:hAnsi="Centaur"/>
          <w:b/>
          <w:sz w:val="22"/>
        </w:rPr>
        <w:t xml:space="preserve"> di SMA Negeri 4 Malang</w:t>
      </w:r>
    </w:p>
    <w:p w:rsidR="00FF3380" w:rsidRDefault="00FF3380" w:rsidP="00FF3380">
      <w:pPr>
        <w:spacing w:after="0" w:line="240" w:lineRule="auto"/>
        <w:ind w:firstLine="426"/>
        <w:jc w:val="both"/>
        <w:rPr>
          <w:rFonts w:ascii="Centaur" w:hAnsi="Centaur"/>
          <w:sz w:val="22"/>
        </w:rPr>
      </w:pPr>
      <w:r w:rsidRPr="00554856">
        <w:rPr>
          <w:rFonts w:ascii="Centaur" w:hAnsi="Centaur"/>
          <w:sz w:val="22"/>
        </w:rPr>
        <w:t xml:space="preserve">Keterlibatan guru dan dosen dalam praktik </w:t>
      </w:r>
      <w:r w:rsidRPr="00554856">
        <w:rPr>
          <w:rFonts w:ascii="Centaur" w:hAnsi="Centaur"/>
          <w:i/>
          <w:sz w:val="22"/>
        </w:rPr>
        <w:t>LSLC</w:t>
      </w:r>
      <w:r w:rsidRPr="00554856">
        <w:rPr>
          <w:rFonts w:ascii="Centaur" w:hAnsi="Centaur"/>
          <w:sz w:val="22"/>
        </w:rPr>
        <w:t xml:space="preserve"> menunjukkan upaya yang cukup profesional, walaupun dapat di akui anggota yang terlibat masih sedikit. Pelaksanaan </w:t>
      </w:r>
      <w:r w:rsidRPr="00554856">
        <w:rPr>
          <w:rFonts w:ascii="Centaur" w:hAnsi="Centaur"/>
          <w:i/>
          <w:sz w:val="22"/>
        </w:rPr>
        <w:t>LSLC</w:t>
      </w:r>
      <w:r w:rsidRPr="00554856">
        <w:rPr>
          <w:rFonts w:ascii="Centaur" w:hAnsi="Centaur"/>
          <w:sz w:val="22"/>
        </w:rPr>
        <w:t xml:space="preserve"> di SMA Negeri 4 Malang merupakan </w:t>
      </w:r>
      <w:r w:rsidRPr="00554856">
        <w:rPr>
          <w:rFonts w:ascii="Centaur" w:hAnsi="Centaur"/>
          <w:i/>
          <w:sz w:val="22"/>
        </w:rPr>
        <w:t>pilot projek</w:t>
      </w:r>
      <w:r w:rsidRPr="00554856">
        <w:rPr>
          <w:rFonts w:ascii="Centaur" w:hAnsi="Centaur"/>
          <w:sz w:val="22"/>
        </w:rPr>
        <w:t xml:space="preserve"> baru. Pembentukan kelompok </w:t>
      </w:r>
      <w:r w:rsidRPr="00554856">
        <w:rPr>
          <w:rFonts w:ascii="Centaur" w:hAnsi="Centaur"/>
          <w:i/>
          <w:sz w:val="22"/>
        </w:rPr>
        <w:t>Lesson Study</w:t>
      </w:r>
      <w:r w:rsidRPr="00554856">
        <w:rPr>
          <w:rFonts w:ascii="Centaur" w:hAnsi="Centaur"/>
          <w:sz w:val="22"/>
        </w:rPr>
        <w:t xml:space="preserve"> di inisiasi oleh guru dan dosen yang sudah pernah menjadi Praktisi. Perekrutan anggotanya berdasarkan keterlibatan guru dalam penelitian dosen, guru yang sukarela dalam meningkatkan kopetensinya, serta tidak adanya sekolah mitra lain. Kendala yang muncul dan harus menjadi perhatian adalah keberlanjutan </w:t>
      </w:r>
      <w:r w:rsidRPr="00554856">
        <w:rPr>
          <w:rFonts w:ascii="Centaur" w:hAnsi="Centaur"/>
          <w:i/>
          <w:sz w:val="22"/>
        </w:rPr>
        <w:t xml:space="preserve">LSLC </w:t>
      </w:r>
      <w:r w:rsidRPr="00554856">
        <w:rPr>
          <w:rFonts w:ascii="Centaur" w:hAnsi="Centaur"/>
          <w:sz w:val="22"/>
        </w:rPr>
        <w:t xml:space="preserve">kedepan. Sejalan dengan hasil penelitian </w:t>
      </w:r>
      <w:r w:rsidRPr="00554856">
        <w:rPr>
          <w:rFonts w:ascii="Centaur" w:hAnsi="Centaur"/>
          <w:sz w:val="22"/>
        </w:rPr>
        <w:fldChar w:fldCharType="begin" w:fldLock="1"/>
      </w:r>
      <w:r>
        <w:rPr>
          <w:rFonts w:ascii="Centaur" w:hAnsi="Centaur"/>
          <w:sz w:val="22"/>
        </w:rPr>
        <w:instrText>ADDIN CSL_CITATION {"citationItems":[{"id":"ITEM-1","itemData":{"DOI":"10.22219/jpbi.v4i1.5489 11","abstract":"Lesson Study for Learning Community (LSLC) contains two terminologies underpinning one another. There are many difficult challenges when the plan to create LSLC surfaces. Therefore, strong motivation and precise implementation strategies are of urgency. One of the ways is by developing networking of LSLC between universities and partner schools. The LSLC program will become powerful when it is done collaboratively in a form of strong partnership connected by networks. Writing this article aims to describe strategies for establishing networking with partner schools for implementing lesson study in Indonesia. This review article uses literature comparison study methods and use content analysis. In order for LSLC to manifest and become successful, resourcing and utilizing the partnership with schools are required. In a partnership with schools in order to implement LSLC, both parties must share the same need, which is facing the challenge with the willingness to cooperate for solving the problem. Cooperation with partner schools needs to be nurtured to become networking so that the benefits and the spirit of cooperation in solving problem double fold. Networking with partner schools can be implemented and can function well when the management of this networking conforms to shared needs, nurtures cooperation and mutual respect, gives and takes equally, and also promotes fair acceptance, support, independence, and discipline.","author":[{"dropping-particle":"","family":"Nurwidodo","given":"Nurwidodo","non-dropping-particle":"","parse-names":false,"suffix":""},{"dropping-particle":"","family":"Hendayana","given":"Sumar","non-dropping-particle":"","parse-names":false,"suffix":""},{"dropping-particle":"","family":"Hindun","given":"Iin","non-dropping-particle":"","parse-names":false,"suffix":""},{"dropping-particle":"","family":"Sarimanah","given":"Eri","non-dropping-particle":"","parse-names":false,"suffix":""}],"container-title":"Jurnal Pendidikan Biologi Indonesia","id":"ITEM-1","issue":"1","issued":{"date-parts":[["2018"]]},"page":"11-22","title":"Strategies for establishing networking with partner schools for implementing lesson study in Indonesia","type":"article-journal","volume":"4"},"uris":["http://www.mendeley.com/documents/?uuid=560c2502-d9ea-4168-bb62-bd84155e8d83"]}],"mendeley":{"formattedCitation":"(Nurwidodo et al., 2018)","manualFormatting":"Nurwidodo et al., (2018)","plainTextFormattedCitation":"(Nurwidodo et al., 2018)","previouslyFormattedCitation":"(Nurwidodo et al., 2018)"},"properties":{"noteIndex":0},"schema":"https://github.com/citation-style-language/schema/raw/master/csl-citation.json"}</w:instrText>
      </w:r>
      <w:r w:rsidRPr="00554856">
        <w:rPr>
          <w:rFonts w:ascii="Centaur" w:hAnsi="Centaur"/>
          <w:sz w:val="22"/>
        </w:rPr>
        <w:fldChar w:fldCharType="separate"/>
      </w:r>
      <w:r w:rsidRPr="00554856">
        <w:rPr>
          <w:rFonts w:ascii="Centaur" w:hAnsi="Centaur"/>
          <w:noProof/>
          <w:sz w:val="22"/>
        </w:rPr>
        <w:t>Nurwidodo et al., (2018)</w:t>
      </w:r>
      <w:r w:rsidRPr="00554856">
        <w:rPr>
          <w:rFonts w:ascii="Centaur" w:hAnsi="Centaur"/>
          <w:sz w:val="22"/>
        </w:rPr>
        <w:fldChar w:fldCharType="end"/>
      </w:r>
      <w:r w:rsidRPr="00554856">
        <w:rPr>
          <w:rFonts w:ascii="Centaur" w:hAnsi="Centaur"/>
          <w:sz w:val="22"/>
        </w:rPr>
        <w:t xml:space="preserve"> menjelaskan agar </w:t>
      </w:r>
      <w:r w:rsidRPr="00554856">
        <w:rPr>
          <w:rFonts w:ascii="Centaur" w:hAnsi="Centaur"/>
          <w:i/>
          <w:sz w:val="22"/>
        </w:rPr>
        <w:t>LSLC</w:t>
      </w:r>
      <w:r w:rsidRPr="00554856">
        <w:rPr>
          <w:rFonts w:ascii="Centaur" w:hAnsi="Centaur"/>
          <w:sz w:val="22"/>
        </w:rPr>
        <w:t xml:space="preserve"> terwujud dan menjadi sukses, dengan meningkatkan sumber daya dan memanfaatkan kemitraan dengan sekolah sangat diperlukan, dalam kemitraan dengan sekolah-sekolah untuk menerapkan </w:t>
      </w:r>
      <w:r w:rsidRPr="00554856">
        <w:rPr>
          <w:rFonts w:ascii="Centaur" w:hAnsi="Centaur"/>
          <w:i/>
          <w:sz w:val="22"/>
        </w:rPr>
        <w:t>LSLC</w:t>
      </w:r>
      <w:r w:rsidRPr="00554856">
        <w:rPr>
          <w:rFonts w:ascii="Centaur" w:hAnsi="Centaur"/>
          <w:sz w:val="22"/>
        </w:rPr>
        <w:t xml:space="preserve">, kedua belah pihak harus berbagi kebutuhan yang sama, yang menghadapi tantangan dengan kesediaan untuk bekerja sama untuk menyelesaikan masalah. </w:t>
      </w:r>
    </w:p>
    <w:p w:rsidR="00FF3380" w:rsidRDefault="00FF3380" w:rsidP="00FF3380">
      <w:pPr>
        <w:spacing w:after="0" w:line="240" w:lineRule="auto"/>
        <w:ind w:firstLine="426"/>
        <w:jc w:val="both"/>
        <w:rPr>
          <w:rFonts w:ascii="Centaur" w:hAnsi="Centaur"/>
          <w:sz w:val="22"/>
        </w:rPr>
      </w:pPr>
      <w:r w:rsidRPr="00554856">
        <w:rPr>
          <w:rFonts w:ascii="Centaur" w:hAnsi="Centaur"/>
          <w:i/>
          <w:sz w:val="22"/>
        </w:rPr>
        <w:t>Lesson study</w:t>
      </w:r>
      <w:r w:rsidRPr="00554856">
        <w:rPr>
          <w:rFonts w:ascii="Centaur" w:hAnsi="Centaur"/>
          <w:sz w:val="22"/>
        </w:rPr>
        <w:t xml:space="preserve"> menuntut keterlibatan secara menyeluruh di setiap tahap. Tahap pelaksanaan </w:t>
      </w:r>
      <w:r w:rsidRPr="00554856">
        <w:rPr>
          <w:rFonts w:ascii="Centaur" w:hAnsi="Centaur"/>
          <w:i/>
          <w:sz w:val="22"/>
        </w:rPr>
        <w:t>plan, do, see</w:t>
      </w:r>
      <w:r w:rsidRPr="00554856">
        <w:rPr>
          <w:rFonts w:ascii="Centaur" w:hAnsi="Centaur"/>
          <w:sz w:val="22"/>
        </w:rPr>
        <w:t xml:space="preserve"> dalam praktik </w:t>
      </w:r>
      <w:r w:rsidRPr="00554856">
        <w:rPr>
          <w:rFonts w:ascii="Centaur" w:hAnsi="Centaur"/>
          <w:i/>
          <w:sz w:val="22"/>
        </w:rPr>
        <w:t>LSLC</w:t>
      </w:r>
      <w:r w:rsidRPr="00554856">
        <w:rPr>
          <w:rFonts w:ascii="Centaur" w:hAnsi="Centaur"/>
          <w:sz w:val="22"/>
        </w:rPr>
        <w:t xml:space="preserve"> di SMA Negeri 4 Malang dapat dilakukan dengan baik. Membuat komitmen dan aturan main untuk mengsinkronisasi jadwal dapat menjadi terkadang menjadi kendala, dengan anggota yang terdiri dari guru dan dosen </w:t>
      </w:r>
      <w:r w:rsidRPr="00554856">
        <w:rPr>
          <w:rFonts w:ascii="Centaur" w:hAnsi="Centaur"/>
          <w:sz w:val="22"/>
        </w:rPr>
        <w:lastRenderedPageBreak/>
        <w:t xml:space="preserve">tidak munutup kemungkinan kesibukan masing-masing menjadi halangan untuk terlibat di beberapa tahap </w:t>
      </w:r>
      <w:r w:rsidRPr="00554856">
        <w:rPr>
          <w:rFonts w:ascii="Centaur" w:hAnsi="Centaur"/>
          <w:i/>
          <w:sz w:val="22"/>
        </w:rPr>
        <w:t>Lesson Study</w:t>
      </w:r>
      <w:r w:rsidRPr="00554856">
        <w:rPr>
          <w:rFonts w:ascii="Centaur" w:hAnsi="Centaur"/>
          <w:sz w:val="22"/>
        </w:rPr>
        <w:t xml:space="preserve">. Sejalan dengan hasil penelitian </w:t>
      </w:r>
      <w:r w:rsidRPr="00554856">
        <w:rPr>
          <w:rFonts w:ascii="Centaur" w:hAnsi="Centaur"/>
          <w:sz w:val="22"/>
        </w:rPr>
        <w:fldChar w:fldCharType="begin" w:fldLock="1"/>
      </w:r>
      <w:r w:rsidRPr="00554856">
        <w:rPr>
          <w:rFonts w:ascii="Centaur" w:hAnsi="Centaur"/>
          <w:sz w:val="22"/>
        </w:rPr>
        <w:instrText>ADDIN CSL_CITATION {"citationItems":[{"id":"ITEM-1","itemData":{"DOI":"10.17583/ijelm.2015.1338","ISSN":"2014-9018","abstract":"The professional learning communities and communities of practice approaches in the arena of education appear to hold considerable promise for sustainable school improvement. These approaches flow from the assumption that teacher's collaboration is central to transform a school into a learning organization. They also provide opportunities for teachers' professional development. The literature shows that schools are frequently called upon to improve by developing high levels of teacher collaboration. In this study we describe how the process of building a professional learning community took place in two urban public elementary schools located in Monterrey, Mexico in which seven teachers participated, from which three were novices and four experts. Through this study, we found that teachers visualized as possible the ability to generate a space where they could reflect and solve problems while they shared experiences from their teaching practices. This space of reflection also allowed them to create projects and develop a sense of community when they had more time available since the schools were usually involved in many projects.","author":[{"dropping-particle":"","family":"Flores Fahara","given":"Manuel","non-dropping-particle":"","parse-names":false,"suffix":""},{"dropping-particle":"","family":"Rodríguez Bulnes","given":"Ma. Guadalupe","non-dropping-particle":"","parse-names":false,"suffix":""},{"dropping-particle":"","family":"García Quintanilla","given":"Magda","non-dropping-particle":"","parse-names":false,"suffix":""}],"container-title":"International Journal of Educational Leadership and Management","id":"ITEM-1","issue":"2","issued":{"date-parts":[["2015"]]},"page":"113","title":"Building a professional learning community: a way of teacher participation in mexican public elementary schools","type":"article-journal","volume":"3"},"uris":["http://www.mendeley.com/documents/?uuid=ef90998e-4946-496f-bcaf-d7097d9910ef"]}],"mendeley":{"formattedCitation":"(Flores Fahara et al., 2015)","manualFormatting":"Flores Fahara et al., (2015)","plainTextFormattedCitation":"(Flores Fahara et al., 2015)","previouslyFormattedCitation":"(Flores Fahara et al., 2015)"},"properties":{"noteIndex":0},"schema":"https://github.com/citation-style-language/schema/raw/master/csl-citation.json"}</w:instrText>
      </w:r>
      <w:r w:rsidRPr="00554856">
        <w:rPr>
          <w:rFonts w:ascii="Centaur" w:hAnsi="Centaur"/>
          <w:sz w:val="22"/>
        </w:rPr>
        <w:fldChar w:fldCharType="separate"/>
      </w:r>
      <w:r w:rsidRPr="00554856">
        <w:rPr>
          <w:rFonts w:ascii="Centaur" w:hAnsi="Centaur"/>
          <w:noProof/>
          <w:sz w:val="22"/>
        </w:rPr>
        <w:t>Flores Fahara et al., (2015)</w:t>
      </w:r>
      <w:r w:rsidRPr="00554856">
        <w:rPr>
          <w:rFonts w:ascii="Centaur" w:hAnsi="Centaur"/>
          <w:sz w:val="22"/>
        </w:rPr>
        <w:fldChar w:fldCharType="end"/>
      </w:r>
      <w:r w:rsidRPr="00554856">
        <w:rPr>
          <w:rFonts w:ascii="Centaur" w:hAnsi="Centaur"/>
          <w:sz w:val="22"/>
        </w:rPr>
        <w:t xml:space="preserve"> menyatakan bahwa masalah lain yang muncul sebagai bagian dari studi adalah kendala waktu yang dihadapi para guru karena jadwal mereka yang sibuk, yang dapat menghentikan keinginan mereka untuk terlibat dalam kegiatan </w:t>
      </w:r>
      <w:r w:rsidRPr="00554856">
        <w:rPr>
          <w:rFonts w:ascii="Centaur" w:hAnsi="Centaur"/>
          <w:i/>
          <w:sz w:val="22"/>
        </w:rPr>
        <w:t>Lesson study</w:t>
      </w:r>
      <w:r w:rsidRPr="00554856">
        <w:rPr>
          <w:rFonts w:ascii="Centaur" w:hAnsi="Centaur"/>
          <w:sz w:val="22"/>
        </w:rPr>
        <w:t xml:space="preserve">. Lebih dari itu sekolah belum menjadikan </w:t>
      </w:r>
      <w:r w:rsidRPr="00554856">
        <w:rPr>
          <w:rFonts w:ascii="Centaur" w:hAnsi="Centaur"/>
          <w:i/>
          <w:sz w:val="22"/>
        </w:rPr>
        <w:t>Lesson Study</w:t>
      </w:r>
      <w:r w:rsidRPr="00554856">
        <w:rPr>
          <w:rFonts w:ascii="Centaur" w:hAnsi="Centaur"/>
          <w:sz w:val="22"/>
        </w:rPr>
        <w:t xml:space="preserve"> sebagai bagian dari pembelajaran, sehingga </w:t>
      </w:r>
      <w:r w:rsidRPr="00554856">
        <w:rPr>
          <w:rFonts w:ascii="Centaur" w:hAnsi="Centaur"/>
          <w:i/>
          <w:sz w:val="22"/>
        </w:rPr>
        <w:t>Lesson Study</w:t>
      </w:r>
      <w:r w:rsidRPr="00554856">
        <w:rPr>
          <w:rFonts w:ascii="Centaur" w:hAnsi="Centaur"/>
          <w:sz w:val="22"/>
        </w:rPr>
        <w:t xml:space="preserve"> belum sepenuhnya menjadi upaya pendampingan profesionalitas guru untuk memberikan kesempatan peningkatan kopetensinya</w:t>
      </w:r>
      <w:r>
        <w:rPr>
          <w:rFonts w:ascii="Centaur" w:hAnsi="Centaur"/>
          <w:sz w:val="22"/>
        </w:rPr>
        <w:t>.</w:t>
      </w:r>
    </w:p>
    <w:p w:rsidR="00FF3380" w:rsidRDefault="00FF3380" w:rsidP="00FF3380">
      <w:pPr>
        <w:pStyle w:val="Sistematika"/>
      </w:pPr>
      <w:r>
        <w:t>Kesimpulan</w:t>
      </w:r>
    </w:p>
    <w:p w:rsidR="00FF3380" w:rsidRDefault="00FF3380" w:rsidP="00FF3380">
      <w:pPr>
        <w:pStyle w:val="Sistematika"/>
        <w:spacing w:before="0" w:beforeAutospacing="0"/>
        <w:ind w:firstLine="426"/>
        <w:jc w:val="both"/>
        <w:rPr>
          <w:rFonts w:ascii="Centaur" w:hAnsi="Centaur"/>
          <w:b w:val="0"/>
          <w:szCs w:val="22"/>
        </w:rPr>
      </w:pPr>
      <w:r w:rsidRPr="00FF3380">
        <w:rPr>
          <w:rFonts w:ascii="Centaur" w:hAnsi="Centaur"/>
          <w:b w:val="0"/>
          <w:szCs w:val="22"/>
        </w:rPr>
        <w:t xml:space="preserve">Berdasarkan hasil Penelitian yang dilaksanakan di SMA Negeri 4 malang didapatkan bahwa pelaksanaan </w:t>
      </w:r>
      <w:r w:rsidRPr="00FF3380">
        <w:rPr>
          <w:rFonts w:ascii="Centaur" w:hAnsi="Centaur"/>
          <w:b w:val="0"/>
          <w:i/>
          <w:szCs w:val="22"/>
        </w:rPr>
        <w:t>Lesson Study for Learning Community</w:t>
      </w:r>
      <w:r w:rsidRPr="00FF3380">
        <w:rPr>
          <w:rFonts w:ascii="Centaur" w:hAnsi="Centaur"/>
          <w:b w:val="0"/>
          <w:szCs w:val="22"/>
        </w:rPr>
        <w:t xml:space="preserve"> di SMA Negeri 4 Malang, sudah baik, hal ini dapat ditunjukkan dalam ke tiga tahap </w:t>
      </w:r>
      <w:r w:rsidRPr="00FF3380">
        <w:rPr>
          <w:rFonts w:ascii="Centaur" w:hAnsi="Centaur"/>
          <w:b w:val="0"/>
          <w:i/>
          <w:szCs w:val="22"/>
        </w:rPr>
        <w:t>Lesson</w:t>
      </w:r>
      <w:r w:rsidRPr="00FF3380">
        <w:rPr>
          <w:rFonts w:ascii="Centaur" w:hAnsi="Centaur"/>
          <w:b w:val="0"/>
          <w:szCs w:val="22"/>
        </w:rPr>
        <w:t xml:space="preserve"> </w:t>
      </w:r>
      <w:r w:rsidRPr="00FF3380">
        <w:rPr>
          <w:rFonts w:ascii="Centaur" w:hAnsi="Centaur"/>
          <w:b w:val="0"/>
          <w:i/>
          <w:szCs w:val="22"/>
        </w:rPr>
        <w:t>Study</w:t>
      </w:r>
      <w:r w:rsidRPr="00FF3380">
        <w:rPr>
          <w:rFonts w:ascii="Centaur" w:hAnsi="Centaur"/>
          <w:b w:val="0"/>
          <w:szCs w:val="22"/>
        </w:rPr>
        <w:t xml:space="preserve">; </w:t>
      </w:r>
      <w:r w:rsidRPr="00FF3380">
        <w:rPr>
          <w:rFonts w:ascii="Centaur" w:hAnsi="Centaur"/>
          <w:b w:val="0"/>
          <w:i/>
          <w:szCs w:val="22"/>
        </w:rPr>
        <w:t>plan</w:t>
      </w:r>
      <w:r w:rsidRPr="00FF3380">
        <w:rPr>
          <w:rFonts w:ascii="Centaur" w:hAnsi="Centaur"/>
          <w:b w:val="0"/>
          <w:szCs w:val="22"/>
        </w:rPr>
        <w:t xml:space="preserve">, </w:t>
      </w:r>
      <w:r w:rsidRPr="00FF3380">
        <w:rPr>
          <w:rFonts w:ascii="Centaur" w:hAnsi="Centaur"/>
          <w:b w:val="0"/>
          <w:i/>
          <w:szCs w:val="22"/>
        </w:rPr>
        <w:t>do</w:t>
      </w:r>
      <w:r w:rsidRPr="00FF3380">
        <w:rPr>
          <w:rFonts w:ascii="Centaur" w:hAnsi="Centaur"/>
          <w:b w:val="0"/>
          <w:szCs w:val="22"/>
        </w:rPr>
        <w:t xml:space="preserve">, dan </w:t>
      </w:r>
      <w:r w:rsidRPr="00FF3380">
        <w:rPr>
          <w:rFonts w:ascii="Centaur" w:hAnsi="Centaur"/>
          <w:b w:val="0"/>
          <w:i/>
          <w:szCs w:val="22"/>
        </w:rPr>
        <w:t>see</w:t>
      </w:r>
      <w:r w:rsidRPr="00FF3380">
        <w:rPr>
          <w:rFonts w:ascii="Centaur" w:hAnsi="Centaur"/>
          <w:b w:val="0"/>
          <w:szCs w:val="22"/>
        </w:rPr>
        <w:t xml:space="preserve"> dalam lembar monitoring menunjukkan kesesuaian, akan tetapi pada tahap </w:t>
      </w:r>
      <w:r w:rsidRPr="00FF3380">
        <w:rPr>
          <w:rFonts w:ascii="Centaur" w:hAnsi="Centaur"/>
          <w:b w:val="0"/>
          <w:i/>
          <w:szCs w:val="22"/>
        </w:rPr>
        <w:t>Do</w:t>
      </w:r>
      <w:r w:rsidRPr="00FF3380">
        <w:rPr>
          <w:rFonts w:ascii="Centaur" w:hAnsi="Centaur"/>
          <w:b w:val="0"/>
          <w:szCs w:val="22"/>
        </w:rPr>
        <w:t xml:space="preserve"> masih ditemukan observer yang bekerja tidak sesuai dengan prosedur tugasnya, serta keterlibatan guru dalam kegiatan </w:t>
      </w:r>
      <w:r w:rsidRPr="00FF3380">
        <w:rPr>
          <w:rFonts w:ascii="Centaur" w:hAnsi="Centaur"/>
          <w:b w:val="0"/>
          <w:i/>
          <w:szCs w:val="22"/>
        </w:rPr>
        <w:t>LSLC</w:t>
      </w:r>
      <w:r w:rsidRPr="00FF3380">
        <w:rPr>
          <w:rFonts w:ascii="Centaur" w:hAnsi="Centaur"/>
          <w:b w:val="0"/>
          <w:szCs w:val="22"/>
        </w:rPr>
        <w:t xml:space="preserve"> masih sedikit. Melalui hasil penelitian juga didapatkan kolegial antara guru dan dosen, yang dapat di tunjukkan dalam menentukan tema pembelajaran, rencana pembelajaran, dan tindakan perbaikan dari hasil diskusi, dan saling belajar satu sama lain. Guru dan dosen juga dapat memvisualisasikan kemampuan dalam perancanaan, mengelola permasalahan, pengambilan keputusan berdasarkan hipotesis, memecahkan masalah, dan merefleksikan berbagai pengalaman praktik mengajar mereka. Berdasarkan kesimpulan, maka saran yang dapat diajukan adalah agar kegiatan </w:t>
      </w:r>
      <w:r w:rsidRPr="00FF3380">
        <w:rPr>
          <w:rFonts w:ascii="Centaur" w:hAnsi="Centaur"/>
          <w:b w:val="0"/>
          <w:i/>
          <w:szCs w:val="22"/>
        </w:rPr>
        <w:t>LSLC</w:t>
      </w:r>
      <w:r w:rsidRPr="00FF3380">
        <w:rPr>
          <w:rFonts w:ascii="Centaur" w:hAnsi="Centaur"/>
          <w:b w:val="0"/>
          <w:szCs w:val="22"/>
        </w:rPr>
        <w:t xml:space="preserve"> berkelanjutan maka diperlukan pendampingan lebih lanjut dalam tahap pembiasaan pembelajaran melaui </w:t>
      </w:r>
      <w:r w:rsidRPr="00FF3380">
        <w:rPr>
          <w:rFonts w:ascii="Centaur" w:hAnsi="Centaur"/>
          <w:b w:val="0"/>
          <w:i/>
          <w:szCs w:val="22"/>
        </w:rPr>
        <w:t>Lesson</w:t>
      </w:r>
      <w:r w:rsidRPr="00FF3380">
        <w:rPr>
          <w:rFonts w:ascii="Centaur" w:hAnsi="Centaur"/>
          <w:b w:val="0"/>
          <w:szCs w:val="22"/>
        </w:rPr>
        <w:t xml:space="preserve"> </w:t>
      </w:r>
      <w:r w:rsidRPr="00FF3380">
        <w:rPr>
          <w:rFonts w:ascii="Centaur" w:hAnsi="Centaur"/>
          <w:b w:val="0"/>
          <w:i/>
          <w:szCs w:val="22"/>
        </w:rPr>
        <w:t>Study,</w:t>
      </w:r>
      <w:r w:rsidRPr="00FF3380">
        <w:rPr>
          <w:rFonts w:ascii="Centaur" w:hAnsi="Centaur"/>
          <w:b w:val="0"/>
          <w:szCs w:val="22"/>
        </w:rPr>
        <w:t xml:space="preserve"> keterlibatan guru dalam kegiatan </w:t>
      </w:r>
      <w:r w:rsidRPr="00FF3380">
        <w:rPr>
          <w:rFonts w:ascii="Centaur" w:hAnsi="Centaur"/>
          <w:b w:val="0"/>
          <w:i/>
          <w:szCs w:val="22"/>
        </w:rPr>
        <w:t>LSLC</w:t>
      </w:r>
      <w:r w:rsidRPr="00FF3380">
        <w:rPr>
          <w:rFonts w:ascii="Centaur" w:hAnsi="Centaur"/>
          <w:b w:val="0"/>
          <w:szCs w:val="22"/>
        </w:rPr>
        <w:t xml:space="preserve"> sebaiknaya perlu ditingkatkan dengan menamah peserta dari guru lintas matapelajaran, dan membuat program pelatihan keterampilan observer dalam kegiatan </w:t>
      </w:r>
      <w:r w:rsidRPr="00FF3380">
        <w:rPr>
          <w:rFonts w:ascii="Centaur" w:hAnsi="Centaur"/>
          <w:b w:val="0"/>
          <w:i/>
          <w:szCs w:val="22"/>
        </w:rPr>
        <w:t>LSLC</w:t>
      </w:r>
      <w:r w:rsidRPr="00FF3380">
        <w:rPr>
          <w:rFonts w:ascii="Centaur" w:hAnsi="Centaur"/>
          <w:b w:val="0"/>
          <w:szCs w:val="22"/>
        </w:rPr>
        <w:t xml:space="preserve"> kedepan.</w:t>
      </w:r>
    </w:p>
    <w:p w:rsidR="00FF3380" w:rsidRDefault="00FF3380" w:rsidP="00FF3380">
      <w:pPr>
        <w:pStyle w:val="Sistematika"/>
      </w:pPr>
      <w:r>
        <w:t>Ucapan terima kasih</w:t>
      </w:r>
    </w:p>
    <w:p w:rsidR="00FF3380" w:rsidRDefault="00FF3380" w:rsidP="00FF3380">
      <w:pPr>
        <w:pStyle w:val="Sistematika"/>
        <w:spacing w:before="0" w:beforeAutospacing="0"/>
        <w:ind w:firstLine="426"/>
        <w:jc w:val="both"/>
        <w:rPr>
          <w:rFonts w:ascii="Centaur" w:hAnsi="Centaur"/>
          <w:b w:val="0"/>
        </w:rPr>
      </w:pPr>
      <w:r>
        <w:rPr>
          <w:rFonts w:ascii="Centaur" w:hAnsi="Centaur"/>
          <w:b w:val="0"/>
        </w:rPr>
        <w:t xml:space="preserve">Penulis </w:t>
      </w:r>
      <w:r w:rsidRPr="00FF3380">
        <w:rPr>
          <w:rFonts w:ascii="Centaur" w:hAnsi="Centaur"/>
          <w:b w:val="0"/>
        </w:rPr>
        <w:t>dalam kesempatan ini mengucapkan terima</w:t>
      </w:r>
      <w:r>
        <w:rPr>
          <w:rFonts w:ascii="Centaur" w:hAnsi="Centaur"/>
          <w:b w:val="0"/>
        </w:rPr>
        <w:t xml:space="preserve"> </w:t>
      </w:r>
      <w:r w:rsidRPr="00FF3380">
        <w:rPr>
          <w:rFonts w:ascii="Centaur" w:hAnsi="Centaur"/>
          <w:b w:val="0"/>
        </w:rPr>
        <w:t xml:space="preserve">kasih kepada Fakultas Keguruan dan Ilmu pendidikan Universitas Muhammadiyah Malang </w:t>
      </w:r>
      <w:r>
        <w:rPr>
          <w:rFonts w:ascii="Centaur" w:hAnsi="Centaur"/>
          <w:b w:val="0"/>
        </w:rPr>
        <w:t>dalam suport pendanaan penelitian, guru SMA Negeri 4 Malang, dan dosen prodi pendidikan biologi yang terlibat dalam penelitian, semoga dicatat sebagai amal baik oleh Allah SWT.</w:t>
      </w:r>
    </w:p>
    <w:p w:rsidR="00FF3380" w:rsidRDefault="00FF3380" w:rsidP="00FF3380">
      <w:pPr>
        <w:pStyle w:val="Sistematika"/>
      </w:pPr>
      <w:r>
        <w:lastRenderedPageBreak/>
        <w:t>Referensi</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b/>
          <w:sz w:val="22"/>
        </w:rPr>
        <w:fldChar w:fldCharType="begin" w:fldLock="1"/>
      </w:r>
      <w:r w:rsidRPr="00FF3380">
        <w:rPr>
          <w:rFonts w:ascii="Centaur" w:hAnsi="Centaur"/>
          <w:b/>
          <w:sz w:val="22"/>
        </w:rPr>
        <w:instrText xml:space="preserve">ADDIN Mendeley Bibliography CSL_BIBLIOGRAPHY </w:instrText>
      </w:r>
      <w:r w:rsidRPr="00FF3380">
        <w:rPr>
          <w:rFonts w:ascii="Centaur" w:hAnsi="Centaur"/>
          <w:b/>
          <w:sz w:val="22"/>
        </w:rPr>
        <w:fldChar w:fldCharType="separate"/>
      </w:r>
      <w:r w:rsidRPr="00FF3380">
        <w:rPr>
          <w:rFonts w:ascii="Centaur" w:hAnsi="Centaur"/>
          <w:noProof/>
          <w:sz w:val="22"/>
        </w:rPr>
        <w:t xml:space="preserve">Bozkurt, E., &amp; Özdemir, İ. E. Y. (2018). Middle school mathematics teachers’ reflection activities in the context of lesson study. </w:t>
      </w:r>
      <w:r w:rsidRPr="00FF3380">
        <w:rPr>
          <w:rFonts w:ascii="Centaur" w:hAnsi="Centaur"/>
          <w:i/>
          <w:iCs/>
          <w:noProof/>
          <w:sz w:val="22"/>
        </w:rPr>
        <w:t>International Journal of Instruction</w:t>
      </w:r>
      <w:r w:rsidRPr="00FF3380">
        <w:rPr>
          <w:rFonts w:ascii="Centaur" w:hAnsi="Centaur"/>
          <w:noProof/>
          <w:sz w:val="22"/>
        </w:rPr>
        <w:t xml:space="preserve">, </w:t>
      </w:r>
      <w:r w:rsidRPr="00FF3380">
        <w:rPr>
          <w:rFonts w:ascii="Centaur" w:hAnsi="Centaur"/>
          <w:i/>
          <w:iCs/>
          <w:noProof/>
          <w:sz w:val="22"/>
        </w:rPr>
        <w:t>11</w:t>
      </w:r>
      <w:r w:rsidRPr="00FF3380">
        <w:rPr>
          <w:rFonts w:ascii="Centaur" w:hAnsi="Centaur"/>
          <w:noProof/>
          <w:sz w:val="22"/>
        </w:rPr>
        <w:t>(1), 379–394. https://doi.org/10.12973/iji.2018.11126a</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Delvaux, E., Vanhoof, J., Tuytens, M., Vekeman, E., Devos, G., &amp; Van Petegem, P. (2013). How may teacher evaluation have an impact on professional development? a multilevel analysis. </w:t>
      </w:r>
      <w:r w:rsidRPr="00FF3380">
        <w:rPr>
          <w:rFonts w:ascii="Centaur" w:hAnsi="Centaur"/>
          <w:i/>
          <w:iCs/>
          <w:noProof/>
          <w:sz w:val="22"/>
        </w:rPr>
        <w:t>Teaching and Teacher Education</w:t>
      </w:r>
      <w:r w:rsidRPr="00FF3380">
        <w:rPr>
          <w:rFonts w:ascii="Centaur" w:hAnsi="Centaur"/>
          <w:noProof/>
          <w:sz w:val="22"/>
        </w:rPr>
        <w:t xml:space="preserve">, </w:t>
      </w:r>
      <w:r w:rsidRPr="00FF3380">
        <w:rPr>
          <w:rFonts w:ascii="Centaur" w:hAnsi="Centaur"/>
          <w:i/>
          <w:iCs/>
          <w:noProof/>
          <w:sz w:val="22"/>
        </w:rPr>
        <w:t>36</w:t>
      </w:r>
      <w:r w:rsidRPr="00FF3380">
        <w:rPr>
          <w:rFonts w:ascii="Centaur" w:hAnsi="Centaur"/>
          <w:noProof/>
          <w:sz w:val="22"/>
        </w:rPr>
        <w:t>, 1–11. https://doi.org/10.1016/j.tate.</w:t>
      </w:r>
      <w:r>
        <w:rPr>
          <w:rFonts w:ascii="Centaur" w:hAnsi="Centaur"/>
          <w:noProof/>
          <w:sz w:val="22"/>
        </w:rPr>
        <w:t>2013.06.011</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Dudley, P. (2014). </w:t>
      </w:r>
      <w:r w:rsidRPr="00FF3380">
        <w:rPr>
          <w:rFonts w:ascii="Centaur" w:hAnsi="Centaur"/>
          <w:i/>
          <w:iCs/>
          <w:noProof/>
          <w:sz w:val="22"/>
        </w:rPr>
        <w:t>Lessonstudy a handbook</w:t>
      </w:r>
      <w:r w:rsidRPr="00FF3380">
        <w:rPr>
          <w:rFonts w:ascii="Centaur" w:hAnsi="Centaur"/>
          <w:noProof/>
          <w:sz w:val="22"/>
        </w:rPr>
        <w:t>. UK: Cambridge. Retrieved from http://lessonstudy.co.uk/wp-content/uploads/2012/0</w:t>
      </w:r>
      <w:r>
        <w:rPr>
          <w:rFonts w:ascii="Centaur" w:hAnsi="Centaur"/>
          <w:noProof/>
          <w:sz w:val="22"/>
        </w:rPr>
        <w:t>3/new-handbook-revisedMay14.pdf</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Flores Fahara, M., Rodríguez Bulnes, M. G., &amp; García Quintanilla, M. (2015). Building a professional learning community: a way of teacher participation in mexican public elementary schools. </w:t>
      </w:r>
      <w:r w:rsidRPr="00FF3380">
        <w:rPr>
          <w:rFonts w:ascii="Centaur" w:hAnsi="Centaur"/>
          <w:i/>
          <w:iCs/>
          <w:noProof/>
          <w:sz w:val="22"/>
        </w:rPr>
        <w:t>International Journal of Educational Leadership and Management</w:t>
      </w:r>
      <w:r w:rsidRPr="00FF3380">
        <w:rPr>
          <w:rFonts w:ascii="Centaur" w:hAnsi="Centaur"/>
          <w:noProof/>
          <w:sz w:val="22"/>
        </w:rPr>
        <w:t xml:space="preserve">, </w:t>
      </w:r>
      <w:r w:rsidRPr="00FF3380">
        <w:rPr>
          <w:rFonts w:ascii="Centaur" w:hAnsi="Centaur"/>
          <w:i/>
          <w:iCs/>
          <w:noProof/>
          <w:sz w:val="22"/>
        </w:rPr>
        <w:t>3</w:t>
      </w:r>
      <w:r w:rsidRPr="00FF3380">
        <w:rPr>
          <w:rFonts w:ascii="Centaur" w:hAnsi="Centaur"/>
          <w:noProof/>
          <w:sz w:val="22"/>
        </w:rPr>
        <w:t>(2), 113. https://d</w:t>
      </w:r>
      <w:r>
        <w:rPr>
          <w:rFonts w:ascii="Centaur" w:hAnsi="Centaur"/>
          <w:noProof/>
          <w:sz w:val="22"/>
        </w:rPr>
        <w:t>oi.org/10.17583/ijelm.2015.1338</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Handayani, R. D., Ryskiadi, A., Machrus, A., &amp; Acik, R. (2007). Penerapan lesson study untuk meningkatan kemampuan mengajar mahasiswa calon guru fisika. </w:t>
      </w:r>
      <w:r w:rsidRPr="00FF3380">
        <w:rPr>
          <w:rFonts w:ascii="Centaur" w:hAnsi="Centaur"/>
          <w:i/>
          <w:iCs/>
          <w:noProof/>
          <w:sz w:val="22"/>
        </w:rPr>
        <w:t>Jurnal Pengajaran MIPA</w:t>
      </w:r>
      <w:r w:rsidRPr="00FF3380">
        <w:rPr>
          <w:rFonts w:ascii="Centaur" w:hAnsi="Centaur"/>
          <w:noProof/>
          <w:sz w:val="22"/>
        </w:rPr>
        <w:t xml:space="preserve">, </w:t>
      </w:r>
      <w:r w:rsidRPr="00FF3380">
        <w:rPr>
          <w:rFonts w:ascii="Centaur" w:hAnsi="Centaur"/>
          <w:i/>
          <w:iCs/>
          <w:noProof/>
          <w:sz w:val="22"/>
        </w:rPr>
        <w:t>20</w:t>
      </w:r>
      <w:r w:rsidRPr="00FF3380">
        <w:rPr>
          <w:rFonts w:ascii="Centaur" w:hAnsi="Centaur"/>
          <w:noProof/>
          <w:sz w:val="22"/>
        </w:rPr>
        <w:t>(1), 27–31. https://doi.org/http://dx.do</w:t>
      </w:r>
      <w:r>
        <w:rPr>
          <w:rFonts w:ascii="Centaur" w:hAnsi="Centaur"/>
          <w:noProof/>
          <w:sz w:val="22"/>
        </w:rPr>
        <w:t>i.org/10.18269/jpmipa.v20i1.558</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Laelawati, S., Sriyanti, S., &amp; Rochintaniawati, D. (2016). Pengembangan model refleksi pada lesson study untuk meningkatkan kualitas pembelajaran IPA di sekolah. In </w:t>
      </w:r>
      <w:r w:rsidRPr="00FF3380">
        <w:rPr>
          <w:rFonts w:ascii="Centaur" w:hAnsi="Centaur"/>
          <w:i/>
          <w:iCs/>
          <w:noProof/>
          <w:sz w:val="22"/>
        </w:rPr>
        <w:t>Seminar Nasional Pendidikan dan Saintek: Isu-Isu Kontemporer Sains, Lingkungan, dan Inovasi Pembelajarannya</w:t>
      </w:r>
      <w:r w:rsidRPr="00FF3380">
        <w:rPr>
          <w:rFonts w:ascii="Centaur" w:hAnsi="Centaur"/>
          <w:noProof/>
          <w:sz w:val="22"/>
        </w:rPr>
        <w:t xml:space="preserve"> (pp. 809–813). Surakarta: Program Studi Pendidikan Biologi Fakultas Keguruan dan Ilmu Pendidikan Universitas Muhammadiyah Surakarta. Retrieved from https://publikasiilmiah.ums.ac.id/bitstream/handl</w:t>
      </w:r>
      <w:r>
        <w:rPr>
          <w:rFonts w:ascii="Centaur" w:hAnsi="Centaur"/>
          <w:noProof/>
          <w:sz w:val="22"/>
        </w:rPr>
        <w:t>e/11617/8018/121.pdf?sequence=1</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Manrulu, R. H., &amp; Sari, D. N. (2015). Efektivis kegiatan lesson study dalam merancang pembelajaran pada mata kuliah gelombang dan optik. </w:t>
      </w:r>
      <w:r w:rsidRPr="00FF3380">
        <w:rPr>
          <w:rFonts w:ascii="Centaur" w:hAnsi="Centaur"/>
          <w:i/>
          <w:iCs/>
          <w:noProof/>
          <w:sz w:val="22"/>
        </w:rPr>
        <w:t>Jurnal Ilmiah Pendidikan Fisika Al-Biruni</w:t>
      </w:r>
      <w:r w:rsidRPr="00FF3380">
        <w:rPr>
          <w:rFonts w:ascii="Centaur" w:hAnsi="Centaur"/>
          <w:noProof/>
          <w:sz w:val="22"/>
        </w:rPr>
        <w:t xml:space="preserve">, </w:t>
      </w:r>
      <w:r w:rsidRPr="00FF3380">
        <w:rPr>
          <w:rFonts w:ascii="Centaur" w:hAnsi="Centaur"/>
          <w:i/>
          <w:iCs/>
          <w:noProof/>
          <w:sz w:val="22"/>
        </w:rPr>
        <w:t>4</w:t>
      </w:r>
      <w:r w:rsidRPr="00FF3380">
        <w:rPr>
          <w:rFonts w:ascii="Centaur" w:hAnsi="Centaur"/>
          <w:noProof/>
          <w:sz w:val="22"/>
        </w:rPr>
        <w:t>(2), 231. https://doi.or</w:t>
      </w:r>
      <w:r>
        <w:rPr>
          <w:rFonts w:ascii="Centaur" w:hAnsi="Centaur"/>
          <w:noProof/>
          <w:sz w:val="22"/>
        </w:rPr>
        <w:t>g/10.24042/jpifalbiruni.v4i2.95</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Murtisal, E., Nurmaliah, &amp; Safrida, C. (2016). Implementasi pembelajaran berbasis lesson </w:t>
      </w:r>
      <w:r w:rsidRPr="00FF3380">
        <w:rPr>
          <w:rFonts w:ascii="Centaur" w:hAnsi="Centaur"/>
          <w:noProof/>
          <w:sz w:val="22"/>
        </w:rPr>
        <w:lastRenderedPageBreak/>
        <w:t xml:space="preserve">study terhadap kompetensi pedagogik dan keterampilan proses sains guru biologi SMA Negeri 11 dan MA Negeri 3 Kota Banda Aceh. </w:t>
      </w:r>
      <w:r w:rsidRPr="00FF3380">
        <w:rPr>
          <w:rFonts w:ascii="Centaur" w:hAnsi="Centaur"/>
          <w:i/>
          <w:iCs/>
          <w:noProof/>
          <w:sz w:val="22"/>
        </w:rPr>
        <w:t>Jurnal Biotik</w:t>
      </w:r>
      <w:r w:rsidRPr="00FF3380">
        <w:rPr>
          <w:rFonts w:ascii="Centaur" w:hAnsi="Centaur"/>
          <w:noProof/>
          <w:sz w:val="22"/>
        </w:rPr>
        <w:t xml:space="preserve">, </w:t>
      </w:r>
      <w:r w:rsidRPr="00FF3380">
        <w:rPr>
          <w:rFonts w:ascii="Centaur" w:hAnsi="Centaur"/>
          <w:i/>
          <w:iCs/>
          <w:noProof/>
          <w:sz w:val="22"/>
        </w:rPr>
        <w:t>4</w:t>
      </w:r>
      <w:r w:rsidRPr="00FF3380">
        <w:rPr>
          <w:rFonts w:ascii="Centaur" w:hAnsi="Centaur"/>
          <w:noProof/>
          <w:sz w:val="22"/>
        </w:rPr>
        <w:t>(1), 81–94. Retrieved from http://jurnal.ar-raniry.ac.id/index.php/biotik/article/download/1074/84</w:t>
      </w:r>
      <w:r>
        <w:rPr>
          <w:rFonts w:ascii="Centaur" w:hAnsi="Centaur"/>
          <w:noProof/>
          <w:sz w:val="22"/>
        </w:rPr>
        <w:t>4</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Nurwidodo, N., Hendayana, S., Hindun, I., &amp; Sarimanah, E. (2018). Strategies for establishing networking with partner schools for implementing lesson study in Indonesia. </w:t>
      </w:r>
      <w:r w:rsidRPr="00FF3380">
        <w:rPr>
          <w:rFonts w:ascii="Centaur" w:hAnsi="Centaur"/>
          <w:i/>
          <w:iCs/>
          <w:noProof/>
          <w:sz w:val="22"/>
        </w:rPr>
        <w:t>Jurnal Pendidikan Biologi Indonesia</w:t>
      </w:r>
      <w:r w:rsidRPr="00FF3380">
        <w:rPr>
          <w:rFonts w:ascii="Centaur" w:hAnsi="Centaur"/>
          <w:noProof/>
          <w:sz w:val="22"/>
        </w:rPr>
        <w:t xml:space="preserve">, </w:t>
      </w:r>
      <w:r w:rsidRPr="00FF3380">
        <w:rPr>
          <w:rFonts w:ascii="Centaur" w:hAnsi="Centaur"/>
          <w:i/>
          <w:iCs/>
          <w:noProof/>
          <w:sz w:val="22"/>
        </w:rPr>
        <w:t>4</w:t>
      </w:r>
      <w:r w:rsidRPr="00FF3380">
        <w:rPr>
          <w:rFonts w:ascii="Centaur" w:hAnsi="Centaur"/>
          <w:noProof/>
          <w:sz w:val="22"/>
        </w:rPr>
        <w:t>(1), 11–22. https://doi.org/10.22219/jpbi.v4i1</w:t>
      </w:r>
      <w:r>
        <w:rPr>
          <w:rFonts w:ascii="Centaur" w:hAnsi="Centaur"/>
          <w:noProof/>
          <w:sz w:val="22"/>
        </w:rPr>
        <w:t>.5489 11</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Pramudiyanti, P., Susilo, H., Hastuti, U. ., Lestari, U., Zakia, A., Pangastuti, R., &amp; Jannati, P. (2017). Peningkatan keterampilan observer dan kameramen dalam kegiatan lesson study pada pembelajaran biologi sel. In </w:t>
      </w:r>
      <w:r w:rsidRPr="00FF3380">
        <w:rPr>
          <w:rFonts w:ascii="Centaur" w:hAnsi="Centaur"/>
          <w:i/>
          <w:iCs/>
          <w:noProof/>
          <w:sz w:val="22"/>
        </w:rPr>
        <w:t>Prosiding Seminar Nasional Pendidikan MIPA FKIP Universitas Lampung</w:t>
      </w:r>
      <w:r w:rsidRPr="00FF3380">
        <w:rPr>
          <w:rFonts w:ascii="Centaur" w:hAnsi="Centaur"/>
          <w:noProof/>
          <w:sz w:val="22"/>
        </w:rPr>
        <w:t xml:space="preserve"> (pp. 179–187). Retrieved from https://www.researchgate.net/profile/Pramudiyanti_Pramudiyanti/publication/322600143_PENINGKATAN_KETERAMPILAN_OBSERVER_DAN_KAMERAMEN_DALAM_KEGIATAN_LESSON_STUDY_PADA_PEMBELAJARAN_BIOLOGI_SEL/links/5a61f443a6fdccb61c504f41/PE</w:t>
      </w:r>
      <w:r>
        <w:rPr>
          <w:rFonts w:ascii="Centaur" w:hAnsi="Centaur"/>
          <w:noProof/>
          <w:sz w:val="22"/>
        </w:rPr>
        <w:t>NINGKATAN-KETERAMPILAN-OBSERVER</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Rejeki, S., Humaira, Maryani, S., &amp; Nizar. (2018). Lesson study for learning community (LSLC): pengalaman berharga dalam pengelolaan pembelajaran secara terbuka, </w:t>
      </w:r>
      <w:r w:rsidRPr="00FF3380">
        <w:rPr>
          <w:rFonts w:ascii="Centaur" w:hAnsi="Centaur"/>
          <w:i/>
          <w:iCs/>
          <w:noProof/>
          <w:sz w:val="22"/>
        </w:rPr>
        <w:t>1</w:t>
      </w:r>
      <w:r w:rsidRPr="00FF3380">
        <w:rPr>
          <w:rFonts w:ascii="Centaur" w:hAnsi="Centaur"/>
          <w:noProof/>
          <w:sz w:val="22"/>
        </w:rPr>
        <w:t>(1), 54–60. Retrieved from http://jurnal.umk.ac.id/index.php/pe</w:t>
      </w:r>
      <w:r>
        <w:rPr>
          <w:rFonts w:ascii="Centaur" w:hAnsi="Centaur"/>
          <w:noProof/>
          <w:sz w:val="22"/>
        </w:rPr>
        <w:t>ndas/article/download/2318/1346</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Sato, M. (2012). Reformasi pembelajaran dengan learning community dan pengembangan sekolah kreasi pendidikan model abad ke-21. In </w:t>
      </w:r>
      <w:r w:rsidRPr="00FF3380">
        <w:rPr>
          <w:rFonts w:ascii="Centaur" w:hAnsi="Centaur"/>
          <w:i/>
          <w:iCs/>
          <w:noProof/>
          <w:sz w:val="22"/>
        </w:rPr>
        <w:t>International Lesson Study Conference</w:t>
      </w:r>
      <w:r w:rsidRPr="00FF3380">
        <w:rPr>
          <w:rFonts w:ascii="Centaur" w:hAnsi="Centaur"/>
          <w:noProof/>
          <w:sz w:val="22"/>
        </w:rPr>
        <w:t>. Retrieved from https://www.jica.go.jp/project/indonesian/indonesi</w:t>
      </w:r>
      <w:r>
        <w:rPr>
          <w:rFonts w:ascii="Centaur" w:hAnsi="Centaur"/>
          <w:noProof/>
          <w:sz w:val="22"/>
        </w:rPr>
        <w:t>a/0800042/.../materials_01.docx</w:t>
      </w: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E40B93" w:rsidRDefault="00E40B93" w:rsidP="00FF3380">
      <w:pPr>
        <w:widowControl w:val="0"/>
        <w:autoSpaceDE w:val="0"/>
        <w:autoSpaceDN w:val="0"/>
        <w:adjustRightInd w:val="0"/>
        <w:spacing w:after="0" w:line="240" w:lineRule="auto"/>
        <w:ind w:left="567" w:hanging="567"/>
        <w:jc w:val="both"/>
        <w:rPr>
          <w:rFonts w:ascii="Centaur" w:hAnsi="Centaur"/>
          <w:noProof/>
          <w:sz w:val="22"/>
        </w:rPr>
      </w:pP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lastRenderedPageBreak/>
        <w:t xml:space="preserve">Setyawan, D. (2016). Penerapan model pembelajaran inquiri berbasis lesson study untuk meningkatkan kemampuan berfikir kritis dan hasil belajar pada matakuliah pengetahuan lingkungan program studi pendidikan biologi universitas muhammadiyah malang. In </w:t>
      </w:r>
      <w:r w:rsidRPr="00FF3380">
        <w:rPr>
          <w:rFonts w:ascii="Centaur" w:hAnsi="Centaur"/>
          <w:i/>
          <w:iCs/>
          <w:noProof/>
          <w:sz w:val="22"/>
        </w:rPr>
        <w:t>Proceeding international conference on lesson study (ICLS)</w:t>
      </w:r>
      <w:r w:rsidRPr="00FF3380">
        <w:rPr>
          <w:rFonts w:ascii="Centaur" w:hAnsi="Centaur"/>
          <w:noProof/>
          <w:sz w:val="22"/>
        </w:rPr>
        <w:t xml:space="preserve"> (pp. 44–50). Retrieved from http://research-report.umm.ac.id/index.php/research-re</w:t>
      </w:r>
      <w:r>
        <w:rPr>
          <w:rFonts w:ascii="Centaur" w:hAnsi="Centaur"/>
          <w:noProof/>
          <w:sz w:val="22"/>
        </w:rPr>
        <w:t>port/article/download/1945/2028</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Sudirtha, I. G. (2017). Membangun learning community dan peningkatkan kompetensi melalui lesson study. </w:t>
      </w:r>
      <w:r w:rsidRPr="00FF3380">
        <w:rPr>
          <w:rFonts w:ascii="Centaur" w:hAnsi="Centaur"/>
          <w:i/>
          <w:iCs/>
          <w:noProof/>
          <w:sz w:val="22"/>
        </w:rPr>
        <w:t>JPI (Jurnal Pendidikan Indonesia)</w:t>
      </w:r>
      <w:r w:rsidRPr="00FF3380">
        <w:rPr>
          <w:rFonts w:ascii="Centaur" w:hAnsi="Centaur"/>
          <w:noProof/>
          <w:sz w:val="22"/>
        </w:rPr>
        <w:t xml:space="preserve">, </w:t>
      </w:r>
      <w:r w:rsidRPr="00FF3380">
        <w:rPr>
          <w:rFonts w:ascii="Centaur" w:hAnsi="Centaur"/>
          <w:i/>
          <w:iCs/>
          <w:noProof/>
          <w:sz w:val="22"/>
        </w:rPr>
        <w:t>6</w:t>
      </w:r>
      <w:r w:rsidRPr="00FF3380">
        <w:rPr>
          <w:rFonts w:ascii="Centaur" w:hAnsi="Centaur"/>
          <w:noProof/>
          <w:sz w:val="22"/>
        </w:rPr>
        <w:t>(1), 28–38. https://doi.org/</w:t>
      </w:r>
      <w:r>
        <w:rPr>
          <w:rFonts w:ascii="Centaur" w:hAnsi="Centaur"/>
          <w:noProof/>
          <w:sz w:val="22"/>
        </w:rPr>
        <w:t>10.23887/jpi-undiksha.v6i1.8683</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Sugiharto, B., Prayitno, B. A., &amp; Widoretno, S. (2016). Jenis Pengembangan Keprofesian dan Konsepsi terhadap lesson study learning community pada guru IPA SMP Kota Surakarta. </w:t>
      </w:r>
      <w:r w:rsidRPr="00FF3380">
        <w:rPr>
          <w:rFonts w:ascii="Centaur" w:hAnsi="Centaur"/>
          <w:i/>
          <w:iCs/>
          <w:noProof/>
          <w:sz w:val="22"/>
        </w:rPr>
        <w:t>Prosiding Biology Education Conference</w:t>
      </w:r>
      <w:r w:rsidRPr="00FF3380">
        <w:rPr>
          <w:rFonts w:ascii="Centaur" w:hAnsi="Centaur"/>
          <w:noProof/>
          <w:sz w:val="22"/>
        </w:rPr>
        <w:t xml:space="preserve">, </w:t>
      </w:r>
      <w:r w:rsidRPr="00FF3380">
        <w:rPr>
          <w:rFonts w:ascii="Centaur" w:hAnsi="Centaur"/>
          <w:i/>
          <w:iCs/>
          <w:noProof/>
          <w:sz w:val="22"/>
        </w:rPr>
        <w:t>13</w:t>
      </w:r>
      <w:r w:rsidRPr="00FF3380">
        <w:rPr>
          <w:rFonts w:ascii="Centaur" w:hAnsi="Centaur"/>
          <w:noProof/>
          <w:sz w:val="22"/>
        </w:rPr>
        <w:t>(1), 63–69. Retrieved from https://jurnal.uns.ac.i</w:t>
      </w:r>
      <w:r>
        <w:rPr>
          <w:rFonts w:ascii="Centaur" w:hAnsi="Centaur"/>
          <w:noProof/>
          <w:sz w:val="22"/>
        </w:rPr>
        <w:t>d/prosbi/article/view/5654/5022</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Susetyarini, R. E., Wahyuni, S., &amp; Latifa, R. (2015). Kemampuan berpikir kritis mahasiswa pada matakuliah embriologi dan reproduksi hewan melalui lesson study. In </w:t>
      </w:r>
      <w:r w:rsidRPr="00FF3380">
        <w:rPr>
          <w:rFonts w:ascii="Centaur" w:hAnsi="Centaur"/>
          <w:i/>
          <w:iCs/>
          <w:noProof/>
          <w:sz w:val="22"/>
        </w:rPr>
        <w:t>Prosiding Seminar Nasional Pendidikan Biologi 2015</w:t>
      </w:r>
      <w:r w:rsidRPr="00FF3380">
        <w:rPr>
          <w:rFonts w:ascii="Centaur" w:hAnsi="Centaur"/>
          <w:noProof/>
          <w:sz w:val="22"/>
        </w:rPr>
        <w:t xml:space="preserve"> (pp. 774–781). Retrieved from http://research-report.umm.ac.id/index.php/resea</w:t>
      </w:r>
      <w:r>
        <w:rPr>
          <w:rFonts w:ascii="Centaur" w:hAnsi="Centaur"/>
          <w:noProof/>
          <w:sz w:val="22"/>
        </w:rPr>
        <w:t>rch-report/article/view/520/744</w:t>
      </w:r>
    </w:p>
    <w:p w:rsid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Susilo, H. (2013). lesson study sebagai sarana meningkatkan kompetensi pendidik. In </w:t>
      </w:r>
      <w:r w:rsidRPr="00FF3380">
        <w:rPr>
          <w:rFonts w:ascii="Centaur" w:hAnsi="Centaur"/>
          <w:i/>
          <w:iCs/>
          <w:noProof/>
          <w:sz w:val="22"/>
        </w:rPr>
        <w:t>Seminar dan Lokakarya: Lifelong Learning for Ministers</w:t>
      </w:r>
      <w:r w:rsidRPr="00FF3380">
        <w:rPr>
          <w:rFonts w:ascii="Centaur" w:hAnsi="Centaur"/>
          <w:noProof/>
          <w:sz w:val="22"/>
        </w:rPr>
        <w:t xml:space="preserve"> (pp. 1–32). Surabaya. Retrieved from http://sttaletheia.ac.id/wp-content/uploads/2013/07/Lesson-Study-Sebagai-Sarana-Meningkatkan-K</w:t>
      </w:r>
      <w:r>
        <w:rPr>
          <w:rFonts w:ascii="Centaur" w:hAnsi="Centaur"/>
          <w:noProof/>
          <w:sz w:val="22"/>
        </w:rPr>
        <w:t>ompetensi-Pendidik-herawati.pdf</w:t>
      </w:r>
    </w:p>
    <w:p w:rsidR="00FF3380" w:rsidRPr="00FF3380" w:rsidRDefault="00FF3380" w:rsidP="00FF3380">
      <w:pPr>
        <w:widowControl w:val="0"/>
        <w:autoSpaceDE w:val="0"/>
        <w:autoSpaceDN w:val="0"/>
        <w:adjustRightInd w:val="0"/>
        <w:spacing w:after="0" w:line="240" w:lineRule="auto"/>
        <w:ind w:left="567" w:hanging="567"/>
        <w:jc w:val="both"/>
        <w:rPr>
          <w:rFonts w:ascii="Centaur" w:hAnsi="Centaur"/>
          <w:noProof/>
          <w:sz w:val="22"/>
        </w:rPr>
      </w:pPr>
      <w:r w:rsidRPr="00FF3380">
        <w:rPr>
          <w:rFonts w:ascii="Centaur" w:hAnsi="Centaur"/>
          <w:noProof/>
          <w:sz w:val="22"/>
        </w:rPr>
        <w:t xml:space="preserve">Yin, R. K. (2018). </w:t>
      </w:r>
      <w:r w:rsidRPr="00FF3380">
        <w:rPr>
          <w:rFonts w:ascii="Centaur" w:hAnsi="Centaur"/>
          <w:i/>
          <w:iCs/>
          <w:noProof/>
          <w:sz w:val="22"/>
        </w:rPr>
        <w:t>Studi Kasus: Desain &amp; Metode</w:t>
      </w:r>
      <w:r w:rsidRPr="00FF3380">
        <w:rPr>
          <w:rFonts w:ascii="Centaur" w:hAnsi="Centaur"/>
          <w:noProof/>
          <w:sz w:val="22"/>
        </w:rPr>
        <w:t xml:space="preserve"> (15th ed.). Jakarta: Rajawali Press.</w:t>
      </w:r>
    </w:p>
    <w:p w:rsidR="00FF3380" w:rsidRPr="00FF3380" w:rsidRDefault="00FF3380" w:rsidP="00FF3380">
      <w:pPr>
        <w:pStyle w:val="Sistematika"/>
        <w:spacing w:before="0" w:beforeAutospacing="0" w:after="0"/>
        <w:jc w:val="both"/>
        <w:rPr>
          <w:rFonts w:ascii="Centaur" w:hAnsi="Centaur"/>
          <w:b w:val="0"/>
          <w:szCs w:val="22"/>
        </w:rPr>
      </w:pPr>
      <w:r w:rsidRPr="00FF3380">
        <w:rPr>
          <w:rFonts w:ascii="Centaur" w:hAnsi="Centaur"/>
          <w:b w:val="0"/>
          <w:szCs w:val="22"/>
        </w:rPr>
        <w:fldChar w:fldCharType="end"/>
      </w:r>
    </w:p>
    <w:sectPr w:rsidR="00FF3380" w:rsidRPr="00FF3380" w:rsidSect="00FF3380">
      <w:type w:val="continuous"/>
      <w:pgSz w:w="11906" w:h="16838" w:code="9"/>
      <w:pgMar w:top="1418" w:right="1418" w:bottom="1418" w:left="1418" w:header="709" w:footer="709"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6E" w:rsidRDefault="00ED376E" w:rsidP="00DD76D8">
      <w:pPr>
        <w:spacing w:after="0" w:line="240" w:lineRule="auto"/>
      </w:pPr>
      <w:r>
        <w:separator/>
      </w:r>
    </w:p>
  </w:endnote>
  <w:endnote w:type="continuationSeparator" w:id="0">
    <w:p w:rsidR="00ED376E" w:rsidRDefault="00ED376E" w:rsidP="00DD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7" w:type="pct"/>
      <w:tblInd w:w="115" w:type="dxa"/>
      <w:tblBorders>
        <w:top w:val="single" w:sz="12" w:space="0" w:color="auto"/>
      </w:tblBorders>
      <w:tblCellMar>
        <w:left w:w="115" w:type="dxa"/>
        <w:right w:w="115" w:type="dxa"/>
      </w:tblCellMar>
      <w:tblLook w:val="04A0" w:firstRow="1" w:lastRow="0" w:firstColumn="1" w:lastColumn="0" w:noHBand="0" w:noVBand="1"/>
    </w:tblPr>
    <w:tblGrid>
      <w:gridCol w:w="5403"/>
      <w:gridCol w:w="3668"/>
    </w:tblGrid>
    <w:tr w:rsidR="007B0BDF" w:rsidRPr="005D5930" w:rsidTr="00FB43A4">
      <w:tc>
        <w:tcPr>
          <w:tcW w:w="2978" w:type="pct"/>
          <w:shd w:val="clear" w:color="auto" w:fill="auto"/>
          <w:vAlign w:val="center"/>
        </w:tcPr>
        <w:p w:rsidR="007B0BDF" w:rsidRPr="00E162CD" w:rsidRDefault="007B0BDF" w:rsidP="007B0BDF">
          <w:pPr>
            <w:pStyle w:val="Footer"/>
            <w:jc w:val="both"/>
            <w:rPr>
              <w:rFonts w:ascii="Centaur" w:hAnsi="Centaur"/>
              <w:caps/>
              <w:sz w:val="22"/>
              <w:szCs w:val="18"/>
            </w:rPr>
          </w:pPr>
          <w:r w:rsidRPr="00E162CD">
            <w:rPr>
              <w:rFonts w:ascii="Centaur" w:hAnsi="Centaur"/>
              <w:caps/>
              <w:sz w:val="20"/>
              <w:szCs w:val="18"/>
            </w:rPr>
            <w:t>DOI</w:t>
          </w:r>
          <w:r w:rsidRPr="00E162CD">
            <w:rPr>
              <w:rFonts w:ascii="Centaur" w:hAnsi="Centaur"/>
              <w:caps/>
              <w:sz w:val="22"/>
              <w:szCs w:val="18"/>
            </w:rPr>
            <w:t xml:space="preserve">: </w:t>
          </w:r>
          <w:r w:rsidRPr="00E162CD">
            <w:rPr>
              <w:rFonts w:ascii="Centaur" w:hAnsi="Centaur" w:cs="Helvetica"/>
              <w:sz w:val="22"/>
              <w:szCs w:val="18"/>
              <w:shd w:val="clear" w:color="auto" w:fill="FFFFFF"/>
            </w:rPr>
            <w:t>http://dx.doi.org/</w:t>
          </w:r>
          <w:r w:rsidRPr="00E162CD">
            <w:rPr>
              <w:rFonts w:ascii="Cambria Math" w:hAnsi="Cambria Math" w:cs="Helvetica"/>
              <w:sz w:val="22"/>
              <w:szCs w:val="18"/>
              <w:shd w:val="clear" w:color="auto" w:fill="FFFFFF"/>
            </w:rPr>
            <w:t>1</w:t>
          </w:r>
          <w:r w:rsidRPr="00E162CD">
            <w:rPr>
              <w:rFonts w:ascii="Centaur" w:hAnsi="Centaur" w:cs="Helvetica"/>
              <w:sz w:val="22"/>
              <w:szCs w:val="18"/>
              <w:shd w:val="clear" w:color="auto" w:fill="FFFFFF"/>
            </w:rPr>
            <w:t>0.26555/bioedukatika</w:t>
          </w:r>
          <w:r w:rsidRPr="00E162CD">
            <w:rPr>
              <w:rFonts w:ascii="Centaur" w:hAnsi="Centaur"/>
              <w:caps/>
              <w:sz w:val="22"/>
              <w:szCs w:val="18"/>
            </w:rPr>
            <w:t xml:space="preserve"> </w:t>
          </w:r>
        </w:p>
      </w:tc>
      <w:tc>
        <w:tcPr>
          <w:tcW w:w="2022" w:type="pct"/>
          <w:shd w:val="clear" w:color="auto" w:fill="auto"/>
          <w:vAlign w:val="center"/>
        </w:tcPr>
        <w:p w:rsidR="007B0BDF" w:rsidRPr="00E162CD" w:rsidRDefault="007B0BDF" w:rsidP="007B0BDF">
          <w:pPr>
            <w:pStyle w:val="Footer"/>
            <w:jc w:val="right"/>
            <w:rPr>
              <w:rFonts w:ascii="Centaur" w:hAnsi="Centaur"/>
              <w:caps/>
              <w:sz w:val="22"/>
              <w:szCs w:val="18"/>
            </w:rPr>
          </w:pPr>
          <w:r w:rsidRPr="00E162CD">
            <w:rPr>
              <w:rFonts w:ascii="Centaur" w:hAnsi="Centaur"/>
              <w:sz w:val="22"/>
              <w:szCs w:val="18"/>
            </w:rPr>
            <w:t>email: bioedukatika@uad.ac.id</w:t>
          </w:r>
        </w:p>
      </w:tc>
    </w:tr>
  </w:tbl>
  <w:p w:rsidR="007B0BDF" w:rsidRDefault="007B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FC" w:rsidRDefault="00DC3DFC" w:rsidP="00D20EF4">
    <w:pPr>
      <w:pStyle w:val="Footer"/>
      <w:pBdr>
        <w:top w:val="single" w:sz="12" w:space="1" w:color="auto"/>
      </w:pBdr>
      <w:jc w:val="right"/>
    </w:pPr>
    <w:r w:rsidRPr="00D20EF4">
      <w:rPr>
        <w:rFonts w:ascii="Book Antiqua" w:hAnsi="Book Antiqua"/>
        <w:color w:val="7F7F7F"/>
        <w:sz w:val="22"/>
      </w:rPr>
      <w:t xml:space="preserve">JURNAL </w:t>
    </w:r>
    <w:r w:rsidRPr="00D20EF4">
      <w:rPr>
        <w:rFonts w:ascii="Book Antiqua" w:hAnsi="Book Antiqua"/>
        <w:color w:val="7F7F7F"/>
        <w:sz w:val="22"/>
      </w:rPr>
      <w:t>BIOEDUKATIKA</w:t>
    </w:r>
    <w:r>
      <w:t xml:space="preserve"> </w:t>
    </w:r>
    <w:r w:rsidRPr="00D20EF4">
      <w:rPr>
        <w:b/>
      </w:rPr>
      <w:t>|</w:t>
    </w:r>
    <w:r w:rsidRPr="00D20EF4">
      <w:rPr>
        <w:rFonts w:ascii="Book Antiqua" w:hAnsi="Book Antiqua"/>
        <w:sz w:val="22"/>
      </w:rPr>
      <w:fldChar w:fldCharType="begin"/>
    </w:r>
    <w:r w:rsidRPr="00D20EF4">
      <w:rPr>
        <w:rFonts w:ascii="Book Antiqua" w:hAnsi="Book Antiqua"/>
        <w:sz w:val="22"/>
      </w:rPr>
      <w:instrText xml:space="preserve"> PAGE   \* MERGEFORMAT </w:instrText>
    </w:r>
    <w:r w:rsidRPr="00D20EF4">
      <w:rPr>
        <w:rFonts w:ascii="Book Antiqua" w:hAnsi="Book Antiqua"/>
        <w:sz w:val="22"/>
      </w:rPr>
      <w:fldChar w:fldCharType="separate"/>
    </w:r>
    <w:r w:rsidR="00AA11F7">
      <w:rPr>
        <w:rFonts w:ascii="Book Antiqua" w:hAnsi="Book Antiqua"/>
        <w:noProof/>
        <w:sz w:val="22"/>
      </w:rPr>
      <w:t>3</w:t>
    </w:r>
    <w:r w:rsidRPr="00D20EF4">
      <w:rPr>
        <w:rFonts w:ascii="Book Antiqua" w:hAnsi="Book Antiqua"/>
        <w:noProof/>
        <w:sz w:val="22"/>
      </w:rPr>
      <w:fldChar w:fldCharType="end"/>
    </w:r>
    <w:r>
      <w:t xml:space="preserve"> </w:t>
    </w:r>
  </w:p>
  <w:p w:rsidR="00DC3DFC" w:rsidRDefault="00DC3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6E" w:rsidRDefault="00ED376E" w:rsidP="00DD76D8">
      <w:pPr>
        <w:spacing w:after="0" w:line="240" w:lineRule="auto"/>
      </w:pPr>
      <w:r>
        <w:separator/>
      </w:r>
    </w:p>
  </w:footnote>
  <w:footnote w:type="continuationSeparator" w:id="0">
    <w:p w:rsidR="00ED376E" w:rsidRDefault="00ED376E" w:rsidP="00DD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2" w:rsidRPr="00D02455" w:rsidRDefault="008165B2" w:rsidP="00A53B1F">
    <w:pPr>
      <w:pStyle w:val="Headerdepan"/>
      <w:rPr>
        <w:rFonts w:cs="Segoe UI"/>
      </w:rPr>
    </w:pPr>
    <w:r w:rsidRPr="00D02455">
      <w:rPr>
        <w:rFonts w:cs="Segoe UI"/>
      </w:rPr>
      <w:t>JURNAL BIOEDUKATIKA Vol. x No. x Tahun 20XX | xx – 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3DFC" w:rsidRPr="00483F6F" w:rsidTr="00967366">
      <w:tc>
        <w:tcPr>
          <w:tcW w:w="9072" w:type="dxa"/>
          <w:tcBorders>
            <w:top w:val="nil"/>
            <w:left w:val="nil"/>
            <w:bottom w:val="single" w:sz="8" w:space="0" w:color="auto"/>
            <w:right w:val="nil"/>
          </w:tcBorders>
          <w:shd w:val="clear" w:color="auto" w:fill="auto"/>
        </w:tcPr>
        <w:p w:rsidR="00DC3DFC" w:rsidRPr="00E162CD" w:rsidRDefault="00DC3DFC" w:rsidP="00EC400C">
          <w:pPr>
            <w:pStyle w:val="Header"/>
            <w:rPr>
              <w:rFonts w:ascii="Centaur" w:hAnsi="Centaur"/>
              <w:sz w:val="22"/>
              <w:szCs w:val="22"/>
            </w:rPr>
          </w:pPr>
          <w:r w:rsidRPr="00E162CD">
            <w:rPr>
              <w:rFonts w:ascii="Centaur" w:hAnsi="Centaur"/>
              <w:sz w:val="22"/>
              <w:szCs w:val="22"/>
            </w:rPr>
            <w:t xml:space="preserve">nama </w:t>
          </w:r>
          <w:r w:rsidRPr="00E162CD">
            <w:rPr>
              <w:rFonts w:ascii="Centaur" w:hAnsi="Centaur"/>
              <w:sz w:val="22"/>
              <w:szCs w:val="22"/>
            </w:rPr>
            <w:t>penulis pertama, dkk | judul artikel dalam 4 sampai 5 kata......</w:t>
          </w:r>
        </w:p>
      </w:tc>
    </w:tr>
  </w:tbl>
  <w:p w:rsidR="00DC3DFC" w:rsidRPr="007F7A99" w:rsidRDefault="00DC3DFC" w:rsidP="007F7A99">
    <w:pPr>
      <w:pStyle w:val="Header"/>
      <w:rPr>
        <w:rFonts w:ascii="Centaur" w:hAnsi="Centau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28A"/>
    <w:multiLevelType w:val="hybridMultilevel"/>
    <w:tmpl w:val="86ECA04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0C071AA"/>
    <w:multiLevelType w:val="hybridMultilevel"/>
    <w:tmpl w:val="03D6883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7A974567"/>
    <w:multiLevelType w:val="hybridMultilevel"/>
    <w:tmpl w:val="E9CE1E1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C59A2EC8">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style="mso-position-horizontal:center;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NrQ0MjAwMTIwNzdV0lEKTi0uzszPAykwNK4FAJAnUwotAAAA"/>
  </w:docVars>
  <w:rsids>
    <w:rsidRoot w:val="00383058"/>
    <w:rsid w:val="000204CA"/>
    <w:rsid w:val="00030D72"/>
    <w:rsid w:val="000A50A4"/>
    <w:rsid w:val="000B654C"/>
    <w:rsid w:val="000D19BF"/>
    <w:rsid w:val="000F7114"/>
    <w:rsid w:val="00144934"/>
    <w:rsid w:val="00146FD6"/>
    <w:rsid w:val="00157512"/>
    <w:rsid w:val="001602E6"/>
    <w:rsid w:val="001819E3"/>
    <w:rsid w:val="001926E3"/>
    <w:rsid w:val="001B2B7E"/>
    <w:rsid w:val="001B47E7"/>
    <w:rsid w:val="001C5F90"/>
    <w:rsid w:val="001F2944"/>
    <w:rsid w:val="001F49BA"/>
    <w:rsid w:val="00205908"/>
    <w:rsid w:val="002363DC"/>
    <w:rsid w:val="002754D6"/>
    <w:rsid w:val="002832BC"/>
    <w:rsid w:val="002B6742"/>
    <w:rsid w:val="002D3711"/>
    <w:rsid w:val="002E2F98"/>
    <w:rsid w:val="003432DB"/>
    <w:rsid w:val="0034697C"/>
    <w:rsid w:val="00377C61"/>
    <w:rsid w:val="00383058"/>
    <w:rsid w:val="003A73F4"/>
    <w:rsid w:val="003B363D"/>
    <w:rsid w:val="003B63C0"/>
    <w:rsid w:val="003C14E9"/>
    <w:rsid w:val="003C6482"/>
    <w:rsid w:val="003D0900"/>
    <w:rsid w:val="003D1CD6"/>
    <w:rsid w:val="003D2AF0"/>
    <w:rsid w:val="003D2F9C"/>
    <w:rsid w:val="003D5B57"/>
    <w:rsid w:val="00430AD0"/>
    <w:rsid w:val="0045282E"/>
    <w:rsid w:val="00456188"/>
    <w:rsid w:val="00457A40"/>
    <w:rsid w:val="004726B9"/>
    <w:rsid w:val="0048237B"/>
    <w:rsid w:val="00483F6F"/>
    <w:rsid w:val="004848CE"/>
    <w:rsid w:val="004A156B"/>
    <w:rsid w:val="004B27D0"/>
    <w:rsid w:val="004C024B"/>
    <w:rsid w:val="004C7789"/>
    <w:rsid w:val="004D0629"/>
    <w:rsid w:val="004D6580"/>
    <w:rsid w:val="00511F68"/>
    <w:rsid w:val="00514944"/>
    <w:rsid w:val="005210B6"/>
    <w:rsid w:val="00534BF3"/>
    <w:rsid w:val="00553913"/>
    <w:rsid w:val="005625EF"/>
    <w:rsid w:val="0057146C"/>
    <w:rsid w:val="0057587A"/>
    <w:rsid w:val="00587B52"/>
    <w:rsid w:val="00590278"/>
    <w:rsid w:val="00595A9D"/>
    <w:rsid w:val="00596E2D"/>
    <w:rsid w:val="005B6C55"/>
    <w:rsid w:val="005C1044"/>
    <w:rsid w:val="005D5930"/>
    <w:rsid w:val="005E506C"/>
    <w:rsid w:val="005F3D1E"/>
    <w:rsid w:val="00611B86"/>
    <w:rsid w:val="00621DA6"/>
    <w:rsid w:val="00640D25"/>
    <w:rsid w:val="00646285"/>
    <w:rsid w:val="0066567B"/>
    <w:rsid w:val="006658E7"/>
    <w:rsid w:val="006A17D9"/>
    <w:rsid w:val="006B3639"/>
    <w:rsid w:val="006D2E30"/>
    <w:rsid w:val="006D6FE4"/>
    <w:rsid w:val="006F0C6B"/>
    <w:rsid w:val="00744C95"/>
    <w:rsid w:val="007760FE"/>
    <w:rsid w:val="00780572"/>
    <w:rsid w:val="0079592C"/>
    <w:rsid w:val="007A0749"/>
    <w:rsid w:val="007A5EDD"/>
    <w:rsid w:val="007B0BDF"/>
    <w:rsid w:val="007B420C"/>
    <w:rsid w:val="007C6191"/>
    <w:rsid w:val="007D3F00"/>
    <w:rsid w:val="007F7A99"/>
    <w:rsid w:val="008000B3"/>
    <w:rsid w:val="00814E8C"/>
    <w:rsid w:val="008165B2"/>
    <w:rsid w:val="0082522C"/>
    <w:rsid w:val="008439DF"/>
    <w:rsid w:val="008514D5"/>
    <w:rsid w:val="0086456E"/>
    <w:rsid w:val="008707FD"/>
    <w:rsid w:val="00880B65"/>
    <w:rsid w:val="0089005C"/>
    <w:rsid w:val="008B24C7"/>
    <w:rsid w:val="008C21DD"/>
    <w:rsid w:val="008D79C7"/>
    <w:rsid w:val="0095102A"/>
    <w:rsid w:val="00953AFF"/>
    <w:rsid w:val="00967366"/>
    <w:rsid w:val="00975F9D"/>
    <w:rsid w:val="00983EA4"/>
    <w:rsid w:val="009929A5"/>
    <w:rsid w:val="009A7B54"/>
    <w:rsid w:val="009B083D"/>
    <w:rsid w:val="00A03654"/>
    <w:rsid w:val="00A17054"/>
    <w:rsid w:val="00A37D06"/>
    <w:rsid w:val="00A53B1F"/>
    <w:rsid w:val="00A5605F"/>
    <w:rsid w:val="00A82720"/>
    <w:rsid w:val="00AA11F7"/>
    <w:rsid w:val="00AC6121"/>
    <w:rsid w:val="00B209C9"/>
    <w:rsid w:val="00BD2AAE"/>
    <w:rsid w:val="00BE2C87"/>
    <w:rsid w:val="00BF7EDC"/>
    <w:rsid w:val="00C03E9B"/>
    <w:rsid w:val="00C171A1"/>
    <w:rsid w:val="00C35389"/>
    <w:rsid w:val="00C45BD1"/>
    <w:rsid w:val="00C7642B"/>
    <w:rsid w:val="00C86276"/>
    <w:rsid w:val="00C903F4"/>
    <w:rsid w:val="00CA347D"/>
    <w:rsid w:val="00CC264F"/>
    <w:rsid w:val="00CF484D"/>
    <w:rsid w:val="00D02455"/>
    <w:rsid w:val="00D125FE"/>
    <w:rsid w:val="00D20EF4"/>
    <w:rsid w:val="00D24622"/>
    <w:rsid w:val="00D372D0"/>
    <w:rsid w:val="00D621A3"/>
    <w:rsid w:val="00D62287"/>
    <w:rsid w:val="00D968C0"/>
    <w:rsid w:val="00DA75EB"/>
    <w:rsid w:val="00DB1726"/>
    <w:rsid w:val="00DC3DFC"/>
    <w:rsid w:val="00DC4C7E"/>
    <w:rsid w:val="00DD76D8"/>
    <w:rsid w:val="00DE5D7B"/>
    <w:rsid w:val="00E162CD"/>
    <w:rsid w:val="00E16479"/>
    <w:rsid w:val="00E40B93"/>
    <w:rsid w:val="00E47BB9"/>
    <w:rsid w:val="00E77EFD"/>
    <w:rsid w:val="00EC400C"/>
    <w:rsid w:val="00ED21DF"/>
    <w:rsid w:val="00ED376E"/>
    <w:rsid w:val="00EE26D0"/>
    <w:rsid w:val="00F34282"/>
    <w:rsid w:val="00F76130"/>
    <w:rsid w:val="00FB43A4"/>
    <w:rsid w:val="00FC7182"/>
    <w:rsid w:val="00FE2AAC"/>
    <w:rsid w:val="00FF33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D3711"/>
    <w:pPr>
      <w:spacing w:after="160" w:line="259" w:lineRule="auto"/>
    </w:pPr>
    <w:rPr>
      <w:sz w:val="24"/>
      <w:szCs w:val="22"/>
      <w:lang w:eastAsia="en-US"/>
    </w:rPr>
  </w:style>
  <w:style w:type="paragraph" w:styleId="Heading1">
    <w:name w:val="heading 1"/>
    <w:aliases w:val="Judul Artikel"/>
    <w:basedOn w:val="Normal"/>
    <w:next w:val="Normal"/>
    <w:link w:val="Heading1Char"/>
    <w:uiPriority w:val="9"/>
    <w:rsid w:val="00F34282"/>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D8"/>
    <w:pPr>
      <w:tabs>
        <w:tab w:val="center" w:pos="4513"/>
        <w:tab w:val="right" w:pos="9026"/>
      </w:tabs>
      <w:spacing w:after="0" w:line="240" w:lineRule="auto"/>
    </w:pPr>
    <w:rPr>
      <w:szCs w:val="20"/>
    </w:rPr>
  </w:style>
  <w:style w:type="character" w:customStyle="1" w:styleId="HeaderChar">
    <w:name w:val="Header Char"/>
    <w:link w:val="Header"/>
    <w:uiPriority w:val="99"/>
    <w:rsid w:val="00DD76D8"/>
    <w:rPr>
      <w:sz w:val="24"/>
    </w:rPr>
  </w:style>
  <w:style w:type="paragraph" w:styleId="Footer">
    <w:name w:val="footer"/>
    <w:basedOn w:val="Normal"/>
    <w:link w:val="FooterChar"/>
    <w:uiPriority w:val="99"/>
    <w:unhideWhenUsed/>
    <w:rsid w:val="00DD76D8"/>
    <w:pPr>
      <w:tabs>
        <w:tab w:val="center" w:pos="4513"/>
        <w:tab w:val="right" w:pos="9026"/>
      </w:tabs>
      <w:spacing w:after="0" w:line="240" w:lineRule="auto"/>
    </w:pPr>
    <w:rPr>
      <w:szCs w:val="20"/>
    </w:rPr>
  </w:style>
  <w:style w:type="character" w:customStyle="1" w:styleId="FooterChar">
    <w:name w:val="Footer Char"/>
    <w:link w:val="Footer"/>
    <w:uiPriority w:val="99"/>
    <w:rsid w:val="00DD76D8"/>
    <w:rPr>
      <w:sz w:val="24"/>
    </w:rPr>
  </w:style>
  <w:style w:type="paragraph" w:customStyle="1" w:styleId="Headerdepan">
    <w:name w:val="Header depan"/>
    <w:basedOn w:val="Header"/>
    <w:link w:val="HeaderdepanChar"/>
    <w:qFormat/>
    <w:rsid w:val="001926E3"/>
    <w:rPr>
      <w:rFonts w:ascii="Garamond" w:hAnsi="Garamond"/>
      <w:b/>
      <w:sz w:val="18"/>
    </w:rPr>
  </w:style>
  <w:style w:type="table" w:styleId="TableGrid">
    <w:name w:val="Table Grid"/>
    <w:basedOn w:val="TableNormal"/>
    <w:uiPriority w:val="59"/>
    <w:rsid w:val="00DD7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depanChar">
    <w:name w:val="Header depan Char"/>
    <w:link w:val="Headerdepan"/>
    <w:rsid w:val="001926E3"/>
    <w:rPr>
      <w:rFonts w:ascii="Garamond" w:hAnsi="Garamond"/>
      <w:b/>
      <w:sz w:val="18"/>
    </w:rPr>
  </w:style>
  <w:style w:type="character" w:customStyle="1" w:styleId="Heading1Char">
    <w:name w:val="Heading 1 Char"/>
    <w:aliases w:val="Judul Artikel Char"/>
    <w:link w:val="Heading1"/>
    <w:uiPriority w:val="9"/>
    <w:rsid w:val="00F34282"/>
    <w:rPr>
      <w:rFonts w:ascii="Segoe UI" w:eastAsia="Times New Roman" w:hAnsi="Segoe UI" w:cs="Times New Roman"/>
      <w:b/>
      <w:bCs/>
      <w:kern w:val="32"/>
      <w:sz w:val="28"/>
      <w:szCs w:val="32"/>
      <w:lang w:val="en-US"/>
    </w:rPr>
  </w:style>
  <w:style w:type="paragraph" w:customStyle="1" w:styleId="Judul">
    <w:name w:val="Judul"/>
    <w:link w:val="JudulChar"/>
    <w:qFormat/>
    <w:rsid w:val="001602E6"/>
    <w:pPr>
      <w:spacing w:before="100" w:beforeAutospacing="1" w:after="100" w:afterAutospacing="1"/>
    </w:pPr>
    <w:rPr>
      <w:rFonts w:ascii="Segoe UI" w:eastAsia="Times New Roman" w:hAnsi="Segoe UI"/>
      <w:b/>
      <w:bCs/>
      <w:kern w:val="32"/>
      <w:sz w:val="28"/>
      <w:szCs w:val="32"/>
      <w:lang w:val="en-US" w:eastAsia="en-US"/>
    </w:rPr>
  </w:style>
  <w:style w:type="paragraph" w:customStyle="1" w:styleId="Author">
    <w:name w:val="Author"/>
    <w:link w:val="AuthorChar"/>
    <w:qFormat/>
    <w:rsid w:val="003D2AF0"/>
    <w:pPr>
      <w:spacing w:after="120"/>
    </w:pPr>
    <w:rPr>
      <w:rFonts w:ascii="Segoe UI" w:eastAsia="Times New Roman" w:hAnsi="Segoe UI"/>
      <w:b/>
      <w:bCs/>
      <w:kern w:val="32"/>
      <w:szCs w:val="32"/>
    </w:rPr>
  </w:style>
  <w:style w:type="character" w:customStyle="1" w:styleId="JudulChar">
    <w:name w:val="Judul Char"/>
    <w:link w:val="Judul"/>
    <w:rsid w:val="001602E6"/>
    <w:rPr>
      <w:rFonts w:ascii="Segoe UI" w:eastAsia="Times New Roman" w:hAnsi="Segoe UI"/>
      <w:b/>
      <w:bCs/>
      <w:kern w:val="32"/>
      <w:sz w:val="28"/>
      <w:szCs w:val="32"/>
      <w:lang w:val="en-US" w:eastAsia="en-US" w:bidi="ar-SA"/>
    </w:rPr>
  </w:style>
  <w:style w:type="paragraph" w:customStyle="1" w:styleId="Affiliasi">
    <w:name w:val="Affiliasi"/>
    <w:link w:val="AffiliasiChar"/>
    <w:qFormat/>
    <w:rsid w:val="003D2AF0"/>
    <w:rPr>
      <w:rFonts w:ascii="Centaur" w:eastAsia="Times New Roman" w:hAnsi="Centaur"/>
      <w:bCs/>
      <w:kern w:val="32"/>
      <w:sz w:val="18"/>
      <w:szCs w:val="32"/>
    </w:rPr>
  </w:style>
  <w:style w:type="character" w:customStyle="1" w:styleId="AuthorChar">
    <w:name w:val="Author Char"/>
    <w:link w:val="Author"/>
    <w:rsid w:val="003D2AF0"/>
    <w:rPr>
      <w:rFonts w:ascii="Segoe UI" w:eastAsia="Times New Roman" w:hAnsi="Segoe UI"/>
      <w:b/>
      <w:bCs/>
      <w:kern w:val="32"/>
      <w:szCs w:val="32"/>
      <w:lang w:bidi="ar-SA"/>
    </w:rPr>
  </w:style>
  <w:style w:type="paragraph" w:customStyle="1" w:styleId="Abstrakabstract">
    <w:name w:val="Abstrak (abstract)"/>
    <w:link w:val="AbstrakabstractChar"/>
    <w:qFormat/>
    <w:rsid w:val="00646285"/>
    <w:pPr>
      <w:spacing w:after="60"/>
      <w:jc w:val="both"/>
    </w:pPr>
    <w:rPr>
      <w:rFonts w:ascii="Centaur" w:eastAsia="Times New Roman" w:hAnsi="Centaur"/>
      <w:bCs/>
      <w:kern w:val="32"/>
      <w:szCs w:val="32"/>
    </w:rPr>
  </w:style>
  <w:style w:type="character" w:customStyle="1" w:styleId="AffiliasiChar">
    <w:name w:val="Affiliasi Char"/>
    <w:link w:val="Affiliasi"/>
    <w:rsid w:val="003D2AF0"/>
    <w:rPr>
      <w:rFonts w:ascii="Centaur" w:eastAsia="Times New Roman" w:hAnsi="Centaur"/>
      <w:bCs/>
      <w:kern w:val="32"/>
      <w:sz w:val="18"/>
      <w:szCs w:val="32"/>
      <w:lang w:bidi="ar-SA"/>
    </w:rPr>
  </w:style>
  <w:style w:type="paragraph" w:customStyle="1" w:styleId="keywordkatakunci">
    <w:name w:val="keyword (kata kunci)"/>
    <w:link w:val="keywordkatakunciChar"/>
    <w:qFormat/>
    <w:rsid w:val="007A5EDD"/>
    <w:rPr>
      <w:rFonts w:ascii="Centaur" w:eastAsia="Times New Roman" w:hAnsi="Centaur"/>
      <w:bCs/>
      <w:kern w:val="32"/>
      <w:szCs w:val="32"/>
    </w:rPr>
  </w:style>
  <w:style w:type="character" w:customStyle="1" w:styleId="AbstrakabstractChar">
    <w:name w:val="Abstrak (abstract) Char"/>
    <w:link w:val="Abstrakabstract"/>
    <w:rsid w:val="00646285"/>
    <w:rPr>
      <w:rFonts w:ascii="Centaur" w:eastAsia="Times New Roman" w:hAnsi="Centaur"/>
      <w:bCs/>
      <w:kern w:val="32"/>
      <w:szCs w:val="32"/>
      <w:lang w:bidi="ar-SA"/>
    </w:rPr>
  </w:style>
  <w:style w:type="paragraph" w:customStyle="1" w:styleId="sejarahartikel">
    <w:name w:val="sejarah artikel"/>
    <w:link w:val="sejarahartikelChar"/>
    <w:qFormat/>
    <w:rsid w:val="007A5EDD"/>
    <w:rPr>
      <w:rFonts w:ascii="Centaur" w:eastAsia="Times New Roman" w:hAnsi="Centaur"/>
      <w:bCs/>
      <w:kern w:val="32"/>
      <w:sz w:val="18"/>
      <w:szCs w:val="32"/>
    </w:rPr>
  </w:style>
  <w:style w:type="character" w:customStyle="1" w:styleId="keywordkatakunciChar">
    <w:name w:val="keyword (kata kunci) Char"/>
    <w:link w:val="keywordkatakunci"/>
    <w:rsid w:val="007A5EDD"/>
    <w:rPr>
      <w:rFonts w:ascii="Centaur" w:eastAsia="Times New Roman" w:hAnsi="Centaur"/>
      <w:bCs/>
      <w:kern w:val="32"/>
      <w:szCs w:val="32"/>
      <w:lang w:bidi="ar-SA"/>
    </w:rPr>
  </w:style>
  <w:style w:type="paragraph" w:customStyle="1" w:styleId="Sistematika">
    <w:name w:val="Sistematika"/>
    <w:link w:val="SistematikaChar"/>
    <w:qFormat/>
    <w:rsid w:val="00DC4C7E"/>
    <w:pPr>
      <w:spacing w:before="100" w:beforeAutospacing="1" w:after="120"/>
    </w:pPr>
    <w:rPr>
      <w:rFonts w:ascii="Segoe UI" w:eastAsia="Times New Roman" w:hAnsi="Segoe UI"/>
      <w:b/>
      <w:bCs/>
      <w:kern w:val="32"/>
      <w:sz w:val="22"/>
      <w:szCs w:val="32"/>
    </w:rPr>
  </w:style>
  <w:style w:type="character" w:customStyle="1" w:styleId="sejarahartikelChar">
    <w:name w:val="sejarah artikel Char"/>
    <w:link w:val="sejarahartikel"/>
    <w:rsid w:val="007A5EDD"/>
    <w:rPr>
      <w:rFonts w:ascii="Centaur" w:eastAsia="Times New Roman" w:hAnsi="Centaur"/>
      <w:bCs/>
      <w:kern w:val="32"/>
      <w:sz w:val="18"/>
      <w:szCs w:val="32"/>
      <w:lang w:bidi="ar-SA"/>
    </w:rPr>
  </w:style>
  <w:style w:type="paragraph" w:customStyle="1" w:styleId="kontenutama">
    <w:name w:val="konten utama"/>
    <w:link w:val="kontenutamaChar"/>
    <w:qFormat/>
    <w:rsid w:val="00DC4C7E"/>
    <w:pPr>
      <w:ind w:firstLine="425"/>
      <w:jc w:val="both"/>
    </w:pPr>
    <w:rPr>
      <w:rFonts w:ascii="Centaur" w:eastAsia="Times New Roman" w:hAnsi="Centaur"/>
      <w:bCs/>
      <w:kern w:val="32"/>
      <w:sz w:val="22"/>
      <w:szCs w:val="32"/>
    </w:rPr>
  </w:style>
  <w:style w:type="character" w:customStyle="1" w:styleId="SistematikaChar">
    <w:name w:val="Sistematika Char"/>
    <w:link w:val="Sistematika"/>
    <w:rsid w:val="00DC4C7E"/>
    <w:rPr>
      <w:rFonts w:ascii="Segoe UI" w:eastAsia="Times New Roman" w:hAnsi="Segoe UI"/>
      <w:b/>
      <w:bCs/>
      <w:kern w:val="32"/>
      <w:sz w:val="22"/>
      <w:szCs w:val="32"/>
    </w:rPr>
  </w:style>
  <w:style w:type="paragraph" w:customStyle="1" w:styleId="namagambar">
    <w:name w:val="nama gambar"/>
    <w:link w:val="namagambarChar"/>
    <w:qFormat/>
    <w:rsid w:val="00534BF3"/>
    <w:pPr>
      <w:spacing w:after="100" w:afterAutospacing="1"/>
      <w:jc w:val="center"/>
    </w:pPr>
    <w:rPr>
      <w:rFonts w:ascii="Centaur" w:eastAsia="Times New Roman" w:hAnsi="Centaur"/>
      <w:bCs/>
      <w:kern w:val="32"/>
      <w:szCs w:val="32"/>
      <w:lang w:eastAsia="en-US"/>
    </w:rPr>
  </w:style>
  <w:style w:type="character" w:customStyle="1" w:styleId="kontenutamaChar">
    <w:name w:val="konten utama Char"/>
    <w:link w:val="kontenutama"/>
    <w:rsid w:val="00DC4C7E"/>
    <w:rPr>
      <w:rFonts w:ascii="Centaur" w:eastAsia="Times New Roman" w:hAnsi="Centaur"/>
      <w:bCs/>
      <w:kern w:val="32"/>
      <w:sz w:val="22"/>
      <w:szCs w:val="32"/>
    </w:rPr>
  </w:style>
  <w:style w:type="paragraph" w:customStyle="1" w:styleId="namatabel">
    <w:name w:val="nama tabel"/>
    <w:link w:val="namatabelChar"/>
    <w:qFormat/>
    <w:rsid w:val="00534BF3"/>
    <w:pPr>
      <w:spacing w:before="100" w:beforeAutospacing="1"/>
      <w:ind w:left="720" w:hanging="720"/>
    </w:pPr>
    <w:rPr>
      <w:rFonts w:ascii="Centaur" w:eastAsia="Times New Roman" w:hAnsi="Centaur"/>
      <w:bCs/>
      <w:kern w:val="32"/>
      <w:szCs w:val="32"/>
      <w:lang w:eastAsia="en-US"/>
    </w:rPr>
  </w:style>
  <w:style w:type="character" w:customStyle="1" w:styleId="namagambarChar">
    <w:name w:val="nama gambar Char"/>
    <w:link w:val="namagambar"/>
    <w:rsid w:val="00534BF3"/>
    <w:rPr>
      <w:rFonts w:ascii="Centaur" w:eastAsia="Times New Roman" w:hAnsi="Centaur"/>
      <w:bCs/>
      <w:kern w:val="32"/>
      <w:szCs w:val="32"/>
      <w:lang w:eastAsia="en-US"/>
    </w:rPr>
  </w:style>
  <w:style w:type="paragraph" w:customStyle="1" w:styleId="kepalatabel">
    <w:name w:val="kepala tabel"/>
    <w:link w:val="kepalatabelChar"/>
    <w:qFormat/>
    <w:rsid w:val="003A73F4"/>
    <w:pPr>
      <w:jc w:val="center"/>
    </w:pPr>
    <w:rPr>
      <w:rFonts w:ascii="Centaur" w:eastAsia="Times New Roman" w:hAnsi="Centaur"/>
      <w:b/>
      <w:bCs/>
      <w:kern w:val="32"/>
      <w:szCs w:val="32"/>
    </w:rPr>
  </w:style>
  <w:style w:type="character" w:customStyle="1" w:styleId="namatabelChar">
    <w:name w:val="nama tabel Char"/>
    <w:link w:val="namatabel"/>
    <w:rsid w:val="00534BF3"/>
    <w:rPr>
      <w:rFonts w:ascii="Centaur" w:eastAsia="Times New Roman" w:hAnsi="Centaur"/>
      <w:bCs/>
      <w:kern w:val="32"/>
      <w:szCs w:val="32"/>
      <w:lang w:eastAsia="en-US"/>
    </w:rPr>
  </w:style>
  <w:style w:type="paragraph" w:customStyle="1" w:styleId="subkepalatabel">
    <w:name w:val="sub kepala tabel"/>
    <w:link w:val="subkepalatabelChar"/>
    <w:qFormat/>
    <w:rsid w:val="003A73F4"/>
    <w:pPr>
      <w:jc w:val="center"/>
    </w:pPr>
    <w:rPr>
      <w:rFonts w:ascii="Centaur" w:eastAsia="Times New Roman" w:hAnsi="Centaur"/>
      <w:b/>
      <w:bCs/>
      <w:kern w:val="32"/>
      <w:sz w:val="19"/>
      <w:szCs w:val="32"/>
    </w:rPr>
  </w:style>
  <w:style w:type="character" w:customStyle="1" w:styleId="kepalatabelChar">
    <w:name w:val="kepala tabel Char"/>
    <w:link w:val="kepalatabel"/>
    <w:rsid w:val="003A73F4"/>
    <w:rPr>
      <w:rFonts w:ascii="Centaur" w:eastAsia="Times New Roman" w:hAnsi="Centaur"/>
      <w:b/>
      <w:bCs/>
      <w:kern w:val="32"/>
      <w:szCs w:val="32"/>
      <w:lang w:bidi="ar-SA"/>
    </w:rPr>
  </w:style>
  <w:style w:type="paragraph" w:customStyle="1" w:styleId="datatabel">
    <w:name w:val="data tabel"/>
    <w:link w:val="datatabelChar"/>
    <w:qFormat/>
    <w:rsid w:val="005C1044"/>
    <w:pPr>
      <w:jc w:val="center"/>
    </w:pPr>
    <w:rPr>
      <w:rFonts w:ascii="Centaur" w:eastAsia="Times New Roman" w:hAnsi="Centaur"/>
      <w:bCs/>
      <w:kern w:val="32"/>
      <w:sz w:val="18"/>
      <w:szCs w:val="32"/>
    </w:rPr>
  </w:style>
  <w:style w:type="character" w:customStyle="1" w:styleId="subkepalatabelChar">
    <w:name w:val="sub kepala tabel Char"/>
    <w:link w:val="subkepalatabel"/>
    <w:rsid w:val="003A73F4"/>
    <w:rPr>
      <w:rFonts w:ascii="Centaur" w:eastAsia="Times New Roman" w:hAnsi="Centaur"/>
      <w:b/>
      <w:bCs/>
      <w:kern w:val="32"/>
      <w:sz w:val="19"/>
      <w:szCs w:val="32"/>
      <w:lang w:bidi="ar-SA"/>
    </w:rPr>
  </w:style>
  <w:style w:type="paragraph" w:customStyle="1" w:styleId="catatantabel">
    <w:name w:val="catatan tabel"/>
    <w:link w:val="catatantabelChar"/>
    <w:qFormat/>
    <w:rsid w:val="005C1044"/>
    <w:rPr>
      <w:rFonts w:ascii="Centaur" w:eastAsia="Times New Roman" w:hAnsi="Centaur"/>
      <w:bCs/>
      <w:kern w:val="32"/>
      <w:sz w:val="16"/>
      <w:szCs w:val="32"/>
    </w:rPr>
  </w:style>
  <w:style w:type="character" w:customStyle="1" w:styleId="datatabelChar">
    <w:name w:val="data tabel Char"/>
    <w:link w:val="datatabel"/>
    <w:rsid w:val="005C1044"/>
    <w:rPr>
      <w:rFonts w:ascii="Centaur" w:eastAsia="Times New Roman" w:hAnsi="Centaur"/>
      <w:bCs/>
      <w:kern w:val="32"/>
      <w:sz w:val="18"/>
      <w:szCs w:val="32"/>
      <w:lang w:bidi="ar-SA"/>
    </w:rPr>
  </w:style>
  <w:style w:type="paragraph" w:customStyle="1" w:styleId="referensi">
    <w:name w:val="referensi"/>
    <w:link w:val="referensiChar"/>
    <w:qFormat/>
    <w:rsid w:val="00EE26D0"/>
    <w:pPr>
      <w:spacing w:after="60"/>
      <w:ind w:left="720" w:hanging="720"/>
      <w:jc w:val="both"/>
    </w:pPr>
    <w:rPr>
      <w:rFonts w:ascii="Centaur" w:eastAsia="Times New Roman" w:hAnsi="Centaur"/>
      <w:bCs/>
      <w:kern w:val="32"/>
      <w:szCs w:val="32"/>
    </w:rPr>
  </w:style>
  <w:style w:type="character" w:customStyle="1" w:styleId="catatantabelChar">
    <w:name w:val="catatan tabel Char"/>
    <w:link w:val="catatantabel"/>
    <w:rsid w:val="005C1044"/>
    <w:rPr>
      <w:rFonts w:ascii="Centaur" w:eastAsia="Times New Roman" w:hAnsi="Centaur"/>
      <w:bCs/>
      <w:kern w:val="32"/>
      <w:sz w:val="16"/>
      <w:szCs w:val="32"/>
      <w:lang w:bidi="ar-SA"/>
    </w:rPr>
  </w:style>
  <w:style w:type="paragraph" w:styleId="BodyText">
    <w:name w:val="Body Text"/>
    <w:basedOn w:val="Normal"/>
    <w:link w:val="BodyTextChar"/>
    <w:uiPriority w:val="99"/>
    <w:rsid w:val="00EE26D0"/>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referensiChar">
    <w:name w:val="referensi Char"/>
    <w:link w:val="referensi"/>
    <w:rsid w:val="00EE26D0"/>
    <w:rPr>
      <w:rFonts w:ascii="Centaur" w:eastAsia="Times New Roman" w:hAnsi="Centaur"/>
      <w:bCs/>
      <w:kern w:val="32"/>
      <w:szCs w:val="32"/>
      <w:lang w:bidi="ar-SA"/>
    </w:rPr>
  </w:style>
  <w:style w:type="character" w:customStyle="1" w:styleId="BodyTextChar">
    <w:name w:val="Body Text Char"/>
    <w:link w:val="BodyText"/>
    <w:uiPriority w:val="99"/>
    <w:rsid w:val="00EE26D0"/>
    <w:rPr>
      <w:rFonts w:ascii="Times New Roman" w:eastAsia="MS Mincho" w:hAnsi="Times New Roman" w:cs="Times New Roman"/>
      <w:spacing w:val="-1"/>
      <w:szCs w:val="20"/>
      <w:lang w:val="en-US"/>
    </w:rPr>
  </w:style>
  <w:style w:type="character" w:styleId="Hyperlink">
    <w:name w:val="Hyperlink"/>
    <w:uiPriority w:val="99"/>
    <w:unhideWhenUsed/>
    <w:rsid w:val="0082522C"/>
    <w:rPr>
      <w:color w:val="0000FF"/>
      <w:u w:val="single"/>
    </w:rPr>
  </w:style>
  <w:style w:type="paragraph" w:styleId="DocumentMap">
    <w:name w:val="Document Map"/>
    <w:basedOn w:val="Normal"/>
    <w:link w:val="DocumentMapChar"/>
    <w:uiPriority w:val="99"/>
    <w:unhideWhenUsed/>
    <w:rsid w:val="00621DA6"/>
    <w:pPr>
      <w:spacing w:after="0" w:line="240" w:lineRule="auto"/>
    </w:pPr>
    <w:rPr>
      <w:rFonts w:ascii="Tahoma" w:eastAsia="Times New Roman" w:hAnsi="Tahoma"/>
      <w:sz w:val="16"/>
      <w:szCs w:val="16"/>
      <w:lang w:val="en-US"/>
    </w:rPr>
  </w:style>
  <w:style w:type="character" w:customStyle="1" w:styleId="DocumentMapChar">
    <w:name w:val="Document Map Char"/>
    <w:link w:val="DocumentMap"/>
    <w:uiPriority w:val="99"/>
    <w:rsid w:val="00621DA6"/>
    <w:rPr>
      <w:rFonts w:ascii="Tahoma" w:eastAsia="Times New Roman" w:hAnsi="Tahoma" w:cs="Tahoma"/>
      <w:sz w:val="16"/>
      <w:szCs w:val="16"/>
      <w:lang w:val="en-US" w:eastAsia="en-US"/>
    </w:rPr>
  </w:style>
  <w:style w:type="character" w:customStyle="1" w:styleId="UnresolvedMention">
    <w:name w:val="Unresolved Mention"/>
    <w:uiPriority w:val="99"/>
    <w:semiHidden/>
    <w:unhideWhenUsed/>
    <w:rsid w:val="002E2F98"/>
    <w:rPr>
      <w:color w:val="808080"/>
      <w:shd w:val="clear" w:color="auto" w:fill="E6E6E6"/>
    </w:rPr>
  </w:style>
  <w:style w:type="paragraph" w:styleId="NoSpacing">
    <w:name w:val="No Spacing"/>
    <w:link w:val="NoSpacingChar"/>
    <w:uiPriority w:val="1"/>
    <w:qFormat/>
    <w:rsid w:val="003C6482"/>
    <w:rPr>
      <w:rFonts w:ascii="Calibri" w:eastAsia="Times New Roman" w:hAnsi="Calibri"/>
      <w:sz w:val="22"/>
      <w:szCs w:val="22"/>
      <w:lang w:val="en-US" w:eastAsia="en-US"/>
    </w:rPr>
  </w:style>
  <w:style w:type="character" w:customStyle="1" w:styleId="NoSpacingChar">
    <w:name w:val="No Spacing Char"/>
    <w:link w:val="NoSpacing"/>
    <w:uiPriority w:val="1"/>
    <w:rsid w:val="003C6482"/>
    <w:rPr>
      <w:rFonts w:ascii="Calibri" w:eastAsia="Times New Roman" w:hAnsi="Calibri"/>
      <w:sz w:val="22"/>
      <w:szCs w:val="22"/>
      <w:lang w:val="en-US" w:eastAsia="en-US"/>
    </w:rPr>
  </w:style>
  <w:style w:type="paragraph" w:styleId="ListParagraph">
    <w:name w:val="List Paragraph"/>
    <w:basedOn w:val="Normal"/>
    <w:uiPriority w:val="34"/>
    <w:qFormat/>
    <w:rsid w:val="003C6482"/>
    <w:pPr>
      <w:ind w:left="720"/>
      <w:contextualSpacing/>
    </w:pPr>
    <w:rPr>
      <w:rFonts w:ascii="Calibri" w:hAnsi="Calibri"/>
      <w:sz w:val="22"/>
    </w:rPr>
  </w:style>
  <w:style w:type="character" w:styleId="Strong">
    <w:name w:val="Strong"/>
    <w:uiPriority w:val="22"/>
    <w:qFormat/>
    <w:rsid w:val="003C6482"/>
    <w:rPr>
      <w:b/>
      <w:bCs/>
    </w:rPr>
  </w:style>
  <w:style w:type="character" w:styleId="LineNumber">
    <w:name w:val="line number"/>
    <w:uiPriority w:val="99"/>
    <w:semiHidden/>
    <w:unhideWhenUsed/>
    <w:rsid w:val="004A156B"/>
  </w:style>
  <w:style w:type="character" w:styleId="Emphasis">
    <w:name w:val="Emphasis"/>
    <w:uiPriority w:val="20"/>
    <w:qFormat/>
    <w:rsid w:val="008439DF"/>
    <w:rPr>
      <w:i/>
      <w:iCs/>
    </w:rPr>
  </w:style>
  <w:style w:type="paragraph" w:styleId="BalloonText">
    <w:name w:val="Balloon Text"/>
    <w:basedOn w:val="Normal"/>
    <w:link w:val="BalloonTextChar"/>
    <w:uiPriority w:val="99"/>
    <w:semiHidden/>
    <w:unhideWhenUsed/>
    <w:rsid w:val="00E4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D3711"/>
    <w:pPr>
      <w:spacing w:after="160" w:line="259" w:lineRule="auto"/>
    </w:pPr>
    <w:rPr>
      <w:sz w:val="24"/>
      <w:szCs w:val="22"/>
      <w:lang w:eastAsia="en-US"/>
    </w:rPr>
  </w:style>
  <w:style w:type="paragraph" w:styleId="Heading1">
    <w:name w:val="heading 1"/>
    <w:aliases w:val="Judul Artikel"/>
    <w:basedOn w:val="Normal"/>
    <w:next w:val="Normal"/>
    <w:link w:val="Heading1Char"/>
    <w:uiPriority w:val="9"/>
    <w:rsid w:val="00F34282"/>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D8"/>
    <w:pPr>
      <w:tabs>
        <w:tab w:val="center" w:pos="4513"/>
        <w:tab w:val="right" w:pos="9026"/>
      </w:tabs>
      <w:spacing w:after="0" w:line="240" w:lineRule="auto"/>
    </w:pPr>
    <w:rPr>
      <w:szCs w:val="20"/>
    </w:rPr>
  </w:style>
  <w:style w:type="character" w:customStyle="1" w:styleId="HeaderChar">
    <w:name w:val="Header Char"/>
    <w:link w:val="Header"/>
    <w:uiPriority w:val="99"/>
    <w:rsid w:val="00DD76D8"/>
    <w:rPr>
      <w:sz w:val="24"/>
    </w:rPr>
  </w:style>
  <w:style w:type="paragraph" w:styleId="Footer">
    <w:name w:val="footer"/>
    <w:basedOn w:val="Normal"/>
    <w:link w:val="FooterChar"/>
    <w:uiPriority w:val="99"/>
    <w:unhideWhenUsed/>
    <w:rsid w:val="00DD76D8"/>
    <w:pPr>
      <w:tabs>
        <w:tab w:val="center" w:pos="4513"/>
        <w:tab w:val="right" w:pos="9026"/>
      </w:tabs>
      <w:spacing w:after="0" w:line="240" w:lineRule="auto"/>
    </w:pPr>
    <w:rPr>
      <w:szCs w:val="20"/>
    </w:rPr>
  </w:style>
  <w:style w:type="character" w:customStyle="1" w:styleId="FooterChar">
    <w:name w:val="Footer Char"/>
    <w:link w:val="Footer"/>
    <w:uiPriority w:val="99"/>
    <w:rsid w:val="00DD76D8"/>
    <w:rPr>
      <w:sz w:val="24"/>
    </w:rPr>
  </w:style>
  <w:style w:type="paragraph" w:customStyle="1" w:styleId="Headerdepan">
    <w:name w:val="Header depan"/>
    <w:basedOn w:val="Header"/>
    <w:link w:val="HeaderdepanChar"/>
    <w:qFormat/>
    <w:rsid w:val="001926E3"/>
    <w:rPr>
      <w:rFonts w:ascii="Garamond" w:hAnsi="Garamond"/>
      <w:b/>
      <w:sz w:val="18"/>
    </w:rPr>
  </w:style>
  <w:style w:type="table" w:styleId="TableGrid">
    <w:name w:val="Table Grid"/>
    <w:basedOn w:val="TableNormal"/>
    <w:uiPriority w:val="59"/>
    <w:rsid w:val="00DD7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depanChar">
    <w:name w:val="Header depan Char"/>
    <w:link w:val="Headerdepan"/>
    <w:rsid w:val="001926E3"/>
    <w:rPr>
      <w:rFonts w:ascii="Garamond" w:hAnsi="Garamond"/>
      <w:b/>
      <w:sz w:val="18"/>
    </w:rPr>
  </w:style>
  <w:style w:type="character" w:customStyle="1" w:styleId="Heading1Char">
    <w:name w:val="Heading 1 Char"/>
    <w:aliases w:val="Judul Artikel Char"/>
    <w:link w:val="Heading1"/>
    <w:uiPriority w:val="9"/>
    <w:rsid w:val="00F34282"/>
    <w:rPr>
      <w:rFonts w:ascii="Segoe UI" w:eastAsia="Times New Roman" w:hAnsi="Segoe UI" w:cs="Times New Roman"/>
      <w:b/>
      <w:bCs/>
      <w:kern w:val="32"/>
      <w:sz w:val="28"/>
      <w:szCs w:val="32"/>
      <w:lang w:val="en-US"/>
    </w:rPr>
  </w:style>
  <w:style w:type="paragraph" w:customStyle="1" w:styleId="Judul">
    <w:name w:val="Judul"/>
    <w:link w:val="JudulChar"/>
    <w:qFormat/>
    <w:rsid w:val="001602E6"/>
    <w:pPr>
      <w:spacing w:before="100" w:beforeAutospacing="1" w:after="100" w:afterAutospacing="1"/>
    </w:pPr>
    <w:rPr>
      <w:rFonts w:ascii="Segoe UI" w:eastAsia="Times New Roman" w:hAnsi="Segoe UI"/>
      <w:b/>
      <w:bCs/>
      <w:kern w:val="32"/>
      <w:sz w:val="28"/>
      <w:szCs w:val="32"/>
      <w:lang w:val="en-US" w:eastAsia="en-US"/>
    </w:rPr>
  </w:style>
  <w:style w:type="paragraph" w:customStyle="1" w:styleId="Author">
    <w:name w:val="Author"/>
    <w:link w:val="AuthorChar"/>
    <w:qFormat/>
    <w:rsid w:val="003D2AF0"/>
    <w:pPr>
      <w:spacing w:after="120"/>
    </w:pPr>
    <w:rPr>
      <w:rFonts w:ascii="Segoe UI" w:eastAsia="Times New Roman" w:hAnsi="Segoe UI"/>
      <w:b/>
      <w:bCs/>
      <w:kern w:val="32"/>
      <w:szCs w:val="32"/>
    </w:rPr>
  </w:style>
  <w:style w:type="character" w:customStyle="1" w:styleId="JudulChar">
    <w:name w:val="Judul Char"/>
    <w:link w:val="Judul"/>
    <w:rsid w:val="001602E6"/>
    <w:rPr>
      <w:rFonts w:ascii="Segoe UI" w:eastAsia="Times New Roman" w:hAnsi="Segoe UI"/>
      <w:b/>
      <w:bCs/>
      <w:kern w:val="32"/>
      <w:sz w:val="28"/>
      <w:szCs w:val="32"/>
      <w:lang w:val="en-US" w:eastAsia="en-US" w:bidi="ar-SA"/>
    </w:rPr>
  </w:style>
  <w:style w:type="paragraph" w:customStyle="1" w:styleId="Affiliasi">
    <w:name w:val="Affiliasi"/>
    <w:link w:val="AffiliasiChar"/>
    <w:qFormat/>
    <w:rsid w:val="003D2AF0"/>
    <w:rPr>
      <w:rFonts w:ascii="Centaur" w:eastAsia="Times New Roman" w:hAnsi="Centaur"/>
      <w:bCs/>
      <w:kern w:val="32"/>
      <w:sz w:val="18"/>
      <w:szCs w:val="32"/>
    </w:rPr>
  </w:style>
  <w:style w:type="character" w:customStyle="1" w:styleId="AuthorChar">
    <w:name w:val="Author Char"/>
    <w:link w:val="Author"/>
    <w:rsid w:val="003D2AF0"/>
    <w:rPr>
      <w:rFonts w:ascii="Segoe UI" w:eastAsia="Times New Roman" w:hAnsi="Segoe UI"/>
      <w:b/>
      <w:bCs/>
      <w:kern w:val="32"/>
      <w:szCs w:val="32"/>
      <w:lang w:bidi="ar-SA"/>
    </w:rPr>
  </w:style>
  <w:style w:type="paragraph" w:customStyle="1" w:styleId="Abstrakabstract">
    <w:name w:val="Abstrak (abstract)"/>
    <w:link w:val="AbstrakabstractChar"/>
    <w:qFormat/>
    <w:rsid w:val="00646285"/>
    <w:pPr>
      <w:spacing w:after="60"/>
      <w:jc w:val="both"/>
    </w:pPr>
    <w:rPr>
      <w:rFonts w:ascii="Centaur" w:eastAsia="Times New Roman" w:hAnsi="Centaur"/>
      <w:bCs/>
      <w:kern w:val="32"/>
      <w:szCs w:val="32"/>
    </w:rPr>
  </w:style>
  <w:style w:type="character" w:customStyle="1" w:styleId="AffiliasiChar">
    <w:name w:val="Affiliasi Char"/>
    <w:link w:val="Affiliasi"/>
    <w:rsid w:val="003D2AF0"/>
    <w:rPr>
      <w:rFonts w:ascii="Centaur" w:eastAsia="Times New Roman" w:hAnsi="Centaur"/>
      <w:bCs/>
      <w:kern w:val="32"/>
      <w:sz w:val="18"/>
      <w:szCs w:val="32"/>
      <w:lang w:bidi="ar-SA"/>
    </w:rPr>
  </w:style>
  <w:style w:type="paragraph" w:customStyle="1" w:styleId="keywordkatakunci">
    <w:name w:val="keyword (kata kunci)"/>
    <w:link w:val="keywordkatakunciChar"/>
    <w:qFormat/>
    <w:rsid w:val="007A5EDD"/>
    <w:rPr>
      <w:rFonts w:ascii="Centaur" w:eastAsia="Times New Roman" w:hAnsi="Centaur"/>
      <w:bCs/>
      <w:kern w:val="32"/>
      <w:szCs w:val="32"/>
    </w:rPr>
  </w:style>
  <w:style w:type="character" w:customStyle="1" w:styleId="AbstrakabstractChar">
    <w:name w:val="Abstrak (abstract) Char"/>
    <w:link w:val="Abstrakabstract"/>
    <w:rsid w:val="00646285"/>
    <w:rPr>
      <w:rFonts w:ascii="Centaur" w:eastAsia="Times New Roman" w:hAnsi="Centaur"/>
      <w:bCs/>
      <w:kern w:val="32"/>
      <w:szCs w:val="32"/>
      <w:lang w:bidi="ar-SA"/>
    </w:rPr>
  </w:style>
  <w:style w:type="paragraph" w:customStyle="1" w:styleId="sejarahartikel">
    <w:name w:val="sejarah artikel"/>
    <w:link w:val="sejarahartikelChar"/>
    <w:qFormat/>
    <w:rsid w:val="007A5EDD"/>
    <w:rPr>
      <w:rFonts w:ascii="Centaur" w:eastAsia="Times New Roman" w:hAnsi="Centaur"/>
      <w:bCs/>
      <w:kern w:val="32"/>
      <w:sz w:val="18"/>
      <w:szCs w:val="32"/>
    </w:rPr>
  </w:style>
  <w:style w:type="character" w:customStyle="1" w:styleId="keywordkatakunciChar">
    <w:name w:val="keyword (kata kunci) Char"/>
    <w:link w:val="keywordkatakunci"/>
    <w:rsid w:val="007A5EDD"/>
    <w:rPr>
      <w:rFonts w:ascii="Centaur" w:eastAsia="Times New Roman" w:hAnsi="Centaur"/>
      <w:bCs/>
      <w:kern w:val="32"/>
      <w:szCs w:val="32"/>
      <w:lang w:bidi="ar-SA"/>
    </w:rPr>
  </w:style>
  <w:style w:type="paragraph" w:customStyle="1" w:styleId="Sistematika">
    <w:name w:val="Sistematika"/>
    <w:link w:val="SistematikaChar"/>
    <w:qFormat/>
    <w:rsid w:val="00DC4C7E"/>
    <w:pPr>
      <w:spacing w:before="100" w:beforeAutospacing="1" w:after="120"/>
    </w:pPr>
    <w:rPr>
      <w:rFonts w:ascii="Segoe UI" w:eastAsia="Times New Roman" w:hAnsi="Segoe UI"/>
      <w:b/>
      <w:bCs/>
      <w:kern w:val="32"/>
      <w:sz w:val="22"/>
      <w:szCs w:val="32"/>
    </w:rPr>
  </w:style>
  <w:style w:type="character" w:customStyle="1" w:styleId="sejarahartikelChar">
    <w:name w:val="sejarah artikel Char"/>
    <w:link w:val="sejarahartikel"/>
    <w:rsid w:val="007A5EDD"/>
    <w:rPr>
      <w:rFonts w:ascii="Centaur" w:eastAsia="Times New Roman" w:hAnsi="Centaur"/>
      <w:bCs/>
      <w:kern w:val="32"/>
      <w:sz w:val="18"/>
      <w:szCs w:val="32"/>
      <w:lang w:bidi="ar-SA"/>
    </w:rPr>
  </w:style>
  <w:style w:type="paragraph" w:customStyle="1" w:styleId="kontenutama">
    <w:name w:val="konten utama"/>
    <w:link w:val="kontenutamaChar"/>
    <w:qFormat/>
    <w:rsid w:val="00DC4C7E"/>
    <w:pPr>
      <w:ind w:firstLine="425"/>
      <w:jc w:val="both"/>
    </w:pPr>
    <w:rPr>
      <w:rFonts w:ascii="Centaur" w:eastAsia="Times New Roman" w:hAnsi="Centaur"/>
      <w:bCs/>
      <w:kern w:val="32"/>
      <w:sz w:val="22"/>
      <w:szCs w:val="32"/>
    </w:rPr>
  </w:style>
  <w:style w:type="character" w:customStyle="1" w:styleId="SistematikaChar">
    <w:name w:val="Sistematika Char"/>
    <w:link w:val="Sistematika"/>
    <w:rsid w:val="00DC4C7E"/>
    <w:rPr>
      <w:rFonts w:ascii="Segoe UI" w:eastAsia="Times New Roman" w:hAnsi="Segoe UI"/>
      <w:b/>
      <w:bCs/>
      <w:kern w:val="32"/>
      <w:sz w:val="22"/>
      <w:szCs w:val="32"/>
    </w:rPr>
  </w:style>
  <w:style w:type="paragraph" w:customStyle="1" w:styleId="namagambar">
    <w:name w:val="nama gambar"/>
    <w:link w:val="namagambarChar"/>
    <w:qFormat/>
    <w:rsid w:val="00534BF3"/>
    <w:pPr>
      <w:spacing w:after="100" w:afterAutospacing="1"/>
      <w:jc w:val="center"/>
    </w:pPr>
    <w:rPr>
      <w:rFonts w:ascii="Centaur" w:eastAsia="Times New Roman" w:hAnsi="Centaur"/>
      <w:bCs/>
      <w:kern w:val="32"/>
      <w:szCs w:val="32"/>
      <w:lang w:eastAsia="en-US"/>
    </w:rPr>
  </w:style>
  <w:style w:type="character" w:customStyle="1" w:styleId="kontenutamaChar">
    <w:name w:val="konten utama Char"/>
    <w:link w:val="kontenutama"/>
    <w:rsid w:val="00DC4C7E"/>
    <w:rPr>
      <w:rFonts w:ascii="Centaur" w:eastAsia="Times New Roman" w:hAnsi="Centaur"/>
      <w:bCs/>
      <w:kern w:val="32"/>
      <w:sz w:val="22"/>
      <w:szCs w:val="32"/>
    </w:rPr>
  </w:style>
  <w:style w:type="paragraph" w:customStyle="1" w:styleId="namatabel">
    <w:name w:val="nama tabel"/>
    <w:link w:val="namatabelChar"/>
    <w:qFormat/>
    <w:rsid w:val="00534BF3"/>
    <w:pPr>
      <w:spacing w:before="100" w:beforeAutospacing="1"/>
      <w:ind w:left="720" w:hanging="720"/>
    </w:pPr>
    <w:rPr>
      <w:rFonts w:ascii="Centaur" w:eastAsia="Times New Roman" w:hAnsi="Centaur"/>
      <w:bCs/>
      <w:kern w:val="32"/>
      <w:szCs w:val="32"/>
      <w:lang w:eastAsia="en-US"/>
    </w:rPr>
  </w:style>
  <w:style w:type="character" w:customStyle="1" w:styleId="namagambarChar">
    <w:name w:val="nama gambar Char"/>
    <w:link w:val="namagambar"/>
    <w:rsid w:val="00534BF3"/>
    <w:rPr>
      <w:rFonts w:ascii="Centaur" w:eastAsia="Times New Roman" w:hAnsi="Centaur"/>
      <w:bCs/>
      <w:kern w:val="32"/>
      <w:szCs w:val="32"/>
      <w:lang w:eastAsia="en-US"/>
    </w:rPr>
  </w:style>
  <w:style w:type="paragraph" w:customStyle="1" w:styleId="kepalatabel">
    <w:name w:val="kepala tabel"/>
    <w:link w:val="kepalatabelChar"/>
    <w:qFormat/>
    <w:rsid w:val="003A73F4"/>
    <w:pPr>
      <w:jc w:val="center"/>
    </w:pPr>
    <w:rPr>
      <w:rFonts w:ascii="Centaur" w:eastAsia="Times New Roman" w:hAnsi="Centaur"/>
      <w:b/>
      <w:bCs/>
      <w:kern w:val="32"/>
      <w:szCs w:val="32"/>
    </w:rPr>
  </w:style>
  <w:style w:type="character" w:customStyle="1" w:styleId="namatabelChar">
    <w:name w:val="nama tabel Char"/>
    <w:link w:val="namatabel"/>
    <w:rsid w:val="00534BF3"/>
    <w:rPr>
      <w:rFonts w:ascii="Centaur" w:eastAsia="Times New Roman" w:hAnsi="Centaur"/>
      <w:bCs/>
      <w:kern w:val="32"/>
      <w:szCs w:val="32"/>
      <w:lang w:eastAsia="en-US"/>
    </w:rPr>
  </w:style>
  <w:style w:type="paragraph" w:customStyle="1" w:styleId="subkepalatabel">
    <w:name w:val="sub kepala tabel"/>
    <w:link w:val="subkepalatabelChar"/>
    <w:qFormat/>
    <w:rsid w:val="003A73F4"/>
    <w:pPr>
      <w:jc w:val="center"/>
    </w:pPr>
    <w:rPr>
      <w:rFonts w:ascii="Centaur" w:eastAsia="Times New Roman" w:hAnsi="Centaur"/>
      <w:b/>
      <w:bCs/>
      <w:kern w:val="32"/>
      <w:sz w:val="19"/>
      <w:szCs w:val="32"/>
    </w:rPr>
  </w:style>
  <w:style w:type="character" w:customStyle="1" w:styleId="kepalatabelChar">
    <w:name w:val="kepala tabel Char"/>
    <w:link w:val="kepalatabel"/>
    <w:rsid w:val="003A73F4"/>
    <w:rPr>
      <w:rFonts w:ascii="Centaur" w:eastAsia="Times New Roman" w:hAnsi="Centaur"/>
      <w:b/>
      <w:bCs/>
      <w:kern w:val="32"/>
      <w:szCs w:val="32"/>
      <w:lang w:bidi="ar-SA"/>
    </w:rPr>
  </w:style>
  <w:style w:type="paragraph" w:customStyle="1" w:styleId="datatabel">
    <w:name w:val="data tabel"/>
    <w:link w:val="datatabelChar"/>
    <w:qFormat/>
    <w:rsid w:val="005C1044"/>
    <w:pPr>
      <w:jc w:val="center"/>
    </w:pPr>
    <w:rPr>
      <w:rFonts w:ascii="Centaur" w:eastAsia="Times New Roman" w:hAnsi="Centaur"/>
      <w:bCs/>
      <w:kern w:val="32"/>
      <w:sz w:val="18"/>
      <w:szCs w:val="32"/>
    </w:rPr>
  </w:style>
  <w:style w:type="character" w:customStyle="1" w:styleId="subkepalatabelChar">
    <w:name w:val="sub kepala tabel Char"/>
    <w:link w:val="subkepalatabel"/>
    <w:rsid w:val="003A73F4"/>
    <w:rPr>
      <w:rFonts w:ascii="Centaur" w:eastAsia="Times New Roman" w:hAnsi="Centaur"/>
      <w:b/>
      <w:bCs/>
      <w:kern w:val="32"/>
      <w:sz w:val="19"/>
      <w:szCs w:val="32"/>
      <w:lang w:bidi="ar-SA"/>
    </w:rPr>
  </w:style>
  <w:style w:type="paragraph" w:customStyle="1" w:styleId="catatantabel">
    <w:name w:val="catatan tabel"/>
    <w:link w:val="catatantabelChar"/>
    <w:qFormat/>
    <w:rsid w:val="005C1044"/>
    <w:rPr>
      <w:rFonts w:ascii="Centaur" w:eastAsia="Times New Roman" w:hAnsi="Centaur"/>
      <w:bCs/>
      <w:kern w:val="32"/>
      <w:sz w:val="16"/>
      <w:szCs w:val="32"/>
    </w:rPr>
  </w:style>
  <w:style w:type="character" w:customStyle="1" w:styleId="datatabelChar">
    <w:name w:val="data tabel Char"/>
    <w:link w:val="datatabel"/>
    <w:rsid w:val="005C1044"/>
    <w:rPr>
      <w:rFonts w:ascii="Centaur" w:eastAsia="Times New Roman" w:hAnsi="Centaur"/>
      <w:bCs/>
      <w:kern w:val="32"/>
      <w:sz w:val="18"/>
      <w:szCs w:val="32"/>
      <w:lang w:bidi="ar-SA"/>
    </w:rPr>
  </w:style>
  <w:style w:type="paragraph" w:customStyle="1" w:styleId="referensi">
    <w:name w:val="referensi"/>
    <w:link w:val="referensiChar"/>
    <w:qFormat/>
    <w:rsid w:val="00EE26D0"/>
    <w:pPr>
      <w:spacing w:after="60"/>
      <w:ind w:left="720" w:hanging="720"/>
      <w:jc w:val="both"/>
    </w:pPr>
    <w:rPr>
      <w:rFonts w:ascii="Centaur" w:eastAsia="Times New Roman" w:hAnsi="Centaur"/>
      <w:bCs/>
      <w:kern w:val="32"/>
      <w:szCs w:val="32"/>
    </w:rPr>
  </w:style>
  <w:style w:type="character" w:customStyle="1" w:styleId="catatantabelChar">
    <w:name w:val="catatan tabel Char"/>
    <w:link w:val="catatantabel"/>
    <w:rsid w:val="005C1044"/>
    <w:rPr>
      <w:rFonts w:ascii="Centaur" w:eastAsia="Times New Roman" w:hAnsi="Centaur"/>
      <w:bCs/>
      <w:kern w:val="32"/>
      <w:sz w:val="16"/>
      <w:szCs w:val="32"/>
      <w:lang w:bidi="ar-SA"/>
    </w:rPr>
  </w:style>
  <w:style w:type="paragraph" w:styleId="BodyText">
    <w:name w:val="Body Text"/>
    <w:basedOn w:val="Normal"/>
    <w:link w:val="BodyTextChar"/>
    <w:uiPriority w:val="99"/>
    <w:rsid w:val="00EE26D0"/>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referensiChar">
    <w:name w:val="referensi Char"/>
    <w:link w:val="referensi"/>
    <w:rsid w:val="00EE26D0"/>
    <w:rPr>
      <w:rFonts w:ascii="Centaur" w:eastAsia="Times New Roman" w:hAnsi="Centaur"/>
      <w:bCs/>
      <w:kern w:val="32"/>
      <w:szCs w:val="32"/>
      <w:lang w:bidi="ar-SA"/>
    </w:rPr>
  </w:style>
  <w:style w:type="character" w:customStyle="1" w:styleId="BodyTextChar">
    <w:name w:val="Body Text Char"/>
    <w:link w:val="BodyText"/>
    <w:uiPriority w:val="99"/>
    <w:rsid w:val="00EE26D0"/>
    <w:rPr>
      <w:rFonts w:ascii="Times New Roman" w:eastAsia="MS Mincho" w:hAnsi="Times New Roman" w:cs="Times New Roman"/>
      <w:spacing w:val="-1"/>
      <w:szCs w:val="20"/>
      <w:lang w:val="en-US"/>
    </w:rPr>
  </w:style>
  <w:style w:type="character" w:styleId="Hyperlink">
    <w:name w:val="Hyperlink"/>
    <w:uiPriority w:val="99"/>
    <w:unhideWhenUsed/>
    <w:rsid w:val="0082522C"/>
    <w:rPr>
      <w:color w:val="0000FF"/>
      <w:u w:val="single"/>
    </w:rPr>
  </w:style>
  <w:style w:type="paragraph" w:styleId="DocumentMap">
    <w:name w:val="Document Map"/>
    <w:basedOn w:val="Normal"/>
    <w:link w:val="DocumentMapChar"/>
    <w:uiPriority w:val="99"/>
    <w:unhideWhenUsed/>
    <w:rsid w:val="00621DA6"/>
    <w:pPr>
      <w:spacing w:after="0" w:line="240" w:lineRule="auto"/>
    </w:pPr>
    <w:rPr>
      <w:rFonts w:ascii="Tahoma" w:eastAsia="Times New Roman" w:hAnsi="Tahoma"/>
      <w:sz w:val="16"/>
      <w:szCs w:val="16"/>
      <w:lang w:val="en-US"/>
    </w:rPr>
  </w:style>
  <w:style w:type="character" w:customStyle="1" w:styleId="DocumentMapChar">
    <w:name w:val="Document Map Char"/>
    <w:link w:val="DocumentMap"/>
    <w:uiPriority w:val="99"/>
    <w:rsid w:val="00621DA6"/>
    <w:rPr>
      <w:rFonts w:ascii="Tahoma" w:eastAsia="Times New Roman" w:hAnsi="Tahoma" w:cs="Tahoma"/>
      <w:sz w:val="16"/>
      <w:szCs w:val="16"/>
      <w:lang w:val="en-US" w:eastAsia="en-US"/>
    </w:rPr>
  </w:style>
  <w:style w:type="character" w:customStyle="1" w:styleId="UnresolvedMention">
    <w:name w:val="Unresolved Mention"/>
    <w:uiPriority w:val="99"/>
    <w:semiHidden/>
    <w:unhideWhenUsed/>
    <w:rsid w:val="002E2F98"/>
    <w:rPr>
      <w:color w:val="808080"/>
      <w:shd w:val="clear" w:color="auto" w:fill="E6E6E6"/>
    </w:rPr>
  </w:style>
  <w:style w:type="paragraph" w:styleId="NoSpacing">
    <w:name w:val="No Spacing"/>
    <w:link w:val="NoSpacingChar"/>
    <w:uiPriority w:val="1"/>
    <w:qFormat/>
    <w:rsid w:val="003C6482"/>
    <w:rPr>
      <w:rFonts w:ascii="Calibri" w:eastAsia="Times New Roman" w:hAnsi="Calibri"/>
      <w:sz w:val="22"/>
      <w:szCs w:val="22"/>
      <w:lang w:val="en-US" w:eastAsia="en-US"/>
    </w:rPr>
  </w:style>
  <w:style w:type="character" w:customStyle="1" w:styleId="NoSpacingChar">
    <w:name w:val="No Spacing Char"/>
    <w:link w:val="NoSpacing"/>
    <w:uiPriority w:val="1"/>
    <w:rsid w:val="003C6482"/>
    <w:rPr>
      <w:rFonts w:ascii="Calibri" w:eastAsia="Times New Roman" w:hAnsi="Calibri"/>
      <w:sz w:val="22"/>
      <w:szCs w:val="22"/>
      <w:lang w:val="en-US" w:eastAsia="en-US"/>
    </w:rPr>
  </w:style>
  <w:style w:type="paragraph" w:styleId="ListParagraph">
    <w:name w:val="List Paragraph"/>
    <w:basedOn w:val="Normal"/>
    <w:uiPriority w:val="34"/>
    <w:qFormat/>
    <w:rsid w:val="003C6482"/>
    <w:pPr>
      <w:ind w:left="720"/>
      <w:contextualSpacing/>
    </w:pPr>
    <w:rPr>
      <w:rFonts w:ascii="Calibri" w:hAnsi="Calibri"/>
      <w:sz w:val="22"/>
    </w:rPr>
  </w:style>
  <w:style w:type="character" w:styleId="Strong">
    <w:name w:val="Strong"/>
    <w:uiPriority w:val="22"/>
    <w:qFormat/>
    <w:rsid w:val="003C6482"/>
    <w:rPr>
      <w:b/>
      <w:bCs/>
    </w:rPr>
  </w:style>
  <w:style w:type="character" w:styleId="LineNumber">
    <w:name w:val="line number"/>
    <w:uiPriority w:val="99"/>
    <w:semiHidden/>
    <w:unhideWhenUsed/>
    <w:rsid w:val="004A156B"/>
  </w:style>
  <w:style w:type="character" w:styleId="Emphasis">
    <w:name w:val="Emphasis"/>
    <w:uiPriority w:val="20"/>
    <w:qFormat/>
    <w:rsid w:val="008439DF"/>
    <w:rPr>
      <w:i/>
      <w:iCs/>
    </w:rPr>
  </w:style>
  <w:style w:type="paragraph" w:styleId="BalloonText">
    <w:name w:val="Balloon Text"/>
    <w:basedOn w:val="Normal"/>
    <w:link w:val="BalloonTextChar"/>
    <w:uiPriority w:val="99"/>
    <w:semiHidden/>
    <w:unhideWhenUsed/>
    <w:rsid w:val="00E4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urnal.uad.ac.id/index.php/BIOEDUKATI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al.uad.ac.id/index.php/BIOEDUKATIK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ad.ac.i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WI-PRESENTER\BLOCK%20GRANT%202018-Dwi\BIOEDUKATIKA\template%20J.%20Bioedukatika%202018%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668B-0092-4A2F-864B-AFB8BBEB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 Bioedukatika 2018 - Copy</Template>
  <TotalTime>139</TotalTime>
  <Pages>8</Pages>
  <Words>12189</Words>
  <Characters>69478</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81504</CharactersWithSpaces>
  <SharedDoc>false</SharedDoc>
  <HLinks>
    <vt:vector size="30" baseType="variant">
      <vt:variant>
        <vt:i4>6553634</vt:i4>
      </vt:variant>
      <vt:variant>
        <vt:i4>12</vt:i4>
      </vt:variant>
      <vt:variant>
        <vt:i4>0</vt:i4>
      </vt:variant>
      <vt:variant>
        <vt:i4>5</vt:i4>
      </vt:variant>
      <vt:variant>
        <vt:lpwstr>http://journal.uad.ac.id/index.php/BIOEDUKATIKA</vt:lpwstr>
      </vt:variant>
      <vt:variant>
        <vt:lpwstr/>
      </vt:variant>
      <vt:variant>
        <vt:i4>6553723</vt:i4>
      </vt:variant>
      <vt:variant>
        <vt:i4>9</vt:i4>
      </vt:variant>
      <vt:variant>
        <vt:i4>0</vt:i4>
      </vt:variant>
      <vt:variant>
        <vt:i4>5</vt:i4>
      </vt:variant>
      <vt:variant>
        <vt:lpwstr>http://www.journal.uad.ac.id/index.php/BIOEDUKATIKA</vt:lpwstr>
      </vt:variant>
      <vt:variant>
        <vt:lpwstr/>
      </vt:variant>
      <vt:variant>
        <vt:i4>1114188</vt:i4>
      </vt:variant>
      <vt:variant>
        <vt:i4>6</vt:i4>
      </vt:variant>
      <vt:variant>
        <vt:i4>0</vt:i4>
      </vt:variant>
      <vt:variant>
        <vt:i4>5</vt:i4>
      </vt:variant>
      <vt:variant>
        <vt:lpwstr>http://uad.ac.id/</vt:lpwstr>
      </vt:variant>
      <vt:variant>
        <vt:lpwstr/>
      </vt:variant>
      <vt:variant>
        <vt:i4>7995396</vt:i4>
      </vt:variant>
      <vt:variant>
        <vt:i4>3</vt:i4>
      </vt:variant>
      <vt:variant>
        <vt:i4>0</vt:i4>
      </vt:variant>
      <vt:variant>
        <vt:i4>5</vt:i4>
      </vt:variant>
      <vt:variant>
        <vt:lpwstr>mailto:bioedukatika@uad.ac.id</vt:lpwstr>
      </vt:variant>
      <vt:variant>
        <vt:lpwstr/>
      </vt:variant>
      <vt:variant>
        <vt:i4>6553634</vt:i4>
      </vt:variant>
      <vt:variant>
        <vt:i4>0</vt:i4>
      </vt:variant>
      <vt:variant>
        <vt:i4>0</vt:i4>
      </vt:variant>
      <vt:variant>
        <vt:i4>5</vt:i4>
      </vt:variant>
      <vt:variant>
        <vt:lpwstr>http://journal.uad.ac.id/index.php/BIOEDUKATIKA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2018-01-05T08:46:00Z</cp:lastPrinted>
  <dcterms:created xsi:type="dcterms:W3CDTF">2018-11-29T08:11:00Z</dcterms:created>
  <dcterms:modified xsi:type="dcterms:W3CDTF">2018-11-29T12:12:00Z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8fc8aa90-0867-3063-9918-37723ac6813d</vt:lpwstr>
  </property>
  <property fmtid="{D5CDD505-2E9C-101B-9397-08002B2CF9AE}" pid="24" name="Mendeley Citation Style_1">
    <vt:lpwstr>http://www.zotero.org/styles/apa</vt:lpwstr>
  </property>
</Properties>
</file>