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387"/>
        <w:gridCol w:w="1825"/>
      </w:tblGrid>
      <w:tr w:rsidR="002C117E" w:rsidRPr="00DD14C2" w:rsidTr="005E3A01">
        <w:trPr>
          <w:trHeight w:val="984"/>
        </w:trPr>
        <w:tc>
          <w:tcPr>
            <w:tcW w:w="1809" w:type="dxa"/>
            <w:tcBorders>
              <w:left w:val="nil"/>
              <w:bottom w:val="single" w:sz="18" w:space="0" w:color="auto"/>
              <w:right w:val="nil"/>
            </w:tcBorders>
            <w:shd w:val="clear" w:color="auto" w:fill="auto"/>
          </w:tcPr>
          <w:p w:rsidR="002C117E" w:rsidRPr="00DD14C2" w:rsidRDefault="002C117E" w:rsidP="005E3A01">
            <w:pPr>
              <w:pStyle w:val="Heading1"/>
              <w:ind w:left="0" w:right="-151"/>
              <w:rPr>
                <w:b w:val="0"/>
                <w:lang w:val="id-ID" w:eastAsia="en-US"/>
              </w:rPr>
            </w:pPr>
            <w:r w:rsidRPr="00DD14C2">
              <w:rPr>
                <w:b w:val="0"/>
                <w:noProof/>
                <w:lang w:val="id-ID" w:eastAsia="en-US"/>
              </w:rPr>
              <w:drawing>
                <wp:inline distT="0" distB="0" distL="0" distR="0" wp14:anchorId="0D8DDDF8" wp14:editId="16892A9E">
                  <wp:extent cx="556591" cy="556591"/>
                  <wp:effectExtent l="0" t="0" r="0" b="0"/>
                  <wp:docPr id="2" name="Picture 1" descr="download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160" cy="564160"/>
                          </a:xfrm>
                          <a:prstGeom prst="rect">
                            <a:avLst/>
                          </a:prstGeom>
                          <a:noFill/>
                          <a:ln>
                            <a:noFill/>
                          </a:ln>
                        </pic:spPr>
                      </pic:pic>
                    </a:graphicData>
                  </a:graphic>
                </wp:inline>
              </w:drawing>
            </w:r>
            <w:hyperlink r:id="rId10" w:history="1"/>
          </w:p>
        </w:tc>
        <w:tc>
          <w:tcPr>
            <w:tcW w:w="5387" w:type="dxa"/>
            <w:tcBorders>
              <w:left w:val="nil"/>
              <w:bottom w:val="single" w:sz="18" w:space="0" w:color="auto"/>
              <w:right w:val="nil"/>
            </w:tcBorders>
            <w:shd w:val="clear" w:color="auto" w:fill="F7CAAC" w:themeFill="accent2" w:themeFillTint="66"/>
          </w:tcPr>
          <w:p w:rsidR="002C117E" w:rsidRPr="00DD14C2" w:rsidRDefault="002C117E" w:rsidP="005E3A01">
            <w:pPr>
              <w:pStyle w:val="Heading1"/>
              <w:spacing w:before="0" w:beforeAutospacing="0" w:after="0" w:afterAutospacing="0"/>
              <w:ind w:left="0" w:right="0"/>
              <w:rPr>
                <w:rFonts w:ascii="Garamond" w:hAnsi="Garamond"/>
                <w:lang w:val="id-ID" w:eastAsia="en-US"/>
              </w:rPr>
            </w:pPr>
            <w:r w:rsidRPr="00DD14C2">
              <w:rPr>
                <w:rFonts w:ascii="Garamond" w:hAnsi="Garamond"/>
                <w:lang w:val="id-ID" w:eastAsia="en-US"/>
              </w:rPr>
              <w:t>UNIVERSITAS AHMAD DAHLAN</w:t>
            </w:r>
          </w:p>
          <w:p w:rsidR="002C117E" w:rsidRPr="00DD14C2" w:rsidRDefault="002C117E" w:rsidP="005E3A01">
            <w:pPr>
              <w:spacing w:after="0" w:line="240" w:lineRule="auto"/>
              <w:jc w:val="center"/>
              <w:rPr>
                <w:rFonts w:ascii="Garamond" w:hAnsi="Garamond"/>
                <w:b/>
                <w:sz w:val="28"/>
              </w:rPr>
            </w:pPr>
            <w:r w:rsidRPr="00DD14C2">
              <w:rPr>
                <w:rFonts w:ascii="Garamond" w:hAnsi="Garamond"/>
                <w:b/>
                <w:sz w:val="28"/>
              </w:rPr>
              <w:t>BAHASTRA</w:t>
            </w:r>
          </w:p>
          <w:p w:rsidR="002C117E" w:rsidRPr="00DD14C2" w:rsidRDefault="002C117E" w:rsidP="005E3A01">
            <w:pPr>
              <w:spacing w:after="0" w:line="240" w:lineRule="auto"/>
              <w:jc w:val="center"/>
            </w:pPr>
            <w:r w:rsidRPr="00DD14C2">
              <w:rPr>
                <w:rFonts w:ascii="Garamond" w:hAnsi="Garamond"/>
                <w:sz w:val="18"/>
              </w:rPr>
              <w:t>http://journal.uad.ac.id/index.php/BAHASTRA</w:t>
            </w:r>
          </w:p>
        </w:tc>
        <w:tc>
          <w:tcPr>
            <w:tcW w:w="1825" w:type="dxa"/>
            <w:tcBorders>
              <w:left w:val="nil"/>
              <w:bottom w:val="single" w:sz="18" w:space="0" w:color="auto"/>
              <w:right w:val="nil"/>
            </w:tcBorders>
            <w:shd w:val="clear" w:color="auto" w:fill="auto"/>
          </w:tcPr>
          <w:p w:rsidR="002C117E" w:rsidRPr="00DD14C2" w:rsidRDefault="002C117E" w:rsidP="005E3A01">
            <w:pPr>
              <w:pStyle w:val="Heading1"/>
              <w:ind w:left="0" w:right="-151"/>
              <w:rPr>
                <w:b w:val="0"/>
                <w:lang w:val="id-ID" w:eastAsia="en-US"/>
              </w:rPr>
            </w:pPr>
            <w:r w:rsidRPr="00DD14C2">
              <w:rPr>
                <w:b w:val="0"/>
                <w:noProof/>
                <w:lang w:val="id-ID" w:eastAsia="en-US"/>
              </w:rPr>
              <w:drawing>
                <wp:inline distT="0" distB="0" distL="0" distR="0" wp14:anchorId="2734B9BB" wp14:editId="2CC5F59B">
                  <wp:extent cx="387841" cy="516835"/>
                  <wp:effectExtent l="0" t="0" r="0" b="0"/>
                  <wp:docPr id="17" name="Picture 17" descr="D:\BAHASTRA\thumbnailbahas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BAHASTRA\thumbnailbahastr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1700" cy="521977"/>
                          </a:xfrm>
                          <a:prstGeom prst="rect">
                            <a:avLst/>
                          </a:prstGeom>
                          <a:noFill/>
                          <a:ln>
                            <a:noFill/>
                          </a:ln>
                        </pic:spPr>
                      </pic:pic>
                    </a:graphicData>
                  </a:graphic>
                </wp:inline>
              </w:drawing>
            </w:r>
          </w:p>
        </w:tc>
      </w:tr>
    </w:tbl>
    <w:p w:rsidR="002C117E" w:rsidRPr="00DD14C2" w:rsidRDefault="00154455" w:rsidP="00154455">
      <w:pPr>
        <w:pStyle w:val="Judul"/>
        <w:jc w:val="center"/>
        <w:rPr>
          <w:i/>
          <w:lang w:val="id-ID"/>
        </w:rPr>
      </w:pPr>
      <w:r w:rsidRPr="00DD14C2">
        <w:rPr>
          <w:lang w:val="id-ID"/>
        </w:rPr>
        <w:t>Etos Kerja Masyarakat Aceh Ditinjau Berdasarkan  Peribahasa Aceh</w:t>
      </w:r>
    </w:p>
    <w:p w:rsidR="002C117E" w:rsidRPr="00DD14C2" w:rsidRDefault="00154455" w:rsidP="002C117E">
      <w:pPr>
        <w:pStyle w:val="Author"/>
        <w:rPr>
          <w:rFonts w:cs="Segoe UI"/>
          <w:lang w:val="en-US"/>
        </w:rPr>
      </w:pPr>
      <w:proofErr w:type="spellStart"/>
      <w:r w:rsidRPr="00DD14C2">
        <w:rPr>
          <w:rFonts w:cs="Segoe UI"/>
        </w:rPr>
        <w:t>Mursyidin</w:t>
      </w:r>
      <w:proofErr w:type="spellEnd"/>
      <w:r w:rsidR="002C117E" w:rsidRPr="00DD14C2">
        <w:rPr>
          <w:rFonts w:cs="Segoe UI"/>
        </w:rPr>
        <w:t xml:space="preserve"> </w:t>
      </w:r>
      <w:r w:rsidR="002C117E" w:rsidRPr="00DD14C2">
        <w:rPr>
          <w:rFonts w:cs="Segoe UI"/>
          <w:vertAlign w:val="superscript"/>
        </w:rPr>
        <w:t>a, 1*</w:t>
      </w:r>
      <w:r w:rsidR="002C117E" w:rsidRPr="00DD14C2">
        <w:rPr>
          <w:rFonts w:cs="Segoe UI"/>
        </w:rPr>
        <w:t xml:space="preserve">, </w:t>
      </w:r>
      <w:r w:rsidRPr="00DD14C2">
        <w:rPr>
          <w:rFonts w:cs="Segoe UI"/>
        </w:rPr>
        <w:t xml:space="preserve">Rahmad </w:t>
      </w:r>
      <w:proofErr w:type="spellStart"/>
      <w:r w:rsidRPr="00DD14C2">
        <w:rPr>
          <w:rFonts w:cs="Segoe UI"/>
        </w:rPr>
        <w:t>Nuthihar</w:t>
      </w:r>
      <w:proofErr w:type="spellEnd"/>
      <w:r w:rsidR="002C117E" w:rsidRPr="00DD14C2">
        <w:rPr>
          <w:rFonts w:cs="Segoe UI"/>
        </w:rPr>
        <w:t xml:space="preserve"> </w:t>
      </w:r>
      <w:r w:rsidR="002C117E" w:rsidRPr="00DD14C2">
        <w:rPr>
          <w:rFonts w:cs="Segoe UI"/>
          <w:vertAlign w:val="superscript"/>
        </w:rPr>
        <w:t>b, 2</w:t>
      </w:r>
      <w:r w:rsidRPr="00DD14C2">
        <w:rPr>
          <w:rFonts w:cs="Segoe UI"/>
          <w:vertAlign w:val="superscript"/>
        </w:rPr>
        <w:t>*</w:t>
      </w:r>
      <w:r w:rsidR="002C117E" w:rsidRPr="00DD14C2">
        <w:rPr>
          <w:rFonts w:cs="Segoe UI"/>
        </w:rPr>
        <w:t xml:space="preserve">, </w:t>
      </w:r>
      <w:r w:rsidR="0065438E" w:rsidRPr="00DD14C2">
        <w:rPr>
          <w:rFonts w:cs="Segoe UI"/>
        </w:rPr>
        <w:t>Herman R</w:t>
      </w:r>
      <w:r w:rsidR="002C117E" w:rsidRPr="00DD14C2">
        <w:rPr>
          <w:rFonts w:cs="Segoe UI"/>
        </w:rPr>
        <w:t xml:space="preserve"> </w:t>
      </w:r>
      <w:r w:rsidR="002C117E" w:rsidRPr="00DD14C2">
        <w:rPr>
          <w:rFonts w:cs="Segoe UI"/>
          <w:vertAlign w:val="superscript"/>
        </w:rPr>
        <w:t>c, 3</w:t>
      </w:r>
      <w:r w:rsidR="0065438E" w:rsidRPr="00DD14C2">
        <w:rPr>
          <w:rFonts w:cs="Segoe UI"/>
        </w:rPr>
        <w:t xml:space="preserve">, Wahdaniah </w:t>
      </w:r>
      <w:r w:rsidR="0065438E" w:rsidRPr="00DD14C2">
        <w:rPr>
          <w:rFonts w:cs="Segoe UI"/>
          <w:vertAlign w:val="superscript"/>
        </w:rPr>
        <w:t xml:space="preserve">c, </w:t>
      </w:r>
      <w:r w:rsidR="00DD14C2">
        <w:rPr>
          <w:rFonts w:cs="Segoe UI"/>
          <w:vertAlign w:val="superscript"/>
          <w:lang w:val="en-US"/>
        </w:rPr>
        <w:t>4</w:t>
      </w:r>
    </w:p>
    <w:p w:rsidR="002C117E" w:rsidRPr="00DD14C2" w:rsidRDefault="002C117E" w:rsidP="002C117E">
      <w:pPr>
        <w:pStyle w:val="Affiliasi"/>
      </w:pPr>
      <w:r w:rsidRPr="00DD14C2">
        <w:rPr>
          <w:rFonts w:ascii="Times New Roman" w:hAnsi="Times New Roman"/>
          <w:vertAlign w:val="superscript"/>
        </w:rPr>
        <w:t>a</w:t>
      </w:r>
      <w:r w:rsidRPr="00DD14C2">
        <w:t xml:space="preserve"> </w:t>
      </w:r>
      <w:r w:rsidR="00154455" w:rsidRPr="00DD14C2">
        <w:t xml:space="preserve">Program Studi Sosiologi, Program Pascasarjana, Universitas </w:t>
      </w:r>
      <w:proofErr w:type="spellStart"/>
      <w:r w:rsidR="00154455" w:rsidRPr="00DD14C2">
        <w:t>Malikussaleh</w:t>
      </w:r>
      <w:proofErr w:type="spellEnd"/>
      <w:r w:rsidRPr="00DD14C2">
        <w:t xml:space="preserve"> </w:t>
      </w:r>
    </w:p>
    <w:p w:rsidR="002C117E" w:rsidRPr="00DD14C2" w:rsidRDefault="002C117E" w:rsidP="002C117E">
      <w:pPr>
        <w:pStyle w:val="Affiliasi"/>
      </w:pPr>
      <w:r w:rsidRPr="00DD14C2">
        <w:rPr>
          <w:rFonts w:ascii="Times New Roman" w:hAnsi="Times New Roman"/>
          <w:vertAlign w:val="superscript"/>
        </w:rPr>
        <w:t>b</w:t>
      </w:r>
      <w:r w:rsidRPr="00DD14C2">
        <w:t xml:space="preserve"> </w:t>
      </w:r>
      <w:r w:rsidR="0065438E" w:rsidRPr="00DD14C2">
        <w:t xml:space="preserve">Dosen Bahasa Indonesia </w:t>
      </w:r>
      <w:r w:rsidR="000451D7" w:rsidRPr="00DD14C2">
        <w:t xml:space="preserve">pada </w:t>
      </w:r>
      <w:r w:rsidR="00154455" w:rsidRPr="00DD14C2">
        <w:t>Program Studi Instalasi dan Pemeliharaan Jaringan Listrik, Akademi Komunitas Negeri Aceh Barat</w:t>
      </w:r>
    </w:p>
    <w:p w:rsidR="000451D7" w:rsidRPr="00DD14C2" w:rsidRDefault="00154455" w:rsidP="00154455">
      <w:pPr>
        <w:pStyle w:val="Affiliasi"/>
      </w:pPr>
      <w:r w:rsidRPr="00DD14C2">
        <w:rPr>
          <w:rFonts w:ascii="Times New Roman" w:hAnsi="Times New Roman"/>
          <w:vertAlign w:val="superscript"/>
        </w:rPr>
        <w:t>c</w:t>
      </w:r>
      <w:r w:rsidRPr="00DD14C2">
        <w:t xml:space="preserve"> </w:t>
      </w:r>
      <w:r w:rsidR="0065438E" w:rsidRPr="00DD14C2">
        <w:t xml:space="preserve">Dosen Bahasa Indonesia </w:t>
      </w:r>
      <w:r w:rsidR="000451D7" w:rsidRPr="00DD14C2">
        <w:t xml:space="preserve">pada </w:t>
      </w:r>
      <w:r w:rsidRPr="00DD14C2">
        <w:t xml:space="preserve">Program Studi </w:t>
      </w:r>
      <w:r w:rsidR="0065438E" w:rsidRPr="00DD14C2">
        <w:t xml:space="preserve">Pendidikan Bahasa Indonesia, Fakultas Keguruan dan Ilmu Pendidikan, </w:t>
      </w:r>
    </w:p>
    <w:p w:rsidR="00154455" w:rsidRPr="00DD14C2" w:rsidRDefault="000451D7" w:rsidP="00154455">
      <w:pPr>
        <w:pStyle w:val="Affiliasi"/>
      </w:pPr>
      <w:r w:rsidRPr="00DD14C2">
        <w:t xml:space="preserve">   </w:t>
      </w:r>
      <w:r w:rsidR="0065438E" w:rsidRPr="00DD14C2">
        <w:t>Universitas Syiah Kuala</w:t>
      </w:r>
    </w:p>
    <w:p w:rsidR="0065438E" w:rsidRPr="00DD14C2" w:rsidRDefault="0065438E" w:rsidP="00154455">
      <w:pPr>
        <w:pStyle w:val="Affiliasi"/>
      </w:pPr>
      <w:r w:rsidRPr="00DD14C2">
        <w:rPr>
          <w:rFonts w:ascii="Times New Roman" w:hAnsi="Times New Roman"/>
          <w:vertAlign w:val="superscript"/>
        </w:rPr>
        <w:t>d</w:t>
      </w:r>
      <w:r w:rsidRPr="00DD14C2">
        <w:t xml:space="preserve"> Dosen Bahasa Indonesia </w:t>
      </w:r>
      <w:r w:rsidR="000451D7" w:rsidRPr="00DD14C2">
        <w:t xml:space="preserve">pada </w:t>
      </w:r>
      <w:r w:rsidRPr="00DD14C2">
        <w:t>Program Studi Teknologi Mesin, Politeknik Negeri Lhokseumawe</w:t>
      </w:r>
    </w:p>
    <w:p w:rsidR="00154455" w:rsidRPr="00DD14C2" w:rsidRDefault="00154455" w:rsidP="002C117E">
      <w:pPr>
        <w:pStyle w:val="Affiliasi"/>
        <w:rPr>
          <w:color w:val="000000" w:themeColor="text1"/>
        </w:rPr>
      </w:pPr>
    </w:p>
    <w:p w:rsidR="002C117E" w:rsidRPr="00DD14C2" w:rsidRDefault="002C117E" w:rsidP="002C117E">
      <w:pPr>
        <w:pStyle w:val="Affiliasi"/>
        <w:rPr>
          <w:color w:val="000000" w:themeColor="text1"/>
          <w:lang w:val="en-US"/>
        </w:rPr>
      </w:pPr>
      <w:r w:rsidRPr="00DD14C2">
        <w:rPr>
          <w:rFonts w:ascii="Times New Roman" w:hAnsi="Times New Roman"/>
          <w:color w:val="000000" w:themeColor="text1"/>
          <w:vertAlign w:val="superscript"/>
        </w:rPr>
        <w:t>1</w:t>
      </w:r>
      <w:r w:rsidRPr="00DD14C2">
        <w:rPr>
          <w:color w:val="000000" w:themeColor="text1"/>
        </w:rPr>
        <w:t xml:space="preserve"> </w:t>
      </w:r>
      <w:r w:rsidR="00154455" w:rsidRPr="00DD14C2">
        <w:rPr>
          <w:color w:val="000000" w:themeColor="text1"/>
        </w:rPr>
        <w:t>musyidinza@unimal.ac.id;</w:t>
      </w:r>
      <w:r w:rsidRPr="00DD14C2">
        <w:rPr>
          <w:color w:val="000000" w:themeColor="text1"/>
        </w:rPr>
        <w:t xml:space="preserve"> </w:t>
      </w:r>
      <w:r w:rsidR="00154455" w:rsidRPr="00DD14C2">
        <w:rPr>
          <w:color w:val="000000" w:themeColor="text1"/>
          <w:vertAlign w:val="superscript"/>
        </w:rPr>
        <w:t>2</w:t>
      </w:r>
      <w:r w:rsidR="00154455" w:rsidRPr="00DD14C2">
        <w:rPr>
          <w:color w:val="000000" w:themeColor="text1"/>
        </w:rPr>
        <w:t>rahmad.nuthihar@aknacehbarat.ac.id*</w:t>
      </w:r>
      <w:r w:rsidRPr="00DD14C2">
        <w:rPr>
          <w:color w:val="000000" w:themeColor="text1"/>
        </w:rPr>
        <w:t xml:space="preserve">; </w:t>
      </w:r>
      <w:hyperlink r:id="rId12" w:history="1">
        <w:r w:rsidR="00DD14C2" w:rsidRPr="00DD14C2">
          <w:rPr>
            <w:rStyle w:val="Hyperlink"/>
            <w:color w:val="000000" w:themeColor="text1"/>
            <w:u w:val="none"/>
          </w:rPr>
          <w:t>hermanrn13@gmail.com</w:t>
        </w:r>
      </w:hyperlink>
      <w:r w:rsidR="00DD14C2" w:rsidRPr="00DD14C2">
        <w:rPr>
          <w:color w:val="000000" w:themeColor="text1"/>
          <w:vertAlign w:val="superscript"/>
          <w:lang w:val="en-US"/>
        </w:rPr>
        <w:t>3</w:t>
      </w:r>
      <w:r w:rsidR="00DD14C2" w:rsidRPr="00DD14C2">
        <w:rPr>
          <w:color w:val="000000" w:themeColor="text1"/>
          <w:lang w:val="en-US"/>
        </w:rPr>
        <w:t xml:space="preserve">; </w:t>
      </w:r>
      <w:r w:rsidR="00B838EA" w:rsidRPr="00DD14C2">
        <w:rPr>
          <w:color w:val="000000" w:themeColor="text1"/>
        </w:rPr>
        <w:t>wahdaniah@pnl.ac.id</w:t>
      </w:r>
      <w:r w:rsidR="00DD14C2" w:rsidRPr="00DD14C2">
        <w:rPr>
          <w:color w:val="000000" w:themeColor="text1"/>
          <w:vertAlign w:val="superscript"/>
          <w:lang w:val="en-US"/>
        </w:rPr>
        <w:t>4</w:t>
      </w:r>
    </w:p>
    <w:p w:rsidR="002C117E" w:rsidRPr="00DD14C2" w:rsidRDefault="002C117E" w:rsidP="002C117E">
      <w:pPr>
        <w:pStyle w:val="Affiliasi"/>
      </w:pPr>
      <w:r w:rsidRPr="00DD14C2">
        <w:rPr>
          <w:rFonts w:ascii="Bookman Old Style" w:hAnsi="Bookman Old Style"/>
        </w:rPr>
        <w:t>*</w:t>
      </w:r>
      <w:r w:rsidRPr="00DD14C2">
        <w:t>korespondensi penulis</w:t>
      </w:r>
    </w:p>
    <w:p w:rsidR="002C117E" w:rsidRPr="00DD14C2" w:rsidRDefault="002C117E" w:rsidP="002C117E">
      <w:pPr>
        <w:pStyle w:val="Affiliasi"/>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628"/>
        <w:gridCol w:w="6119"/>
      </w:tblGrid>
      <w:tr w:rsidR="002C117E" w:rsidRPr="00DD14C2" w:rsidTr="005E3A01">
        <w:tc>
          <w:tcPr>
            <w:tcW w:w="2977" w:type="dxa"/>
            <w:gridSpan w:val="2"/>
            <w:tcBorders>
              <w:left w:val="nil"/>
              <w:bottom w:val="single" w:sz="4" w:space="0" w:color="auto"/>
              <w:right w:val="nil"/>
            </w:tcBorders>
            <w:shd w:val="clear" w:color="auto" w:fill="auto"/>
          </w:tcPr>
          <w:p w:rsidR="002C117E" w:rsidRPr="00DD14C2" w:rsidRDefault="002C117E" w:rsidP="005E3A01">
            <w:pPr>
              <w:pStyle w:val="Affiliasi"/>
              <w:spacing w:before="100" w:beforeAutospacing="1"/>
              <w:rPr>
                <w:b/>
                <w:sz w:val="20"/>
                <w:lang w:eastAsia="en-US"/>
              </w:rPr>
            </w:pPr>
            <w:r w:rsidRPr="00DD14C2">
              <w:rPr>
                <w:b/>
                <w:sz w:val="20"/>
                <w:lang w:eastAsia="en-US"/>
              </w:rPr>
              <w:t>Informasi artikel</w:t>
            </w:r>
          </w:p>
        </w:tc>
        <w:tc>
          <w:tcPr>
            <w:tcW w:w="6203" w:type="dxa"/>
            <w:tcBorders>
              <w:left w:val="nil"/>
              <w:bottom w:val="single" w:sz="4" w:space="0" w:color="auto"/>
              <w:right w:val="nil"/>
            </w:tcBorders>
            <w:shd w:val="clear" w:color="auto" w:fill="auto"/>
          </w:tcPr>
          <w:p w:rsidR="002C117E" w:rsidRPr="00DD14C2" w:rsidRDefault="002C117E" w:rsidP="005E3A01">
            <w:pPr>
              <w:pStyle w:val="Affiliasi"/>
              <w:rPr>
                <w:b/>
                <w:sz w:val="20"/>
                <w:lang w:eastAsia="en-US"/>
              </w:rPr>
            </w:pPr>
            <w:r w:rsidRPr="00DD14C2">
              <w:rPr>
                <w:b/>
                <w:sz w:val="20"/>
                <w:lang w:eastAsia="en-US"/>
              </w:rPr>
              <w:t>ABSTRAK</w:t>
            </w:r>
          </w:p>
        </w:tc>
      </w:tr>
      <w:tr w:rsidR="002C117E" w:rsidRPr="00DD14C2" w:rsidTr="005E3A01">
        <w:tc>
          <w:tcPr>
            <w:tcW w:w="1325" w:type="dxa"/>
            <w:tcBorders>
              <w:left w:val="nil"/>
              <w:right w:val="nil"/>
            </w:tcBorders>
            <w:shd w:val="clear" w:color="auto" w:fill="auto"/>
          </w:tcPr>
          <w:p w:rsidR="002C117E" w:rsidRPr="00DD14C2" w:rsidRDefault="002C117E" w:rsidP="005E3A01">
            <w:pPr>
              <w:pStyle w:val="sejarahartikel"/>
              <w:rPr>
                <w:lang w:eastAsia="en-US"/>
              </w:rPr>
            </w:pPr>
            <w:r w:rsidRPr="00DD14C2">
              <w:rPr>
                <w:lang w:eastAsia="en-US"/>
              </w:rPr>
              <w:t>Sejarah artikel:</w:t>
            </w:r>
          </w:p>
          <w:p w:rsidR="002C117E" w:rsidRPr="00DD14C2" w:rsidRDefault="002C117E" w:rsidP="005E3A01">
            <w:pPr>
              <w:pStyle w:val="sejarahartikel"/>
              <w:rPr>
                <w:lang w:eastAsia="en-US"/>
              </w:rPr>
            </w:pPr>
            <w:r w:rsidRPr="00DD14C2">
              <w:rPr>
                <w:lang w:eastAsia="en-US"/>
              </w:rPr>
              <w:t>Diterima</w:t>
            </w:r>
          </w:p>
          <w:p w:rsidR="002C117E" w:rsidRPr="00DD14C2" w:rsidRDefault="002C117E" w:rsidP="005E3A01">
            <w:pPr>
              <w:pStyle w:val="sejarahartikel"/>
              <w:rPr>
                <w:lang w:eastAsia="en-US"/>
              </w:rPr>
            </w:pPr>
            <w:r w:rsidRPr="00DD14C2">
              <w:rPr>
                <w:lang w:eastAsia="en-US"/>
              </w:rPr>
              <w:t xml:space="preserve">Revisi </w:t>
            </w:r>
          </w:p>
          <w:p w:rsidR="002C117E" w:rsidRPr="00DD14C2" w:rsidRDefault="002C117E" w:rsidP="005E3A01">
            <w:pPr>
              <w:pStyle w:val="sejarahartikel"/>
              <w:rPr>
                <w:lang w:eastAsia="en-US"/>
              </w:rPr>
            </w:pPr>
            <w:r w:rsidRPr="00DD14C2">
              <w:rPr>
                <w:lang w:eastAsia="en-US"/>
              </w:rPr>
              <w:t>Dipublikasikan</w:t>
            </w:r>
          </w:p>
        </w:tc>
        <w:tc>
          <w:tcPr>
            <w:tcW w:w="1652" w:type="dxa"/>
            <w:tcBorders>
              <w:left w:val="nil"/>
              <w:right w:val="nil"/>
            </w:tcBorders>
            <w:shd w:val="clear" w:color="auto" w:fill="auto"/>
          </w:tcPr>
          <w:p w:rsidR="002C117E" w:rsidRPr="00DD14C2" w:rsidRDefault="002C117E" w:rsidP="005E3A01">
            <w:pPr>
              <w:pStyle w:val="sejarahartikel"/>
              <w:rPr>
                <w:lang w:eastAsia="en-US"/>
              </w:rPr>
            </w:pPr>
          </w:p>
          <w:p w:rsidR="002C117E" w:rsidRPr="00DD14C2" w:rsidRDefault="002C117E" w:rsidP="005E3A01">
            <w:pPr>
              <w:pStyle w:val="sejarahartikel"/>
              <w:rPr>
                <w:lang w:eastAsia="en-US"/>
              </w:rPr>
            </w:pPr>
          </w:p>
          <w:p w:rsidR="002C117E" w:rsidRPr="00DD14C2" w:rsidRDefault="002C117E" w:rsidP="005E3A01">
            <w:pPr>
              <w:pStyle w:val="sejarahartikel"/>
              <w:rPr>
                <w:lang w:eastAsia="en-US"/>
              </w:rPr>
            </w:pPr>
          </w:p>
          <w:p w:rsidR="002C117E" w:rsidRPr="00DD14C2" w:rsidRDefault="002C117E" w:rsidP="005E3A01">
            <w:pPr>
              <w:pStyle w:val="sejarahartikel"/>
              <w:rPr>
                <w:lang w:eastAsia="en-US"/>
              </w:rPr>
            </w:pPr>
          </w:p>
        </w:tc>
        <w:tc>
          <w:tcPr>
            <w:tcW w:w="6203" w:type="dxa"/>
            <w:vMerge w:val="restart"/>
            <w:tcBorders>
              <w:left w:val="nil"/>
              <w:right w:val="nil"/>
            </w:tcBorders>
            <w:shd w:val="clear" w:color="auto" w:fill="auto"/>
          </w:tcPr>
          <w:p w:rsidR="00931ACD" w:rsidRPr="00DD14C2" w:rsidRDefault="00931ACD" w:rsidP="00931ACD">
            <w:pPr>
              <w:pStyle w:val="Abstrakabstract"/>
              <w:rPr>
                <w:color w:val="000000" w:themeColor="text1"/>
              </w:rPr>
            </w:pPr>
            <w:r w:rsidRPr="00DD14C2">
              <w:rPr>
                <w:color w:val="000000" w:themeColor="text1"/>
              </w:rPr>
              <w:t xml:space="preserve">Penelitian ini membahas mengenai etos kerja masyarakat Aceh ditinjau berdasarkan </w:t>
            </w:r>
            <w:proofErr w:type="spellStart"/>
            <w:r w:rsidR="00234C33" w:rsidRPr="00DD14C2">
              <w:rPr>
                <w:i/>
                <w:iCs/>
                <w:color w:val="000000" w:themeColor="text1"/>
              </w:rPr>
              <w:t>hadih</w:t>
            </w:r>
            <w:proofErr w:type="spellEnd"/>
            <w:r w:rsidR="00234C33" w:rsidRPr="00DD14C2">
              <w:rPr>
                <w:i/>
                <w:iCs/>
                <w:color w:val="000000" w:themeColor="text1"/>
              </w:rPr>
              <w:t xml:space="preserve"> manja</w:t>
            </w:r>
            <w:r w:rsidR="00234C33" w:rsidRPr="00DD14C2">
              <w:rPr>
                <w:color w:val="000000" w:themeColor="text1"/>
              </w:rPr>
              <w:t xml:space="preserve"> (</w:t>
            </w:r>
            <w:r w:rsidRPr="00DD14C2">
              <w:rPr>
                <w:color w:val="000000" w:themeColor="text1"/>
              </w:rPr>
              <w:t>peribahasa Aceh</w:t>
            </w:r>
            <w:r w:rsidR="00234C33" w:rsidRPr="00DD14C2">
              <w:rPr>
                <w:color w:val="000000" w:themeColor="text1"/>
              </w:rPr>
              <w:t>)</w:t>
            </w:r>
            <w:r w:rsidRPr="00DD14C2">
              <w:rPr>
                <w:color w:val="000000" w:themeColor="text1"/>
              </w:rPr>
              <w:t xml:space="preserve">. Jenis penelitian ini merupakan kualitatif dengan pendekatan deskriptif kualitatif. Sumber data penelitian berasal dari kumpulan </w:t>
            </w:r>
            <w:r w:rsidR="007A6507" w:rsidRPr="00DD14C2">
              <w:rPr>
                <w:color w:val="000000" w:themeColor="text1"/>
              </w:rPr>
              <w:t>peribahasa</w:t>
            </w:r>
            <w:r w:rsidRPr="00DD14C2">
              <w:rPr>
                <w:color w:val="000000" w:themeColor="text1"/>
              </w:rPr>
              <w:t xml:space="preserve"> Aceh karangan Hasyim, </w:t>
            </w:r>
            <w:proofErr w:type="spellStart"/>
            <w:r w:rsidRPr="00DD14C2">
              <w:rPr>
                <w:color w:val="000000" w:themeColor="text1"/>
              </w:rPr>
              <w:t>Cs</w:t>
            </w:r>
            <w:proofErr w:type="spellEnd"/>
            <w:r w:rsidR="00234C33" w:rsidRPr="00DD14C2">
              <w:rPr>
                <w:color w:val="000000" w:themeColor="text1"/>
              </w:rPr>
              <w:t xml:space="preserve"> dan wawancara dengan masyarakat terkait penggunaan peribahasa Aceh terse</w:t>
            </w:r>
            <w:bookmarkStart w:id="0" w:name="_GoBack"/>
            <w:bookmarkEnd w:id="0"/>
            <w:r w:rsidR="00234C33" w:rsidRPr="00DD14C2">
              <w:rPr>
                <w:color w:val="000000" w:themeColor="text1"/>
              </w:rPr>
              <w:t>but</w:t>
            </w:r>
            <w:r w:rsidRPr="00DD14C2">
              <w:rPr>
                <w:color w:val="000000" w:themeColor="text1"/>
              </w:rPr>
              <w:t xml:space="preserve">. Hasil penelitian ini menyimpulkan bahwa etos kerja masyarakat Aceh dapat ditinjau berdasarkan lima sikap yang meliputi (1) tanggung jawab, (2) kerja keras, (3) rasional, (4) jujur, dan (5) kedisiplinan. </w:t>
            </w:r>
            <w:r w:rsidR="00E63143" w:rsidRPr="00DD14C2">
              <w:rPr>
                <w:color w:val="000000" w:themeColor="text1"/>
              </w:rPr>
              <w:t xml:space="preserve">Bentuk tanggung jawab meliputi mengerjakan pekerjaan tersebut secara tuntas dan tidak memberikan pekerjaan tersebut kepada orang lain. Kerja keras digambarkan dengan tidak </w:t>
            </w:r>
            <w:r w:rsidR="007A6507" w:rsidRPr="00DD14C2">
              <w:rPr>
                <w:color w:val="000000" w:themeColor="text1"/>
              </w:rPr>
              <w:t>menyia-nyiakan</w:t>
            </w:r>
            <w:r w:rsidR="00E63143" w:rsidRPr="00DD14C2">
              <w:rPr>
                <w:color w:val="000000" w:themeColor="text1"/>
              </w:rPr>
              <w:t xml:space="preserve"> waktu tetapi memanfaatkan waktu secara produktif. </w:t>
            </w:r>
            <w:r w:rsidR="00C557DB" w:rsidRPr="00DD14C2">
              <w:rPr>
                <w:color w:val="000000" w:themeColor="text1"/>
              </w:rPr>
              <w:t>Sikap rasional digambarkan dengan mengerjakan pekerjaan yang l</w:t>
            </w:r>
            <w:r w:rsidR="000B5FBD" w:rsidRPr="00DD14C2">
              <w:rPr>
                <w:color w:val="000000" w:themeColor="text1"/>
              </w:rPr>
              <w:t xml:space="preserve">ogis dan mampu dikerjakan dengan baik. </w:t>
            </w:r>
            <w:r w:rsidR="006E2910" w:rsidRPr="00DD14C2">
              <w:rPr>
                <w:color w:val="000000" w:themeColor="text1"/>
              </w:rPr>
              <w:t xml:space="preserve">Sikap kejujuran harus dilaksanakan oleh pekerja agar memperoleh keselamatan dalam </w:t>
            </w:r>
            <w:r w:rsidR="00F626CF" w:rsidRPr="00DD14C2">
              <w:rPr>
                <w:color w:val="000000" w:themeColor="text1"/>
              </w:rPr>
              <w:t xml:space="preserve">dan kepercayaan dari orang lain. </w:t>
            </w:r>
            <w:r w:rsidR="006E2910" w:rsidRPr="00DD14C2">
              <w:rPr>
                <w:color w:val="000000" w:themeColor="text1"/>
              </w:rPr>
              <w:t xml:space="preserve">Selanjutnya, kedisiplinan digambarkan dengan rutinitas masyarakat Aceh yang menuntut bekerja </w:t>
            </w:r>
            <w:r w:rsidR="00F626CF" w:rsidRPr="00DD14C2">
              <w:rPr>
                <w:color w:val="000000" w:themeColor="text1"/>
              </w:rPr>
              <w:t xml:space="preserve">tepat waktu.  </w:t>
            </w:r>
            <w:r w:rsidR="006E2910" w:rsidRPr="00DD14C2">
              <w:rPr>
                <w:color w:val="000000" w:themeColor="text1"/>
              </w:rPr>
              <w:t xml:space="preserve"> </w:t>
            </w:r>
            <w:r w:rsidR="00C557DB" w:rsidRPr="00DD14C2">
              <w:rPr>
                <w:color w:val="000000" w:themeColor="text1"/>
              </w:rPr>
              <w:t xml:space="preserve"> </w:t>
            </w:r>
            <w:r w:rsidR="00E63143" w:rsidRPr="00DD14C2">
              <w:rPr>
                <w:color w:val="000000" w:themeColor="text1"/>
              </w:rPr>
              <w:t xml:space="preserve"> </w:t>
            </w:r>
          </w:p>
          <w:p w:rsidR="002C117E" w:rsidRPr="00DD14C2" w:rsidRDefault="002C117E" w:rsidP="005E3A01">
            <w:pPr>
              <w:pStyle w:val="Abstrakabstract"/>
              <w:rPr>
                <w:color w:val="000000" w:themeColor="text1"/>
                <w:lang w:eastAsia="en-US"/>
              </w:rPr>
            </w:pPr>
          </w:p>
        </w:tc>
      </w:tr>
      <w:tr w:rsidR="002C117E" w:rsidRPr="00DD14C2" w:rsidTr="005E3A01">
        <w:tc>
          <w:tcPr>
            <w:tcW w:w="2977" w:type="dxa"/>
            <w:gridSpan w:val="2"/>
            <w:tcBorders>
              <w:left w:val="nil"/>
              <w:bottom w:val="single" w:sz="4" w:space="0" w:color="auto"/>
              <w:right w:val="nil"/>
            </w:tcBorders>
            <w:shd w:val="clear" w:color="auto" w:fill="auto"/>
          </w:tcPr>
          <w:p w:rsidR="002C117E" w:rsidRPr="00DD14C2" w:rsidRDefault="002C117E" w:rsidP="005E3A01">
            <w:pPr>
              <w:pStyle w:val="Affiliasi"/>
              <w:rPr>
                <w:b/>
                <w:sz w:val="20"/>
                <w:lang w:eastAsia="en-US"/>
              </w:rPr>
            </w:pPr>
            <w:r w:rsidRPr="00DD14C2">
              <w:rPr>
                <w:b/>
                <w:sz w:val="20"/>
                <w:lang w:eastAsia="en-US"/>
              </w:rPr>
              <w:t>Kata kunci:</w:t>
            </w:r>
          </w:p>
          <w:p w:rsidR="002C117E" w:rsidRPr="00DD14C2" w:rsidRDefault="00A71815" w:rsidP="005E3A01">
            <w:pPr>
              <w:pStyle w:val="keywordkatakunci"/>
              <w:rPr>
                <w:lang w:eastAsia="en-US"/>
              </w:rPr>
            </w:pPr>
            <w:proofErr w:type="spellStart"/>
            <w:r w:rsidRPr="00DD14C2">
              <w:rPr>
                <w:lang w:eastAsia="en-US"/>
              </w:rPr>
              <w:t>hadih</w:t>
            </w:r>
            <w:proofErr w:type="spellEnd"/>
            <w:r w:rsidRPr="00DD14C2">
              <w:rPr>
                <w:lang w:eastAsia="en-US"/>
              </w:rPr>
              <w:t xml:space="preserve"> manja</w:t>
            </w:r>
          </w:p>
          <w:p w:rsidR="002C117E" w:rsidRPr="00DD14C2" w:rsidRDefault="00A71815" w:rsidP="005E3A01">
            <w:pPr>
              <w:pStyle w:val="keywordkatakunci"/>
              <w:rPr>
                <w:lang w:eastAsia="en-US"/>
              </w:rPr>
            </w:pPr>
            <w:r w:rsidRPr="00DD14C2">
              <w:rPr>
                <w:lang w:eastAsia="en-US"/>
              </w:rPr>
              <w:t xml:space="preserve">peribahasa Aceh </w:t>
            </w:r>
          </w:p>
          <w:p w:rsidR="00A71815" w:rsidRPr="00DD14C2" w:rsidRDefault="00A71815" w:rsidP="005E3A01">
            <w:pPr>
              <w:pStyle w:val="keywordkatakunci"/>
              <w:rPr>
                <w:lang w:eastAsia="en-US"/>
              </w:rPr>
            </w:pPr>
            <w:r w:rsidRPr="00DD14C2">
              <w:rPr>
                <w:lang w:eastAsia="en-US"/>
              </w:rPr>
              <w:t>etos kerja</w:t>
            </w:r>
          </w:p>
          <w:p w:rsidR="002C117E" w:rsidRPr="00DD14C2" w:rsidRDefault="002C117E" w:rsidP="005E3A01">
            <w:pPr>
              <w:pStyle w:val="keywordkatakunci"/>
              <w:rPr>
                <w:lang w:eastAsia="en-US"/>
              </w:rPr>
            </w:pPr>
          </w:p>
        </w:tc>
        <w:tc>
          <w:tcPr>
            <w:tcW w:w="6203" w:type="dxa"/>
            <w:vMerge/>
            <w:tcBorders>
              <w:left w:val="nil"/>
              <w:bottom w:val="single" w:sz="4" w:space="0" w:color="auto"/>
              <w:right w:val="nil"/>
            </w:tcBorders>
            <w:shd w:val="clear" w:color="auto" w:fill="auto"/>
          </w:tcPr>
          <w:p w:rsidR="002C117E" w:rsidRPr="00DD14C2" w:rsidRDefault="002C117E" w:rsidP="005E3A01">
            <w:pPr>
              <w:pStyle w:val="Affiliasi"/>
              <w:rPr>
                <w:sz w:val="20"/>
                <w:lang w:eastAsia="en-US"/>
              </w:rPr>
            </w:pPr>
          </w:p>
        </w:tc>
      </w:tr>
      <w:tr w:rsidR="002C117E" w:rsidRPr="00DD14C2" w:rsidTr="005E3A01">
        <w:tc>
          <w:tcPr>
            <w:tcW w:w="2977" w:type="dxa"/>
            <w:gridSpan w:val="2"/>
            <w:tcBorders>
              <w:left w:val="nil"/>
              <w:bottom w:val="nil"/>
              <w:right w:val="nil"/>
            </w:tcBorders>
            <w:shd w:val="clear" w:color="auto" w:fill="auto"/>
          </w:tcPr>
          <w:p w:rsidR="002C117E" w:rsidRPr="00DD14C2" w:rsidRDefault="002C117E" w:rsidP="005E3A01">
            <w:pPr>
              <w:pStyle w:val="Affiliasi"/>
              <w:rPr>
                <w:sz w:val="20"/>
                <w:lang w:eastAsia="en-US"/>
              </w:rPr>
            </w:pPr>
          </w:p>
        </w:tc>
        <w:tc>
          <w:tcPr>
            <w:tcW w:w="6203" w:type="dxa"/>
            <w:tcBorders>
              <w:left w:val="nil"/>
              <w:bottom w:val="single" w:sz="4" w:space="0" w:color="auto"/>
              <w:right w:val="nil"/>
            </w:tcBorders>
            <w:shd w:val="clear" w:color="auto" w:fill="auto"/>
          </w:tcPr>
          <w:p w:rsidR="002C117E" w:rsidRPr="00DD14C2" w:rsidRDefault="002C117E" w:rsidP="005E3A01">
            <w:pPr>
              <w:pStyle w:val="Affiliasi"/>
              <w:rPr>
                <w:b/>
                <w:sz w:val="20"/>
                <w:lang w:eastAsia="en-US"/>
              </w:rPr>
            </w:pPr>
            <w:r w:rsidRPr="00DD14C2">
              <w:rPr>
                <w:b/>
                <w:sz w:val="20"/>
                <w:lang w:eastAsia="en-US"/>
              </w:rPr>
              <w:t>ABSTRACT</w:t>
            </w:r>
          </w:p>
        </w:tc>
      </w:tr>
      <w:tr w:rsidR="002C117E" w:rsidRPr="00DD14C2" w:rsidTr="005E3A01">
        <w:tc>
          <w:tcPr>
            <w:tcW w:w="2977" w:type="dxa"/>
            <w:gridSpan w:val="2"/>
            <w:tcBorders>
              <w:top w:val="nil"/>
              <w:left w:val="nil"/>
              <w:right w:val="nil"/>
            </w:tcBorders>
            <w:shd w:val="clear" w:color="auto" w:fill="auto"/>
          </w:tcPr>
          <w:p w:rsidR="002C117E" w:rsidRPr="00DD14C2" w:rsidRDefault="002C117E" w:rsidP="005E3A01">
            <w:pPr>
              <w:pStyle w:val="Affiliasi"/>
              <w:rPr>
                <w:b/>
                <w:sz w:val="20"/>
                <w:lang w:eastAsia="en-US"/>
              </w:rPr>
            </w:pPr>
            <w:proofErr w:type="spellStart"/>
            <w:r w:rsidRPr="00DD14C2">
              <w:rPr>
                <w:b/>
                <w:sz w:val="20"/>
                <w:lang w:eastAsia="en-US"/>
              </w:rPr>
              <w:t>Key</w:t>
            </w:r>
            <w:proofErr w:type="spellEnd"/>
            <w:r w:rsidRPr="00DD14C2">
              <w:rPr>
                <w:b/>
                <w:sz w:val="20"/>
                <w:lang w:eastAsia="en-US"/>
              </w:rPr>
              <w:t xml:space="preserve"> </w:t>
            </w:r>
            <w:proofErr w:type="spellStart"/>
            <w:r w:rsidRPr="00DD14C2">
              <w:rPr>
                <w:b/>
                <w:sz w:val="20"/>
                <w:lang w:eastAsia="en-US"/>
              </w:rPr>
              <w:t>word</w:t>
            </w:r>
            <w:proofErr w:type="spellEnd"/>
            <w:r w:rsidRPr="00DD14C2">
              <w:rPr>
                <w:b/>
                <w:sz w:val="20"/>
                <w:lang w:eastAsia="en-US"/>
              </w:rPr>
              <w:t>:</w:t>
            </w:r>
          </w:p>
          <w:p w:rsidR="002C117E" w:rsidRPr="00DD14C2" w:rsidRDefault="00A71815" w:rsidP="005E3A01">
            <w:pPr>
              <w:pStyle w:val="keywordkatakunci"/>
              <w:rPr>
                <w:rFonts w:ascii="Cambria Math" w:hAnsi="Cambria Math"/>
                <w:i/>
                <w:iCs/>
                <w:lang w:eastAsia="en-US"/>
              </w:rPr>
            </w:pPr>
            <w:proofErr w:type="spellStart"/>
            <w:r w:rsidRPr="00DD14C2">
              <w:rPr>
                <w:i/>
                <w:iCs/>
                <w:lang w:eastAsia="en-US"/>
              </w:rPr>
              <w:t>hadih</w:t>
            </w:r>
            <w:proofErr w:type="spellEnd"/>
            <w:r w:rsidRPr="00DD14C2">
              <w:rPr>
                <w:i/>
                <w:iCs/>
                <w:lang w:eastAsia="en-US"/>
              </w:rPr>
              <w:t xml:space="preserve"> manja</w:t>
            </w:r>
          </w:p>
          <w:p w:rsidR="002C117E" w:rsidRPr="00DD14C2" w:rsidRDefault="00A71815" w:rsidP="005E3A01">
            <w:pPr>
              <w:pStyle w:val="keywordkatakunci"/>
              <w:rPr>
                <w:rFonts w:ascii="Cambria Math" w:hAnsi="Cambria Math"/>
                <w:lang w:eastAsia="en-US"/>
              </w:rPr>
            </w:pPr>
            <w:r w:rsidRPr="00DD14C2">
              <w:rPr>
                <w:lang w:eastAsia="en-US"/>
              </w:rPr>
              <w:t>Aceh</w:t>
            </w:r>
            <w:r w:rsidR="00EA6C6E" w:rsidRPr="00DD14C2">
              <w:rPr>
                <w:lang w:eastAsia="en-US"/>
              </w:rPr>
              <w:t xml:space="preserve"> </w:t>
            </w:r>
            <w:proofErr w:type="spellStart"/>
            <w:r w:rsidR="00EA6C6E" w:rsidRPr="00DD14C2">
              <w:rPr>
                <w:lang w:eastAsia="en-US"/>
              </w:rPr>
              <w:t>proverb</w:t>
            </w:r>
            <w:proofErr w:type="spellEnd"/>
          </w:p>
          <w:p w:rsidR="002C117E" w:rsidRPr="00DD14C2" w:rsidRDefault="00EA6C6E" w:rsidP="005E3A01">
            <w:pPr>
              <w:pStyle w:val="keywordkatakunci"/>
              <w:rPr>
                <w:lang w:eastAsia="en-US"/>
              </w:rPr>
            </w:pPr>
            <w:proofErr w:type="spellStart"/>
            <w:r w:rsidRPr="00DD14C2">
              <w:rPr>
                <w:lang w:eastAsia="en-US"/>
              </w:rPr>
              <w:t>work</w:t>
            </w:r>
            <w:proofErr w:type="spellEnd"/>
            <w:r w:rsidRPr="00DD14C2">
              <w:rPr>
                <w:lang w:eastAsia="en-US"/>
              </w:rPr>
              <w:t xml:space="preserve"> </w:t>
            </w:r>
            <w:proofErr w:type="spellStart"/>
            <w:r w:rsidRPr="00DD14C2">
              <w:rPr>
                <w:lang w:eastAsia="en-US"/>
              </w:rPr>
              <w:t>ethic</w:t>
            </w:r>
            <w:proofErr w:type="spellEnd"/>
          </w:p>
        </w:tc>
        <w:tc>
          <w:tcPr>
            <w:tcW w:w="6203" w:type="dxa"/>
            <w:tcBorders>
              <w:left w:val="nil"/>
              <w:right w:val="nil"/>
            </w:tcBorders>
            <w:shd w:val="clear" w:color="auto" w:fill="auto"/>
          </w:tcPr>
          <w:p w:rsidR="002C117E" w:rsidRPr="00DD14C2" w:rsidRDefault="00EA6C6E" w:rsidP="005E3A01">
            <w:pPr>
              <w:pStyle w:val="Abstrakabstract"/>
              <w:rPr>
                <w:lang w:eastAsia="en-US"/>
              </w:rPr>
            </w:pPr>
            <w:proofErr w:type="spellStart"/>
            <w:r w:rsidRPr="00DD14C2">
              <w:rPr>
                <w:lang w:eastAsia="en-US"/>
              </w:rPr>
              <w:t>This</w:t>
            </w:r>
            <w:proofErr w:type="spellEnd"/>
            <w:r w:rsidRPr="00DD14C2">
              <w:rPr>
                <w:lang w:eastAsia="en-US"/>
              </w:rPr>
              <w:t xml:space="preserve"> study </w:t>
            </w:r>
            <w:proofErr w:type="spellStart"/>
            <w:r w:rsidRPr="00DD14C2">
              <w:rPr>
                <w:lang w:eastAsia="en-US"/>
              </w:rPr>
              <w:t>discusses</w:t>
            </w:r>
            <w:proofErr w:type="spellEnd"/>
            <w:r w:rsidRPr="00DD14C2">
              <w:rPr>
                <w:lang w:eastAsia="en-US"/>
              </w:rPr>
              <w:t xml:space="preserve"> </w:t>
            </w:r>
            <w:proofErr w:type="spellStart"/>
            <w:r w:rsidRPr="00DD14C2">
              <w:rPr>
                <w:lang w:eastAsia="en-US"/>
              </w:rPr>
              <w:t>the</w:t>
            </w:r>
            <w:proofErr w:type="spellEnd"/>
            <w:r w:rsidRPr="00DD14C2">
              <w:rPr>
                <w:lang w:eastAsia="en-US"/>
              </w:rPr>
              <w:t xml:space="preserve"> </w:t>
            </w:r>
            <w:proofErr w:type="spellStart"/>
            <w:r w:rsidRPr="00DD14C2">
              <w:rPr>
                <w:lang w:eastAsia="en-US"/>
              </w:rPr>
              <w:t>work</w:t>
            </w:r>
            <w:proofErr w:type="spellEnd"/>
            <w:r w:rsidRPr="00DD14C2">
              <w:rPr>
                <w:lang w:eastAsia="en-US"/>
              </w:rPr>
              <w:t xml:space="preserve"> </w:t>
            </w:r>
            <w:proofErr w:type="spellStart"/>
            <w:r w:rsidRPr="00DD14C2">
              <w:rPr>
                <w:lang w:eastAsia="en-US"/>
              </w:rPr>
              <w:t>ethic</w:t>
            </w:r>
            <w:proofErr w:type="spellEnd"/>
            <w:r w:rsidRPr="00DD14C2">
              <w:rPr>
                <w:lang w:eastAsia="en-US"/>
              </w:rPr>
              <w:t xml:space="preserve"> </w:t>
            </w:r>
            <w:proofErr w:type="spellStart"/>
            <w:r w:rsidRPr="00DD14C2">
              <w:rPr>
                <w:lang w:eastAsia="en-US"/>
              </w:rPr>
              <w:t>of</w:t>
            </w:r>
            <w:proofErr w:type="spellEnd"/>
            <w:r w:rsidRPr="00DD14C2">
              <w:rPr>
                <w:lang w:eastAsia="en-US"/>
              </w:rPr>
              <w:t xml:space="preserve"> </w:t>
            </w:r>
            <w:proofErr w:type="spellStart"/>
            <w:r w:rsidRPr="00DD14C2">
              <w:rPr>
                <w:lang w:eastAsia="en-US"/>
              </w:rPr>
              <w:t>the</w:t>
            </w:r>
            <w:proofErr w:type="spellEnd"/>
            <w:r w:rsidRPr="00DD14C2">
              <w:rPr>
                <w:lang w:eastAsia="en-US"/>
              </w:rPr>
              <w:t xml:space="preserve"> </w:t>
            </w:r>
            <w:proofErr w:type="spellStart"/>
            <w:r w:rsidRPr="00DD14C2">
              <w:rPr>
                <w:lang w:eastAsia="en-US"/>
              </w:rPr>
              <w:t>Acehnese</w:t>
            </w:r>
            <w:proofErr w:type="spellEnd"/>
            <w:r w:rsidRPr="00DD14C2">
              <w:rPr>
                <w:lang w:eastAsia="en-US"/>
              </w:rPr>
              <w:t xml:space="preserve"> </w:t>
            </w:r>
            <w:proofErr w:type="spellStart"/>
            <w:r w:rsidRPr="00DD14C2">
              <w:rPr>
                <w:lang w:eastAsia="en-US"/>
              </w:rPr>
              <w:t>people</w:t>
            </w:r>
            <w:proofErr w:type="spellEnd"/>
            <w:r w:rsidRPr="00DD14C2">
              <w:rPr>
                <w:lang w:eastAsia="en-US"/>
              </w:rPr>
              <w:t xml:space="preserve"> </w:t>
            </w:r>
            <w:proofErr w:type="spellStart"/>
            <w:r w:rsidRPr="00DD14C2">
              <w:rPr>
                <w:lang w:eastAsia="en-US"/>
              </w:rPr>
              <w:t>based</w:t>
            </w:r>
            <w:proofErr w:type="spellEnd"/>
            <w:r w:rsidRPr="00DD14C2">
              <w:rPr>
                <w:lang w:eastAsia="en-US"/>
              </w:rPr>
              <w:t xml:space="preserve"> </w:t>
            </w:r>
            <w:proofErr w:type="spellStart"/>
            <w:r w:rsidRPr="00DD14C2">
              <w:rPr>
                <w:lang w:eastAsia="en-US"/>
              </w:rPr>
              <w:t>on</w:t>
            </w:r>
            <w:proofErr w:type="spellEnd"/>
            <w:r w:rsidRPr="00DD14C2">
              <w:rPr>
                <w:lang w:eastAsia="en-US"/>
              </w:rPr>
              <w:t xml:space="preserve"> </w:t>
            </w:r>
            <w:proofErr w:type="spellStart"/>
            <w:r w:rsidRPr="00DD14C2">
              <w:rPr>
                <w:i/>
                <w:iCs/>
                <w:lang w:eastAsia="en-US"/>
              </w:rPr>
              <w:t>hadih</w:t>
            </w:r>
            <w:proofErr w:type="spellEnd"/>
            <w:r w:rsidRPr="00DD14C2">
              <w:rPr>
                <w:i/>
                <w:iCs/>
                <w:lang w:eastAsia="en-US"/>
              </w:rPr>
              <w:t xml:space="preserve"> manja</w:t>
            </w:r>
            <w:r w:rsidRPr="00DD14C2">
              <w:rPr>
                <w:lang w:eastAsia="en-US"/>
              </w:rPr>
              <w:t xml:space="preserve"> (Aceh </w:t>
            </w:r>
            <w:proofErr w:type="spellStart"/>
            <w:r w:rsidRPr="00DD14C2">
              <w:rPr>
                <w:lang w:eastAsia="en-US"/>
              </w:rPr>
              <w:t>proverb</w:t>
            </w:r>
            <w:proofErr w:type="spellEnd"/>
            <w:r w:rsidRPr="00DD14C2">
              <w:rPr>
                <w:lang w:eastAsia="en-US"/>
              </w:rPr>
              <w:t xml:space="preserve">). </w:t>
            </w:r>
            <w:proofErr w:type="spellStart"/>
            <w:r w:rsidRPr="00DD14C2">
              <w:rPr>
                <w:lang w:eastAsia="en-US"/>
              </w:rPr>
              <w:t>This</w:t>
            </w:r>
            <w:proofErr w:type="spellEnd"/>
            <w:r w:rsidRPr="00DD14C2">
              <w:rPr>
                <w:lang w:eastAsia="en-US"/>
              </w:rPr>
              <w:t xml:space="preserve"> </w:t>
            </w:r>
            <w:proofErr w:type="spellStart"/>
            <w:r w:rsidRPr="00DD14C2">
              <w:rPr>
                <w:lang w:eastAsia="en-US"/>
              </w:rPr>
              <w:t>type</w:t>
            </w:r>
            <w:proofErr w:type="spellEnd"/>
            <w:r w:rsidRPr="00DD14C2">
              <w:rPr>
                <w:lang w:eastAsia="en-US"/>
              </w:rPr>
              <w:t xml:space="preserve"> </w:t>
            </w:r>
            <w:proofErr w:type="spellStart"/>
            <w:r w:rsidRPr="00DD14C2">
              <w:rPr>
                <w:lang w:eastAsia="en-US"/>
              </w:rPr>
              <w:t>of</w:t>
            </w:r>
            <w:proofErr w:type="spellEnd"/>
            <w:r w:rsidRPr="00DD14C2">
              <w:rPr>
                <w:lang w:eastAsia="en-US"/>
              </w:rPr>
              <w:t xml:space="preserve"> </w:t>
            </w:r>
            <w:proofErr w:type="spellStart"/>
            <w:r w:rsidRPr="00DD14C2">
              <w:rPr>
                <w:lang w:eastAsia="en-US"/>
              </w:rPr>
              <w:t>research</w:t>
            </w:r>
            <w:proofErr w:type="spellEnd"/>
            <w:r w:rsidRPr="00DD14C2">
              <w:rPr>
                <w:lang w:eastAsia="en-US"/>
              </w:rPr>
              <w:t xml:space="preserve"> </w:t>
            </w:r>
            <w:proofErr w:type="spellStart"/>
            <w:r w:rsidRPr="00DD14C2">
              <w:rPr>
                <w:lang w:eastAsia="en-US"/>
              </w:rPr>
              <w:t>is</w:t>
            </w:r>
            <w:proofErr w:type="spellEnd"/>
            <w:r w:rsidRPr="00DD14C2">
              <w:rPr>
                <w:lang w:eastAsia="en-US"/>
              </w:rPr>
              <w:t xml:space="preserve"> </w:t>
            </w:r>
            <w:proofErr w:type="spellStart"/>
            <w:r w:rsidRPr="00DD14C2">
              <w:rPr>
                <w:lang w:eastAsia="en-US"/>
              </w:rPr>
              <w:t>qualitative</w:t>
            </w:r>
            <w:proofErr w:type="spellEnd"/>
            <w:r w:rsidRPr="00DD14C2">
              <w:rPr>
                <w:lang w:eastAsia="en-US"/>
              </w:rPr>
              <w:t xml:space="preserve"> </w:t>
            </w:r>
            <w:proofErr w:type="spellStart"/>
            <w:r w:rsidRPr="00DD14C2">
              <w:rPr>
                <w:lang w:eastAsia="en-US"/>
              </w:rPr>
              <w:t>with</w:t>
            </w:r>
            <w:proofErr w:type="spellEnd"/>
            <w:r w:rsidRPr="00DD14C2">
              <w:rPr>
                <w:lang w:eastAsia="en-US"/>
              </w:rPr>
              <w:t xml:space="preserve"> a </w:t>
            </w:r>
            <w:proofErr w:type="spellStart"/>
            <w:r w:rsidRPr="00DD14C2">
              <w:rPr>
                <w:lang w:eastAsia="en-US"/>
              </w:rPr>
              <w:t>qualitative</w:t>
            </w:r>
            <w:proofErr w:type="spellEnd"/>
            <w:r w:rsidRPr="00DD14C2">
              <w:rPr>
                <w:lang w:eastAsia="en-US"/>
              </w:rPr>
              <w:t xml:space="preserve"> </w:t>
            </w:r>
            <w:proofErr w:type="spellStart"/>
            <w:r w:rsidRPr="00DD14C2">
              <w:rPr>
                <w:lang w:eastAsia="en-US"/>
              </w:rPr>
              <w:t>descriptive</w:t>
            </w:r>
            <w:proofErr w:type="spellEnd"/>
            <w:r w:rsidRPr="00DD14C2">
              <w:rPr>
                <w:lang w:eastAsia="en-US"/>
              </w:rPr>
              <w:t xml:space="preserve"> </w:t>
            </w:r>
            <w:proofErr w:type="spellStart"/>
            <w:r w:rsidRPr="00DD14C2">
              <w:rPr>
                <w:lang w:eastAsia="en-US"/>
              </w:rPr>
              <w:t>approach</w:t>
            </w:r>
            <w:proofErr w:type="spellEnd"/>
            <w:r w:rsidRPr="00DD14C2">
              <w:rPr>
                <w:lang w:eastAsia="en-US"/>
              </w:rPr>
              <w:t xml:space="preserve">. The </w:t>
            </w:r>
            <w:proofErr w:type="spellStart"/>
            <w:r w:rsidRPr="00DD14C2">
              <w:rPr>
                <w:lang w:eastAsia="en-US"/>
              </w:rPr>
              <w:t>source</w:t>
            </w:r>
            <w:proofErr w:type="spellEnd"/>
            <w:r w:rsidRPr="00DD14C2">
              <w:rPr>
                <w:lang w:eastAsia="en-US"/>
              </w:rPr>
              <w:t xml:space="preserve"> </w:t>
            </w:r>
            <w:proofErr w:type="spellStart"/>
            <w:r w:rsidRPr="00DD14C2">
              <w:rPr>
                <w:lang w:eastAsia="en-US"/>
              </w:rPr>
              <w:t>of</w:t>
            </w:r>
            <w:proofErr w:type="spellEnd"/>
            <w:r w:rsidRPr="00DD14C2">
              <w:rPr>
                <w:lang w:eastAsia="en-US"/>
              </w:rPr>
              <w:t xml:space="preserve"> </w:t>
            </w:r>
            <w:proofErr w:type="spellStart"/>
            <w:r w:rsidRPr="00DD14C2">
              <w:rPr>
                <w:lang w:eastAsia="en-US"/>
              </w:rPr>
              <w:t>research</w:t>
            </w:r>
            <w:proofErr w:type="spellEnd"/>
            <w:r w:rsidRPr="00DD14C2">
              <w:rPr>
                <w:lang w:eastAsia="en-US"/>
              </w:rPr>
              <w:t xml:space="preserve"> data </w:t>
            </w:r>
            <w:proofErr w:type="spellStart"/>
            <w:r w:rsidRPr="00DD14C2">
              <w:rPr>
                <w:lang w:eastAsia="en-US"/>
              </w:rPr>
              <w:t>comes</w:t>
            </w:r>
            <w:proofErr w:type="spellEnd"/>
            <w:r w:rsidRPr="00DD14C2">
              <w:rPr>
                <w:lang w:eastAsia="en-US"/>
              </w:rPr>
              <w:t xml:space="preserve"> </w:t>
            </w:r>
            <w:proofErr w:type="spellStart"/>
            <w:r w:rsidRPr="00DD14C2">
              <w:rPr>
                <w:lang w:eastAsia="en-US"/>
              </w:rPr>
              <w:t>from</w:t>
            </w:r>
            <w:proofErr w:type="spellEnd"/>
            <w:r w:rsidRPr="00DD14C2">
              <w:rPr>
                <w:lang w:eastAsia="en-US"/>
              </w:rPr>
              <w:t xml:space="preserve"> a </w:t>
            </w:r>
            <w:proofErr w:type="spellStart"/>
            <w:r w:rsidRPr="00DD14C2">
              <w:rPr>
                <w:lang w:eastAsia="en-US"/>
              </w:rPr>
              <w:t>collection</w:t>
            </w:r>
            <w:proofErr w:type="spellEnd"/>
            <w:r w:rsidRPr="00DD14C2">
              <w:rPr>
                <w:lang w:eastAsia="en-US"/>
              </w:rPr>
              <w:t xml:space="preserve"> </w:t>
            </w:r>
            <w:proofErr w:type="spellStart"/>
            <w:r w:rsidRPr="00DD14C2">
              <w:rPr>
                <w:lang w:eastAsia="en-US"/>
              </w:rPr>
              <w:t>of</w:t>
            </w:r>
            <w:proofErr w:type="spellEnd"/>
            <w:r w:rsidRPr="00DD14C2">
              <w:rPr>
                <w:lang w:eastAsia="en-US"/>
              </w:rPr>
              <w:t xml:space="preserve"> Aceh </w:t>
            </w:r>
            <w:proofErr w:type="spellStart"/>
            <w:r w:rsidRPr="00DD14C2">
              <w:rPr>
                <w:lang w:eastAsia="en-US"/>
              </w:rPr>
              <w:t>proverbs</w:t>
            </w:r>
            <w:proofErr w:type="spellEnd"/>
            <w:r w:rsidRPr="00DD14C2">
              <w:rPr>
                <w:lang w:eastAsia="en-US"/>
              </w:rPr>
              <w:t xml:space="preserve"> </w:t>
            </w:r>
            <w:proofErr w:type="spellStart"/>
            <w:r w:rsidRPr="00DD14C2">
              <w:rPr>
                <w:lang w:eastAsia="en-US"/>
              </w:rPr>
              <w:t>written</w:t>
            </w:r>
            <w:proofErr w:type="spellEnd"/>
            <w:r w:rsidRPr="00DD14C2">
              <w:rPr>
                <w:lang w:eastAsia="en-US"/>
              </w:rPr>
              <w:t xml:space="preserve"> </w:t>
            </w:r>
            <w:proofErr w:type="spellStart"/>
            <w:r w:rsidRPr="00DD14C2">
              <w:rPr>
                <w:lang w:eastAsia="en-US"/>
              </w:rPr>
              <w:t>by</w:t>
            </w:r>
            <w:proofErr w:type="spellEnd"/>
            <w:r w:rsidRPr="00DD14C2">
              <w:rPr>
                <w:lang w:eastAsia="en-US"/>
              </w:rPr>
              <w:t xml:space="preserve"> Hasyim, </w:t>
            </w:r>
            <w:proofErr w:type="spellStart"/>
            <w:r w:rsidRPr="00DD14C2">
              <w:rPr>
                <w:lang w:eastAsia="en-US"/>
              </w:rPr>
              <w:t>Cs</w:t>
            </w:r>
            <w:proofErr w:type="spellEnd"/>
            <w:r w:rsidRPr="00DD14C2">
              <w:rPr>
                <w:lang w:eastAsia="en-US"/>
              </w:rPr>
              <w:t xml:space="preserve"> </w:t>
            </w:r>
            <w:proofErr w:type="spellStart"/>
            <w:r w:rsidRPr="00DD14C2">
              <w:rPr>
                <w:lang w:eastAsia="en-US"/>
              </w:rPr>
              <w:t>and</w:t>
            </w:r>
            <w:proofErr w:type="spellEnd"/>
            <w:r w:rsidRPr="00DD14C2">
              <w:rPr>
                <w:lang w:eastAsia="en-US"/>
              </w:rPr>
              <w:t xml:space="preserve"> </w:t>
            </w:r>
            <w:proofErr w:type="spellStart"/>
            <w:r w:rsidRPr="00DD14C2">
              <w:rPr>
                <w:lang w:eastAsia="en-US"/>
              </w:rPr>
              <w:t>interviews</w:t>
            </w:r>
            <w:proofErr w:type="spellEnd"/>
            <w:r w:rsidRPr="00DD14C2">
              <w:rPr>
                <w:lang w:eastAsia="en-US"/>
              </w:rPr>
              <w:t xml:space="preserve"> </w:t>
            </w:r>
            <w:proofErr w:type="spellStart"/>
            <w:r w:rsidRPr="00DD14C2">
              <w:rPr>
                <w:lang w:eastAsia="en-US"/>
              </w:rPr>
              <w:t>with</w:t>
            </w:r>
            <w:proofErr w:type="spellEnd"/>
            <w:r w:rsidRPr="00DD14C2">
              <w:rPr>
                <w:lang w:eastAsia="en-US"/>
              </w:rPr>
              <w:t xml:space="preserve"> </w:t>
            </w:r>
            <w:proofErr w:type="spellStart"/>
            <w:r w:rsidRPr="00DD14C2">
              <w:rPr>
                <w:lang w:eastAsia="en-US"/>
              </w:rPr>
              <w:t>the</w:t>
            </w:r>
            <w:proofErr w:type="spellEnd"/>
            <w:r w:rsidRPr="00DD14C2">
              <w:rPr>
                <w:lang w:eastAsia="en-US"/>
              </w:rPr>
              <w:t xml:space="preserve"> </w:t>
            </w:r>
            <w:proofErr w:type="spellStart"/>
            <w:r w:rsidRPr="00DD14C2">
              <w:rPr>
                <w:lang w:eastAsia="en-US"/>
              </w:rPr>
              <w:t>community</w:t>
            </w:r>
            <w:proofErr w:type="spellEnd"/>
            <w:r w:rsidRPr="00DD14C2">
              <w:rPr>
                <w:lang w:eastAsia="en-US"/>
              </w:rPr>
              <w:t xml:space="preserve"> </w:t>
            </w:r>
            <w:proofErr w:type="spellStart"/>
            <w:r w:rsidRPr="00DD14C2">
              <w:rPr>
                <w:lang w:eastAsia="en-US"/>
              </w:rPr>
              <w:t>regarding</w:t>
            </w:r>
            <w:proofErr w:type="spellEnd"/>
            <w:r w:rsidRPr="00DD14C2">
              <w:rPr>
                <w:lang w:eastAsia="en-US"/>
              </w:rPr>
              <w:t xml:space="preserve"> </w:t>
            </w:r>
            <w:proofErr w:type="spellStart"/>
            <w:r w:rsidRPr="00DD14C2">
              <w:rPr>
                <w:lang w:eastAsia="en-US"/>
              </w:rPr>
              <w:t>the</w:t>
            </w:r>
            <w:proofErr w:type="spellEnd"/>
            <w:r w:rsidRPr="00DD14C2">
              <w:rPr>
                <w:lang w:eastAsia="en-US"/>
              </w:rPr>
              <w:t xml:space="preserve"> </w:t>
            </w:r>
            <w:proofErr w:type="spellStart"/>
            <w:r w:rsidRPr="00DD14C2">
              <w:rPr>
                <w:lang w:eastAsia="en-US"/>
              </w:rPr>
              <w:t>use</w:t>
            </w:r>
            <w:proofErr w:type="spellEnd"/>
            <w:r w:rsidRPr="00DD14C2">
              <w:rPr>
                <w:lang w:eastAsia="en-US"/>
              </w:rPr>
              <w:t xml:space="preserve"> </w:t>
            </w:r>
            <w:proofErr w:type="spellStart"/>
            <w:r w:rsidRPr="00DD14C2">
              <w:rPr>
                <w:lang w:eastAsia="en-US"/>
              </w:rPr>
              <w:t>of</w:t>
            </w:r>
            <w:proofErr w:type="spellEnd"/>
            <w:r w:rsidRPr="00DD14C2">
              <w:rPr>
                <w:lang w:eastAsia="en-US"/>
              </w:rPr>
              <w:t xml:space="preserve"> Aceh </w:t>
            </w:r>
            <w:proofErr w:type="spellStart"/>
            <w:r w:rsidRPr="00DD14C2">
              <w:rPr>
                <w:lang w:eastAsia="en-US"/>
              </w:rPr>
              <w:t>proverbs</w:t>
            </w:r>
            <w:proofErr w:type="spellEnd"/>
            <w:r w:rsidRPr="00DD14C2">
              <w:rPr>
                <w:lang w:eastAsia="en-US"/>
              </w:rPr>
              <w:t xml:space="preserve">. The </w:t>
            </w:r>
            <w:proofErr w:type="spellStart"/>
            <w:r w:rsidRPr="00DD14C2">
              <w:rPr>
                <w:lang w:eastAsia="en-US"/>
              </w:rPr>
              <w:t>results</w:t>
            </w:r>
            <w:proofErr w:type="spellEnd"/>
            <w:r w:rsidRPr="00DD14C2">
              <w:rPr>
                <w:lang w:eastAsia="en-US"/>
              </w:rPr>
              <w:t xml:space="preserve"> </w:t>
            </w:r>
            <w:proofErr w:type="spellStart"/>
            <w:r w:rsidRPr="00DD14C2">
              <w:rPr>
                <w:lang w:eastAsia="en-US"/>
              </w:rPr>
              <w:t>of</w:t>
            </w:r>
            <w:proofErr w:type="spellEnd"/>
            <w:r w:rsidRPr="00DD14C2">
              <w:rPr>
                <w:lang w:eastAsia="en-US"/>
              </w:rPr>
              <w:t xml:space="preserve"> </w:t>
            </w:r>
            <w:proofErr w:type="spellStart"/>
            <w:r w:rsidRPr="00DD14C2">
              <w:rPr>
                <w:lang w:eastAsia="en-US"/>
              </w:rPr>
              <w:t>this</w:t>
            </w:r>
            <w:proofErr w:type="spellEnd"/>
            <w:r w:rsidRPr="00DD14C2">
              <w:rPr>
                <w:lang w:eastAsia="en-US"/>
              </w:rPr>
              <w:t xml:space="preserve"> study </w:t>
            </w:r>
            <w:proofErr w:type="spellStart"/>
            <w:r w:rsidRPr="00DD14C2">
              <w:rPr>
                <w:lang w:eastAsia="en-US"/>
              </w:rPr>
              <w:t>concluded</w:t>
            </w:r>
            <w:proofErr w:type="spellEnd"/>
            <w:r w:rsidRPr="00DD14C2">
              <w:rPr>
                <w:lang w:eastAsia="en-US"/>
              </w:rPr>
              <w:t xml:space="preserve"> </w:t>
            </w:r>
            <w:proofErr w:type="spellStart"/>
            <w:r w:rsidRPr="00DD14C2">
              <w:rPr>
                <w:lang w:eastAsia="en-US"/>
              </w:rPr>
              <w:t>that</w:t>
            </w:r>
            <w:proofErr w:type="spellEnd"/>
            <w:r w:rsidRPr="00DD14C2">
              <w:rPr>
                <w:lang w:eastAsia="en-US"/>
              </w:rPr>
              <w:t xml:space="preserve"> </w:t>
            </w:r>
            <w:proofErr w:type="spellStart"/>
            <w:r w:rsidRPr="00DD14C2">
              <w:rPr>
                <w:lang w:eastAsia="en-US"/>
              </w:rPr>
              <w:t>the</w:t>
            </w:r>
            <w:proofErr w:type="spellEnd"/>
            <w:r w:rsidRPr="00DD14C2">
              <w:rPr>
                <w:lang w:eastAsia="en-US"/>
              </w:rPr>
              <w:t xml:space="preserve"> </w:t>
            </w:r>
            <w:proofErr w:type="spellStart"/>
            <w:r w:rsidRPr="00DD14C2">
              <w:rPr>
                <w:lang w:eastAsia="en-US"/>
              </w:rPr>
              <w:t>work</w:t>
            </w:r>
            <w:proofErr w:type="spellEnd"/>
            <w:r w:rsidRPr="00DD14C2">
              <w:rPr>
                <w:lang w:eastAsia="en-US"/>
              </w:rPr>
              <w:t xml:space="preserve"> </w:t>
            </w:r>
            <w:proofErr w:type="spellStart"/>
            <w:r w:rsidRPr="00DD14C2">
              <w:rPr>
                <w:lang w:eastAsia="en-US"/>
              </w:rPr>
              <w:t>ethic</w:t>
            </w:r>
            <w:proofErr w:type="spellEnd"/>
            <w:r w:rsidRPr="00DD14C2">
              <w:rPr>
                <w:lang w:eastAsia="en-US"/>
              </w:rPr>
              <w:t xml:space="preserve"> </w:t>
            </w:r>
            <w:proofErr w:type="spellStart"/>
            <w:r w:rsidRPr="00DD14C2">
              <w:rPr>
                <w:lang w:eastAsia="en-US"/>
              </w:rPr>
              <w:t>of</w:t>
            </w:r>
            <w:proofErr w:type="spellEnd"/>
            <w:r w:rsidRPr="00DD14C2">
              <w:rPr>
                <w:lang w:eastAsia="en-US"/>
              </w:rPr>
              <w:t xml:space="preserve"> </w:t>
            </w:r>
            <w:proofErr w:type="spellStart"/>
            <w:r w:rsidRPr="00DD14C2">
              <w:rPr>
                <w:lang w:eastAsia="en-US"/>
              </w:rPr>
              <w:t>the</w:t>
            </w:r>
            <w:proofErr w:type="spellEnd"/>
            <w:r w:rsidRPr="00DD14C2">
              <w:rPr>
                <w:lang w:eastAsia="en-US"/>
              </w:rPr>
              <w:t xml:space="preserve"> </w:t>
            </w:r>
            <w:proofErr w:type="spellStart"/>
            <w:r w:rsidRPr="00DD14C2">
              <w:rPr>
                <w:lang w:eastAsia="en-US"/>
              </w:rPr>
              <w:t>people</w:t>
            </w:r>
            <w:proofErr w:type="spellEnd"/>
            <w:r w:rsidRPr="00DD14C2">
              <w:rPr>
                <w:lang w:eastAsia="en-US"/>
              </w:rPr>
              <w:t xml:space="preserve"> </w:t>
            </w:r>
            <w:proofErr w:type="spellStart"/>
            <w:r w:rsidRPr="00DD14C2">
              <w:rPr>
                <w:lang w:eastAsia="en-US"/>
              </w:rPr>
              <w:t>of</w:t>
            </w:r>
            <w:proofErr w:type="spellEnd"/>
            <w:r w:rsidRPr="00DD14C2">
              <w:rPr>
                <w:lang w:eastAsia="en-US"/>
              </w:rPr>
              <w:t xml:space="preserve"> Aceh </w:t>
            </w:r>
            <w:proofErr w:type="spellStart"/>
            <w:r w:rsidRPr="00DD14C2">
              <w:rPr>
                <w:lang w:eastAsia="en-US"/>
              </w:rPr>
              <w:t>can</w:t>
            </w:r>
            <w:proofErr w:type="spellEnd"/>
            <w:r w:rsidRPr="00DD14C2">
              <w:rPr>
                <w:lang w:eastAsia="en-US"/>
              </w:rPr>
              <w:t xml:space="preserve"> </w:t>
            </w:r>
            <w:proofErr w:type="spellStart"/>
            <w:r w:rsidRPr="00DD14C2">
              <w:rPr>
                <w:lang w:eastAsia="en-US"/>
              </w:rPr>
              <w:t>be</w:t>
            </w:r>
            <w:proofErr w:type="spellEnd"/>
            <w:r w:rsidRPr="00DD14C2">
              <w:rPr>
                <w:lang w:eastAsia="en-US"/>
              </w:rPr>
              <w:t xml:space="preserve"> </w:t>
            </w:r>
            <w:proofErr w:type="spellStart"/>
            <w:r w:rsidRPr="00DD14C2">
              <w:rPr>
                <w:lang w:eastAsia="en-US"/>
              </w:rPr>
              <w:t>reviewed</w:t>
            </w:r>
            <w:proofErr w:type="spellEnd"/>
            <w:r w:rsidRPr="00DD14C2">
              <w:rPr>
                <w:lang w:eastAsia="en-US"/>
              </w:rPr>
              <w:t xml:space="preserve"> </w:t>
            </w:r>
            <w:proofErr w:type="spellStart"/>
            <w:r w:rsidRPr="00DD14C2">
              <w:rPr>
                <w:lang w:eastAsia="en-US"/>
              </w:rPr>
              <w:t>based</w:t>
            </w:r>
            <w:proofErr w:type="spellEnd"/>
            <w:r w:rsidRPr="00DD14C2">
              <w:rPr>
                <w:lang w:eastAsia="en-US"/>
              </w:rPr>
              <w:t xml:space="preserve"> </w:t>
            </w:r>
            <w:proofErr w:type="spellStart"/>
            <w:r w:rsidRPr="00DD14C2">
              <w:rPr>
                <w:lang w:eastAsia="en-US"/>
              </w:rPr>
              <w:t>on</w:t>
            </w:r>
            <w:proofErr w:type="spellEnd"/>
            <w:r w:rsidRPr="00DD14C2">
              <w:rPr>
                <w:lang w:eastAsia="en-US"/>
              </w:rPr>
              <w:t xml:space="preserve"> </w:t>
            </w:r>
            <w:proofErr w:type="spellStart"/>
            <w:r w:rsidRPr="00DD14C2">
              <w:rPr>
                <w:lang w:eastAsia="en-US"/>
              </w:rPr>
              <w:t>five</w:t>
            </w:r>
            <w:proofErr w:type="spellEnd"/>
            <w:r w:rsidRPr="00DD14C2">
              <w:rPr>
                <w:lang w:eastAsia="en-US"/>
              </w:rPr>
              <w:t xml:space="preserve"> </w:t>
            </w:r>
            <w:proofErr w:type="spellStart"/>
            <w:r w:rsidRPr="00DD14C2">
              <w:rPr>
                <w:lang w:eastAsia="en-US"/>
              </w:rPr>
              <w:t>attitudes</w:t>
            </w:r>
            <w:proofErr w:type="spellEnd"/>
            <w:r w:rsidRPr="00DD14C2">
              <w:rPr>
                <w:lang w:eastAsia="en-US"/>
              </w:rPr>
              <w:t xml:space="preserve"> </w:t>
            </w:r>
            <w:proofErr w:type="spellStart"/>
            <w:r w:rsidRPr="00DD14C2">
              <w:rPr>
                <w:lang w:eastAsia="en-US"/>
              </w:rPr>
              <w:t>which</w:t>
            </w:r>
            <w:proofErr w:type="spellEnd"/>
            <w:r w:rsidRPr="00DD14C2">
              <w:rPr>
                <w:lang w:eastAsia="en-US"/>
              </w:rPr>
              <w:t xml:space="preserve"> </w:t>
            </w:r>
            <w:proofErr w:type="spellStart"/>
            <w:r w:rsidRPr="00DD14C2">
              <w:rPr>
                <w:lang w:eastAsia="en-US"/>
              </w:rPr>
              <w:t>include</w:t>
            </w:r>
            <w:proofErr w:type="spellEnd"/>
            <w:r w:rsidRPr="00DD14C2">
              <w:rPr>
                <w:lang w:eastAsia="en-US"/>
              </w:rPr>
              <w:t xml:space="preserve"> (1) </w:t>
            </w:r>
            <w:proofErr w:type="spellStart"/>
            <w:r w:rsidRPr="00DD14C2">
              <w:rPr>
                <w:lang w:eastAsia="en-US"/>
              </w:rPr>
              <w:t>responsibility</w:t>
            </w:r>
            <w:proofErr w:type="spellEnd"/>
            <w:r w:rsidRPr="00DD14C2">
              <w:rPr>
                <w:lang w:eastAsia="en-US"/>
              </w:rPr>
              <w:t xml:space="preserve">, (2) </w:t>
            </w:r>
            <w:proofErr w:type="spellStart"/>
            <w:r w:rsidRPr="00DD14C2">
              <w:rPr>
                <w:lang w:eastAsia="en-US"/>
              </w:rPr>
              <w:t>hard</w:t>
            </w:r>
            <w:proofErr w:type="spellEnd"/>
            <w:r w:rsidRPr="00DD14C2">
              <w:rPr>
                <w:lang w:eastAsia="en-US"/>
              </w:rPr>
              <w:t xml:space="preserve"> </w:t>
            </w:r>
            <w:proofErr w:type="spellStart"/>
            <w:r w:rsidRPr="00DD14C2">
              <w:rPr>
                <w:lang w:eastAsia="en-US"/>
              </w:rPr>
              <w:t>work</w:t>
            </w:r>
            <w:proofErr w:type="spellEnd"/>
            <w:r w:rsidRPr="00DD14C2">
              <w:rPr>
                <w:lang w:eastAsia="en-US"/>
              </w:rPr>
              <w:t xml:space="preserve">, (3) </w:t>
            </w:r>
            <w:proofErr w:type="spellStart"/>
            <w:r w:rsidRPr="00DD14C2">
              <w:rPr>
                <w:lang w:eastAsia="en-US"/>
              </w:rPr>
              <w:t>rational</w:t>
            </w:r>
            <w:proofErr w:type="spellEnd"/>
            <w:r w:rsidRPr="00DD14C2">
              <w:rPr>
                <w:lang w:eastAsia="en-US"/>
              </w:rPr>
              <w:t xml:space="preserve">, (4) </w:t>
            </w:r>
            <w:proofErr w:type="spellStart"/>
            <w:r w:rsidRPr="00DD14C2">
              <w:rPr>
                <w:lang w:eastAsia="en-US"/>
              </w:rPr>
              <w:t>honest</w:t>
            </w:r>
            <w:proofErr w:type="spellEnd"/>
            <w:r w:rsidRPr="00DD14C2">
              <w:rPr>
                <w:lang w:eastAsia="en-US"/>
              </w:rPr>
              <w:t xml:space="preserve">, </w:t>
            </w:r>
            <w:proofErr w:type="spellStart"/>
            <w:r w:rsidRPr="00DD14C2">
              <w:rPr>
                <w:lang w:eastAsia="en-US"/>
              </w:rPr>
              <w:t>and</w:t>
            </w:r>
            <w:proofErr w:type="spellEnd"/>
            <w:r w:rsidRPr="00DD14C2">
              <w:rPr>
                <w:lang w:eastAsia="en-US"/>
              </w:rPr>
              <w:t xml:space="preserve"> (5) </w:t>
            </w:r>
            <w:proofErr w:type="spellStart"/>
            <w:r w:rsidRPr="00DD14C2">
              <w:rPr>
                <w:lang w:eastAsia="en-US"/>
              </w:rPr>
              <w:t>discipline</w:t>
            </w:r>
            <w:proofErr w:type="spellEnd"/>
            <w:r w:rsidRPr="00DD14C2">
              <w:rPr>
                <w:lang w:eastAsia="en-US"/>
              </w:rPr>
              <w:t xml:space="preserve">. The </w:t>
            </w:r>
            <w:proofErr w:type="spellStart"/>
            <w:r w:rsidRPr="00DD14C2">
              <w:rPr>
                <w:lang w:eastAsia="en-US"/>
              </w:rPr>
              <w:t>form</w:t>
            </w:r>
            <w:proofErr w:type="spellEnd"/>
            <w:r w:rsidRPr="00DD14C2">
              <w:rPr>
                <w:lang w:eastAsia="en-US"/>
              </w:rPr>
              <w:t xml:space="preserve"> </w:t>
            </w:r>
            <w:proofErr w:type="spellStart"/>
            <w:r w:rsidRPr="00DD14C2">
              <w:rPr>
                <w:lang w:eastAsia="en-US"/>
              </w:rPr>
              <w:t>of</w:t>
            </w:r>
            <w:proofErr w:type="spellEnd"/>
            <w:r w:rsidRPr="00DD14C2">
              <w:rPr>
                <w:lang w:eastAsia="en-US"/>
              </w:rPr>
              <w:t xml:space="preserve"> </w:t>
            </w:r>
            <w:proofErr w:type="spellStart"/>
            <w:r w:rsidRPr="00DD14C2">
              <w:rPr>
                <w:lang w:eastAsia="en-US"/>
              </w:rPr>
              <w:t>responsibility</w:t>
            </w:r>
            <w:proofErr w:type="spellEnd"/>
            <w:r w:rsidRPr="00DD14C2">
              <w:rPr>
                <w:lang w:eastAsia="en-US"/>
              </w:rPr>
              <w:t xml:space="preserve"> </w:t>
            </w:r>
            <w:proofErr w:type="spellStart"/>
            <w:r w:rsidRPr="00DD14C2">
              <w:rPr>
                <w:lang w:eastAsia="en-US"/>
              </w:rPr>
              <w:t>includes</w:t>
            </w:r>
            <w:proofErr w:type="spellEnd"/>
            <w:r w:rsidRPr="00DD14C2">
              <w:rPr>
                <w:lang w:eastAsia="en-US"/>
              </w:rPr>
              <w:t xml:space="preserve"> </w:t>
            </w:r>
            <w:proofErr w:type="spellStart"/>
            <w:r w:rsidRPr="00DD14C2">
              <w:rPr>
                <w:lang w:eastAsia="en-US"/>
              </w:rPr>
              <w:t>doing</w:t>
            </w:r>
            <w:proofErr w:type="spellEnd"/>
            <w:r w:rsidRPr="00DD14C2">
              <w:rPr>
                <w:lang w:eastAsia="en-US"/>
              </w:rPr>
              <w:t xml:space="preserve"> </w:t>
            </w:r>
            <w:proofErr w:type="spellStart"/>
            <w:r w:rsidRPr="00DD14C2">
              <w:rPr>
                <w:lang w:eastAsia="en-US"/>
              </w:rPr>
              <w:t>the</w:t>
            </w:r>
            <w:proofErr w:type="spellEnd"/>
            <w:r w:rsidRPr="00DD14C2">
              <w:rPr>
                <w:lang w:eastAsia="en-US"/>
              </w:rPr>
              <w:t xml:space="preserve"> </w:t>
            </w:r>
            <w:proofErr w:type="spellStart"/>
            <w:r w:rsidRPr="00DD14C2">
              <w:rPr>
                <w:lang w:eastAsia="en-US"/>
              </w:rPr>
              <w:t>job</w:t>
            </w:r>
            <w:proofErr w:type="spellEnd"/>
            <w:r w:rsidRPr="00DD14C2">
              <w:rPr>
                <w:lang w:eastAsia="en-US"/>
              </w:rPr>
              <w:t xml:space="preserve"> </w:t>
            </w:r>
            <w:proofErr w:type="spellStart"/>
            <w:r w:rsidRPr="00DD14C2">
              <w:rPr>
                <w:lang w:eastAsia="en-US"/>
              </w:rPr>
              <w:t>completely</w:t>
            </w:r>
            <w:proofErr w:type="spellEnd"/>
            <w:r w:rsidRPr="00DD14C2">
              <w:rPr>
                <w:lang w:eastAsia="en-US"/>
              </w:rPr>
              <w:t xml:space="preserve"> </w:t>
            </w:r>
            <w:proofErr w:type="spellStart"/>
            <w:r w:rsidRPr="00DD14C2">
              <w:rPr>
                <w:lang w:eastAsia="en-US"/>
              </w:rPr>
              <w:t>and</w:t>
            </w:r>
            <w:proofErr w:type="spellEnd"/>
            <w:r w:rsidRPr="00DD14C2">
              <w:rPr>
                <w:lang w:eastAsia="en-US"/>
              </w:rPr>
              <w:t xml:space="preserve"> not </w:t>
            </w:r>
            <w:proofErr w:type="spellStart"/>
            <w:r w:rsidRPr="00DD14C2">
              <w:rPr>
                <w:lang w:eastAsia="en-US"/>
              </w:rPr>
              <w:t>giving</w:t>
            </w:r>
            <w:proofErr w:type="spellEnd"/>
            <w:r w:rsidRPr="00DD14C2">
              <w:rPr>
                <w:lang w:eastAsia="en-US"/>
              </w:rPr>
              <w:t xml:space="preserve"> </w:t>
            </w:r>
            <w:proofErr w:type="spellStart"/>
            <w:r w:rsidRPr="00DD14C2">
              <w:rPr>
                <w:lang w:eastAsia="en-US"/>
              </w:rPr>
              <w:t>the</w:t>
            </w:r>
            <w:proofErr w:type="spellEnd"/>
            <w:r w:rsidRPr="00DD14C2">
              <w:rPr>
                <w:lang w:eastAsia="en-US"/>
              </w:rPr>
              <w:t xml:space="preserve"> </w:t>
            </w:r>
            <w:proofErr w:type="spellStart"/>
            <w:r w:rsidRPr="00DD14C2">
              <w:rPr>
                <w:lang w:eastAsia="en-US"/>
              </w:rPr>
              <w:t>job</w:t>
            </w:r>
            <w:proofErr w:type="spellEnd"/>
            <w:r w:rsidRPr="00DD14C2">
              <w:rPr>
                <w:lang w:eastAsia="en-US"/>
              </w:rPr>
              <w:t xml:space="preserve"> </w:t>
            </w:r>
            <w:proofErr w:type="spellStart"/>
            <w:r w:rsidRPr="00DD14C2">
              <w:rPr>
                <w:lang w:eastAsia="en-US"/>
              </w:rPr>
              <w:t>to</w:t>
            </w:r>
            <w:proofErr w:type="spellEnd"/>
            <w:r w:rsidRPr="00DD14C2">
              <w:rPr>
                <w:lang w:eastAsia="en-US"/>
              </w:rPr>
              <w:t xml:space="preserve"> </w:t>
            </w:r>
            <w:proofErr w:type="spellStart"/>
            <w:r w:rsidRPr="00DD14C2">
              <w:rPr>
                <w:lang w:eastAsia="en-US"/>
              </w:rPr>
              <w:t>someone</w:t>
            </w:r>
            <w:proofErr w:type="spellEnd"/>
            <w:r w:rsidRPr="00DD14C2">
              <w:rPr>
                <w:lang w:eastAsia="en-US"/>
              </w:rPr>
              <w:t xml:space="preserve"> </w:t>
            </w:r>
            <w:proofErr w:type="spellStart"/>
            <w:r w:rsidRPr="00DD14C2">
              <w:rPr>
                <w:lang w:eastAsia="en-US"/>
              </w:rPr>
              <w:t>else</w:t>
            </w:r>
            <w:proofErr w:type="spellEnd"/>
            <w:r w:rsidRPr="00DD14C2">
              <w:rPr>
                <w:lang w:eastAsia="en-US"/>
              </w:rPr>
              <w:t xml:space="preserve">. Hard </w:t>
            </w:r>
            <w:proofErr w:type="spellStart"/>
            <w:r w:rsidRPr="00DD14C2">
              <w:rPr>
                <w:lang w:eastAsia="en-US"/>
              </w:rPr>
              <w:t>work</w:t>
            </w:r>
            <w:proofErr w:type="spellEnd"/>
            <w:r w:rsidRPr="00DD14C2">
              <w:rPr>
                <w:lang w:eastAsia="en-US"/>
              </w:rPr>
              <w:t xml:space="preserve"> </w:t>
            </w:r>
            <w:proofErr w:type="spellStart"/>
            <w:r w:rsidRPr="00DD14C2">
              <w:rPr>
                <w:lang w:eastAsia="en-US"/>
              </w:rPr>
              <w:t>is</w:t>
            </w:r>
            <w:proofErr w:type="spellEnd"/>
            <w:r w:rsidRPr="00DD14C2">
              <w:rPr>
                <w:lang w:eastAsia="en-US"/>
              </w:rPr>
              <w:t xml:space="preserve"> </w:t>
            </w:r>
            <w:proofErr w:type="spellStart"/>
            <w:r w:rsidRPr="00DD14C2">
              <w:rPr>
                <w:lang w:eastAsia="en-US"/>
              </w:rPr>
              <w:t>described</w:t>
            </w:r>
            <w:proofErr w:type="spellEnd"/>
            <w:r w:rsidRPr="00DD14C2">
              <w:rPr>
                <w:lang w:eastAsia="en-US"/>
              </w:rPr>
              <w:t xml:space="preserve"> </w:t>
            </w:r>
            <w:proofErr w:type="spellStart"/>
            <w:r w:rsidRPr="00DD14C2">
              <w:rPr>
                <w:lang w:eastAsia="en-US"/>
              </w:rPr>
              <w:t>by</w:t>
            </w:r>
            <w:proofErr w:type="spellEnd"/>
            <w:r w:rsidRPr="00DD14C2">
              <w:rPr>
                <w:lang w:eastAsia="en-US"/>
              </w:rPr>
              <w:t xml:space="preserve"> not </w:t>
            </w:r>
            <w:proofErr w:type="spellStart"/>
            <w:r w:rsidRPr="00DD14C2">
              <w:rPr>
                <w:lang w:eastAsia="en-US"/>
              </w:rPr>
              <w:t>wasting</w:t>
            </w:r>
            <w:proofErr w:type="spellEnd"/>
            <w:r w:rsidRPr="00DD14C2">
              <w:rPr>
                <w:lang w:eastAsia="en-US"/>
              </w:rPr>
              <w:t xml:space="preserve"> </w:t>
            </w:r>
            <w:proofErr w:type="spellStart"/>
            <w:r w:rsidRPr="00DD14C2">
              <w:rPr>
                <w:lang w:eastAsia="en-US"/>
              </w:rPr>
              <w:t>time</w:t>
            </w:r>
            <w:proofErr w:type="spellEnd"/>
            <w:r w:rsidRPr="00DD14C2">
              <w:rPr>
                <w:lang w:eastAsia="en-US"/>
              </w:rPr>
              <w:t xml:space="preserve"> </w:t>
            </w:r>
            <w:proofErr w:type="spellStart"/>
            <w:r w:rsidRPr="00DD14C2">
              <w:rPr>
                <w:lang w:eastAsia="en-US"/>
              </w:rPr>
              <w:t>but</w:t>
            </w:r>
            <w:proofErr w:type="spellEnd"/>
            <w:r w:rsidRPr="00DD14C2">
              <w:rPr>
                <w:lang w:eastAsia="en-US"/>
              </w:rPr>
              <w:t xml:space="preserve"> </w:t>
            </w:r>
            <w:proofErr w:type="spellStart"/>
            <w:r w:rsidRPr="00DD14C2">
              <w:rPr>
                <w:lang w:eastAsia="en-US"/>
              </w:rPr>
              <w:t>utilizing</w:t>
            </w:r>
            <w:proofErr w:type="spellEnd"/>
            <w:r w:rsidRPr="00DD14C2">
              <w:rPr>
                <w:lang w:eastAsia="en-US"/>
              </w:rPr>
              <w:t xml:space="preserve"> </w:t>
            </w:r>
            <w:proofErr w:type="spellStart"/>
            <w:r w:rsidRPr="00DD14C2">
              <w:rPr>
                <w:lang w:eastAsia="en-US"/>
              </w:rPr>
              <w:t>time</w:t>
            </w:r>
            <w:proofErr w:type="spellEnd"/>
            <w:r w:rsidRPr="00DD14C2">
              <w:rPr>
                <w:lang w:eastAsia="en-US"/>
              </w:rPr>
              <w:t xml:space="preserve"> </w:t>
            </w:r>
            <w:proofErr w:type="spellStart"/>
            <w:r w:rsidRPr="00DD14C2">
              <w:rPr>
                <w:lang w:eastAsia="en-US"/>
              </w:rPr>
              <w:t>productively</w:t>
            </w:r>
            <w:proofErr w:type="spellEnd"/>
            <w:r w:rsidRPr="00DD14C2">
              <w:rPr>
                <w:lang w:eastAsia="en-US"/>
              </w:rPr>
              <w:t xml:space="preserve">. </w:t>
            </w:r>
            <w:proofErr w:type="spellStart"/>
            <w:r w:rsidRPr="00DD14C2">
              <w:rPr>
                <w:lang w:eastAsia="en-US"/>
              </w:rPr>
              <w:t>Rational</w:t>
            </w:r>
            <w:proofErr w:type="spellEnd"/>
            <w:r w:rsidRPr="00DD14C2">
              <w:rPr>
                <w:lang w:eastAsia="en-US"/>
              </w:rPr>
              <w:t xml:space="preserve"> </w:t>
            </w:r>
            <w:proofErr w:type="spellStart"/>
            <w:r w:rsidRPr="00DD14C2">
              <w:rPr>
                <w:lang w:eastAsia="en-US"/>
              </w:rPr>
              <w:t>attitude</w:t>
            </w:r>
            <w:proofErr w:type="spellEnd"/>
            <w:r w:rsidRPr="00DD14C2">
              <w:rPr>
                <w:lang w:eastAsia="en-US"/>
              </w:rPr>
              <w:t xml:space="preserve"> </w:t>
            </w:r>
            <w:proofErr w:type="spellStart"/>
            <w:r w:rsidRPr="00DD14C2">
              <w:rPr>
                <w:lang w:eastAsia="en-US"/>
              </w:rPr>
              <w:t>is</w:t>
            </w:r>
            <w:proofErr w:type="spellEnd"/>
            <w:r w:rsidRPr="00DD14C2">
              <w:rPr>
                <w:lang w:eastAsia="en-US"/>
              </w:rPr>
              <w:t xml:space="preserve"> </w:t>
            </w:r>
            <w:proofErr w:type="spellStart"/>
            <w:r w:rsidRPr="00DD14C2">
              <w:rPr>
                <w:lang w:eastAsia="en-US"/>
              </w:rPr>
              <w:t>described</w:t>
            </w:r>
            <w:proofErr w:type="spellEnd"/>
            <w:r w:rsidRPr="00DD14C2">
              <w:rPr>
                <w:lang w:eastAsia="en-US"/>
              </w:rPr>
              <w:t xml:space="preserve"> </w:t>
            </w:r>
            <w:proofErr w:type="spellStart"/>
            <w:r w:rsidRPr="00DD14C2">
              <w:rPr>
                <w:lang w:eastAsia="en-US"/>
              </w:rPr>
              <w:t>by</w:t>
            </w:r>
            <w:proofErr w:type="spellEnd"/>
            <w:r w:rsidRPr="00DD14C2">
              <w:rPr>
                <w:lang w:eastAsia="en-US"/>
              </w:rPr>
              <w:t xml:space="preserve"> </w:t>
            </w:r>
            <w:proofErr w:type="spellStart"/>
            <w:r w:rsidRPr="00DD14C2">
              <w:rPr>
                <w:lang w:eastAsia="en-US"/>
              </w:rPr>
              <w:t>doing</w:t>
            </w:r>
            <w:proofErr w:type="spellEnd"/>
            <w:r w:rsidRPr="00DD14C2">
              <w:rPr>
                <w:lang w:eastAsia="en-US"/>
              </w:rPr>
              <w:t xml:space="preserve"> </w:t>
            </w:r>
            <w:proofErr w:type="spellStart"/>
            <w:r w:rsidRPr="00DD14C2">
              <w:rPr>
                <w:lang w:eastAsia="en-US"/>
              </w:rPr>
              <w:t>logical</w:t>
            </w:r>
            <w:proofErr w:type="spellEnd"/>
            <w:r w:rsidRPr="00DD14C2">
              <w:rPr>
                <w:lang w:eastAsia="en-US"/>
              </w:rPr>
              <w:t xml:space="preserve"> </w:t>
            </w:r>
            <w:proofErr w:type="spellStart"/>
            <w:r w:rsidRPr="00DD14C2">
              <w:rPr>
                <w:lang w:eastAsia="en-US"/>
              </w:rPr>
              <w:t>work</w:t>
            </w:r>
            <w:proofErr w:type="spellEnd"/>
            <w:r w:rsidRPr="00DD14C2">
              <w:rPr>
                <w:lang w:eastAsia="en-US"/>
              </w:rPr>
              <w:t xml:space="preserve"> </w:t>
            </w:r>
            <w:proofErr w:type="spellStart"/>
            <w:r w:rsidRPr="00DD14C2">
              <w:rPr>
                <w:lang w:eastAsia="en-US"/>
              </w:rPr>
              <w:t>and</w:t>
            </w:r>
            <w:proofErr w:type="spellEnd"/>
            <w:r w:rsidRPr="00DD14C2">
              <w:rPr>
                <w:lang w:eastAsia="en-US"/>
              </w:rPr>
              <w:t xml:space="preserve"> </w:t>
            </w:r>
            <w:proofErr w:type="spellStart"/>
            <w:r w:rsidRPr="00DD14C2">
              <w:rPr>
                <w:lang w:eastAsia="en-US"/>
              </w:rPr>
              <w:t>being</w:t>
            </w:r>
            <w:proofErr w:type="spellEnd"/>
            <w:r w:rsidRPr="00DD14C2">
              <w:rPr>
                <w:lang w:eastAsia="en-US"/>
              </w:rPr>
              <w:t xml:space="preserve"> </w:t>
            </w:r>
            <w:proofErr w:type="spellStart"/>
            <w:r w:rsidRPr="00DD14C2">
              <w:rPr>
                <w:lang w:eastAsia="en-US"/>
              </w:rPr>
              <w:t>able</w:t>
            </w:r>
            <w:proofErr w:type="spellEnd"/>
            <w:r w:rsidRPr="00DD14C2">
              <w:rPr>
                <w:lang w:eastAsia="en-US"/>
              </w:rPr>
              <w:t xml:space="preserve"> </w:t>
            </w:r>
            <w:proofErr w:type="spellStart"/>
            <w:r w:rsidRPr="00DD14C2">
              <w:rPr>
                <w:lang w:eastAsia="en-US"/>
              </w:rPr>
              <w:t>to</w:t>
            </w:r>
            <w:proofErr w:type="spellEnd"/>
            <w:r w:rsidRPr="00DD14C2">
              <w:rPr>
                <w:lang w:eastAsia="en-US"/>
              </w:rPr>
              <w:t xml:space="preserve"> </w:t>
            </w:r>
            <w:proofErr w:type="spellStart"/>
            <w:r w:rsidRPr="00DD14C2">
              <w:rPr>
                <w:lang w:eastAsia="en-US"/>
              </w:rPr>
              <w:t>do</w:t>
            </w:r>
            <w:proofErr w:type="spellEnd"/>
            <w:r w:rsidRPr="00DD14C2">
              <w:rPr>
                <w:lang w:eastAsia="en-US"/>
              </w:rPr>
              <w:t xml:space="preserve"> </w:t>
            </w:r>
            <w:proofErr w:type="spellStart"/>
            <w:r w:rsidRPr="00DD14C2">
              <w:rPr>
                <w:lang w:eastAsia="en-US"/>
              </w:rPr>
              <w:t>well</w:t>
            </w:r>
            <w:proofErr w:type="spellEnd"/>
            <w:r w:rsidRPr="00DD14C2">
              <w:rPr>
                <w:lang w:eastAsia="en-US"/>
              </w:rPr>
              <w:t xml:space="preserve">. Honesty </w:t>
            </w:r>
            <w:proofErr w:type="spellStart"/>
            <w:r w:rsidRPr="00DD14C2">
              <w:rPr>
                <w:lang w:eastAsia="en-US"/>
              </w:rPr>
              <w:t>must</w:t>
            </w:r>
            <w:proofErr w:type="spellEnd"/>
            <w:r w:rsidRPr="00DD14C2">
              <w:rPr>
                <w:lang w:eastAsia="en-US"/>
              </w:rPr>
              <w:t xml:space="preserve"> </w:t>
            </w:r>
            <w:proofErr w:type="spellStart"/>
            <w:r w:rsidRPr="00DD14C2">
              <w:rPr>
                <w:lang w:eastAsia="en-US"/>
              </w:rPr>
              <w:t>be</w:t>
            </w:r>
            <w:proofErr w:type="spellEnd"/>
            <w:r w:rsidRPr="00DD14C2">
              <w:rPr>
                <w:lang w:eastAsia="en-US"/>
              </w:rPr>
              <w:t xml:space="preserve"> </w:t>
            </w:r>
            <w:proofErr w:type="spellStart"/>
            <w:r w:rsidRPr="00DD14C2">
              <w:rPr>
                <w:lang w:eastAsia="en-US"/>
              </w:rPr>
              <w:t>carried</w:t>
            </w:r>
            <w:proofErr w:type="spellEnd"/>
            <w:r w:rsidRPr="00DD14C2">
              <w:rPr>
                <w:lang w:eastAsia="en-US"/>
              </w:rPr>
              <w:t xml:space="preserve"> </w:t>
            </w:r>
            <w:proofErr w:type="spellStart"/>
            <w:r w:rsidRPr="00DD14C2">
              <w:rPr>
                <w:lang w:eastAsia="en-US"/>
              </w:rPr>
              <w:t>out</w:t>
            </w:r>
            <w:proofErr w:type="spellEnd"/>
            <w:r w:rsidRPr="00DD14C2">
              <w:rPr>
                <w:lang w:eastAsia="en-US"/>
              </w:rPr>
              <w:t xml:space="preserve"> </w:t>
            </w:r>
            <w:proofErr w:type="spellStart"/>
            <w:r w:rsidRPr="00DD14C2">
              <w:rPr>
                <w:lang w:eastAsia="en-US"/>
              </w:rPr>
              <w:t>by</w:t>
            </w:r>
            <w:proofErr w:type="spellEnd"/>
            <w:r w:rsidRPr="00DD14C2">
              <w:rPr>
                <w:lang w:eastAsia="en-US"/>
              </w:rPr>
              <w:t xml:space="preserve"> </w:t>
            </w:r>
            <w:proofErr w:type="spellStart"/>
            <w:r w:rsidRPr="00DD14C2">
              <w:rPr>
                <w:lang w:eastAsia="en-US"/>
              </w:rPr>
              <w:t>workers</w:t>
            </w:r>
            <w:proofErr w:type="spellEnd"/>
            <w:r w:rsidRPr="00DD14C2">
              <w:rPr>
                <w:lang w:eastAsia="en-US"/>
              </w:rPr>
              <w:t xml:space="preserve"> in order </w:t>
            </w:r>
            <w:proofErr w:type="spellStart"/>
            <w:r w:rsidRPr="00DD14C2">
              <w:rPr>
                <w:lang w:eastAsia="en-US"/>
              </w:rPr>
              <w:t>to</w:t>
            </w:r>
            <w:proofErr w:type="spellEnd"/>
            <w:r w:rsidRPr="00DD14C2">
              <w:rPr>
                <w:lang w:eastAsia="en-US"/>
              </w:rPr>
              <w:t xml:space="preserve"> </w:t>
            </w:r>
            <w:proofErr w:type="spellStart"/>
            <w:r w:rsidRPr="00DD14C2">
              <w:rPr>
                <w:lang w:eastAsia="en-US"/>
              </w:rPr>
              <w:t>obtain</w:t>
            </w:r>
            <w:proofErr w:type="spellEnd"/>
            <w:r w:rsidRPr="00DD14C2">
              <w:rPr>
                <w:lang w:eastAsia="en-US"/>
              </w:rPr>
              <w:t xml:space="preserve"> </w:t>
            </w:r>
            <w:proofErr w:type="spellStart"/>
            <w:r w:rsidRPr="00DD14C2">
              <w:rPr>
                <w:lang w:eastAsia="en-US"/>
              </w:rPr>
              <w:t>safety</w:t>
            </w:r>
            <w:proofErr w:type="spellEnd"/>
            <w:r w:rsidRPr="00DD14C2">
              <w:rPr>
                <w:lang w:eastAsia="en-US"/>
              </w:rPr>
              <w:t xml:space="preserve"> in </w:t>
            </w:r>
            <w:proofErr w:type="spellStart"/>
            <w:r w:rsidRPr="00DD14C2">
              <w:rPr>
                <w:lang w:eastAsia="en-US"/>
              </w:rPr>
              <w:t>and</w:t>
            </w:r>
            <w:proofErr w:type="spellEnd"/>
            <w:r w:rsidRPr="00DD14C2">
              <w:rPr>
                <w:lang w:eastAsia="en-US"/>
              </w:rPr>
              <w:t xml:space="preserve"> </w:t>
            </w:r>
            <w:proofErr w:type="spellStart"/>
            <w:r w:rsidRPr="00DD14C2">
              <w:rPr>
                <w:lang w:eastAsia="en-US"/>
              </w:rPr>
              <w:t>trust</w:t>
            </w:r>
            <w:proofErr w:type="spellEnd"/>
            <w:r w:rsidRPr="00DD14C2">
              <w:rPr>
                <w:lang w:eastAsia="en-US"/>
              </w:rPr>
              <w:t xml:space="preserve"> </w:t>
            </w:r>
            <w:proofErr w:type="spellStart"/>
            <w:r w:rsidRPr="00DD14C2">
              <w:rPr>
                <w:lang w:eastAsia="en-US"/>
              </w:rPr>
              <w:t>from</w:t>
            </w:r>
            <w:proofErr w:type="spellEnd"/>
            <w:r w:rsidRPr="00DD14C2">
              <w:rPr>
                <w:lang w:eastAsia="en-US"/>
              </w:rPr>
              <w:t xml:space="preserve"> </w:t>
            </w:r>
            <w:proofErr w:type="spellStart"/>
            <w:r w:rsidRPr="00DD14C2">
              <w:rPr>
                <w:lang w:eastAsia="en-US"/>
              </w:rPr>
              <w:t>others</w:t>
            </w:r>
            <w:proofErr w:type="spellEnd"/>
            <w:r w:rsidRPr="00DD14C2">
              <w:rPr>
                <w:lang w:eastAsia="en-US"/>
              </w:rPr>
              <w:t xml:space="preserve">. </w:t>
            </w:r>
            <w:proofErr w:type="spellStart"/>
            <w:r w:rsidRPr="00DD14C2">
              <w:rPr>
                <w:lang w:eastAsia="en-US"/>
              </w:rPr>
              <w:t>Furthermore</w:t>
            </w:r>
            <w:proofErr w:type="spellEnd"/>
            <w:r w:rsidRPr="00DD14C2">
              <w:rPr>
                <w:lang w:eastAsia="en-US"/>
              </w:rPr>
              <w:t xml:space="preserve">, </w:t>
            </w:r>
            <w:proofErr w:type="spellStart"/>
            <w:r w:rsidRPr="00DD14C2">
              <w:rPr>
                <w:lang w:eastAsia="en-US"/>
              </w:rPr>
              <w:t>discipline</w:t>
            </w:r>
            <w:proofErr w:type="spellEnd"/>
            <w:r w:rsidRPr="00DD14C2">
              <w:rPr>
                <w:lang w:eastAsia="en-US"/>
              </w:rPr>
              <w:t xml:space="preserve"> </w:t>
            </w:r>
            <w:proofErr w:type="spellStart"/>
            <w:r w:rsidRPr="00DD14C2">
              <w:rPr>
                <w:lang w:eastAsia="en-US"/>
              </w:rPr>
              <w:t>is</w:t>
            </w:r>
            <w:proofErr w:type="spellEnd"/>
            <w:r w:rsidRPr="00DD14C2">
              <w:rPr>
                <w:lang w:eastAsia="en-US"/>
              </w:rPr>
              <w:t xml:space="preserve"> </w:t>
            </w:r>
            <w:proofErr w:type="spellStart"/>
            <w:r w:rsidRPr="00DD14C2">
              <w:rPr>
                <w:lang w:eastAsia="en-US"/>
              </w:rPr>
              <w:t>illustrated</w:t>
            </w:r>
            <w:proofErr w:type="spellEnd"/>
            <w:r w:rsidRPr="00DD14C2">
              <w:rPr>
                <w:lang w:eastAsia="en-US"/>
              </w:rPr>
              <w:t xml:space="preserve"> </w:t>
            </w:r>
            <w:proofErr w:type="spellStart"/>
            <w:r w:rsidRPr="00DD14C2">
              <w:rPr>
                <w:lang w:eastAsia="en-US"/>
              </w:rPr>
              <w:t>by</w:t>
            </w:r>
            <w:proofErr w:type="spellEnd"/>
            <w:r w:rsidRPr="00DD14C2">
              <w:rPr>
                <w:lang w:eastAsia="en-US"/>
              </w:rPr>
              <w:t xml:space="preserve"> </w:t>
            </w:r>
            <w:proofErr w:type="spellStart"/>
            <w:r w:rsidRPr="00DD14C2">
              <w:rPr>
                <w:lang w:eastAsia="en-US"/>
              </w:rPr>
              <w:t>the</w:t>
            </w:r>
            <w:proofErr w:type="spellEnd"/>
            <w:r w:rsidRPr="00DD14C2">
              <w:rPr>
                <w:lang w:eastAsia="en-US"/>
              </w:rPr>
              <w:t xml:space="preserve"> </w:t>
            </w:r>
            <w:proofErr w:type="spellStart"/>
            <w:r w:rsidRPr="00DD14C2">
              <w:rPr>
                <w:lang w:eastAsia="en-US"/>
              </w:rPr>
              <w:t>routine</w:t>
            </w:r>
            <w:proofErr w:type="spellEnd"/>
            <w:r w:rsidRPr="00DD14C2">
              <w:rPr>
                <w:lang w:eastAsia="en-US"/>
              </w:rPr>
              <w:t xml:space="preserve"> </w:t>
            </w:r>
            <w:proofErr w:type="spellStart"/>
            <w:r w:rsidRPr="00DD14C2">
              <w:rPr>
                <w:lang w:eastAsia="en-US"/>
              </w:rPr>
              <w:t>of</w:t>
            </w:r>
            <w:proofErr w:type="spellEnd"/>
            <w:r w:rsidRPr="00DD14C2">
              <w:rPr>
                <w:lang w:eastAsia="en-US"/>
              </w:rPr>
              <w:t xml:space="preserve"> </w:t>
            </w:r>
            <w:proofErr w:type="spellStart"/>
            <w:r w:rsidRPr="00DD14C2">
              <w:rPr>
                <w:lang w:eastAsia="en-US"/>
              </w:rPr>
              <w:t>the</w:t>
            </w:r>
            <w:proofErr w:type="spellEnd"/>
            <w:r w:rsidRPr="00DD14C2">
              <w:rPr>
                <w:lang w:eastAsia="en-US"/>
              </w:rPr>
              <w:t xml:space="preserve"> </w:t>
            </w:r>
            <w:proofErr w:type="spellStart"/>
            <w:r w:rsidRPr="00DD14C2">
              <w:rPr>
                <w:lang w:eastAsia="en-US"/>
              </w:rPr>
              <w:t>Acehnese</w:t>
            </w:r>
            <w:proofErr w:type="spellEnd"/>
            <w:r w:rsidRPr="00DD14C2">
              <w:rPr>
                <w:lang w:eastAsia="en-US"/>
              </w:rPr>
              <w:t xml:space="preserve"> </w:t>
            </w:r>
            <w:proofErr w:type="spellStart"/>
            <w:r w:rsidRPr="00DD14C2">
              <w:rPr>
                <w:lang w:eastAsia="en-US"/>
              </w:rPr>
              <w:t>people</w:t>
            </w:r>
            <w:proofErr w:type="spellEnd"/>
            <w:r w:rsidRPr="00DD14C2">
              <w:rPr>
                <w:lang w:eastAsia="en-US"/>
              </w:rPr>
              <w:t xml:space="preserve"> </w:t>
            </w:r>
            <w:proofErr w:type="spellStart"/>
            <w:r w:rsidRPr="00DD14C2">
              <w:rPr>
                <w:lang w:eastAsia="en-US"/>
              </w:rPr>
              <w:t>who</w:t>
            </w:r>
            <w:proofErr w:type="spellEnd"/>
            <w:r w:rsidRPr="00DD14C2">
              <w:rPr>
                <w:lang w:eastAsia="en-US"/>
              </w:rPr>
              <w:t xml:space="preserve"> </w:t>
            </w:r>
            <w:proofErr w:type="spellStart"/>
            <w:r w:rsidRPr="00DD14C2">
              <w:rPr>
                <w:lang w:eastAsia="en-US"/>
              </w:rPr>
              <w:t>demand</w:t>
            </w:r>
            <w:proofErr w:type="spellEnd"/>
            <w:r w:rsidRPr="00DD14C2">
              <w:rPr>
                <w:lang w:eastAsia="en-US"/>
              </w:rPr>
              <w:t xml:space="preserve"> </w:t>
            </w:r>
            <w:proofErr w:type="spellStart"/>
            <w:r w:rsidRPr="00DD14C2">
              <w:rPr>
                <w:lang w:eastAsia="en-US"/>
              </w:rPr>
              <w:t>to</w:t>
            </w:r>
            <w:proofErr w:type="spellEnd"/>
            <w:r w:rsidRPr="00DD14C2">
              <w:rPr>
                <w:lang w:eastAsia="en-US"/>
              </w:rPr>
              <w:t xml:space="preserve"> </w:t>
            </w:r>
            <w:proofErr w:type="spellStart"/>
            <w:r w:rsidRPr="00DD14C2">
              <w:rPr>
                <w:lang w:eastAsia="en-US"/>
              </w:rPr>
              <w:t>work</w:t>
            </w:r>
            <w:proofErr w:type="spellEnd"/>
            <w:r w:rsidRPr="00DD14C2">
              <w:rPr>
                <w:lang w:eastAsia="en-US"/>
              </w:rPr>
              <w:t xml:space="preserve"> </w:t>
            </w:r>
            <w:proofErr w:type="spellStart"/>
            <w:r w:rsidRPr="00DD14C2">
              <w:rPr>
                <w:lang w:eastAsia="en-US"/>
              </w:rPr>
              <w:t>on</w:t>
            </w:r>
            <w:proofErr w:type="spellEnd"/>
            <w:r w:rsidRPr="00DD14C2">
              <w:rPr>
                <w:lang w:eastAsia="en-US"/>
              </w:rPr>
              <w:t xml:space="preserve"> </w:t>
            </w:r>
            <w:proofErr w:type="spellStart"/>
            <w:r w:rsidRPr="00DD14C2">
              <w:rPr>
                <w:lang w:eastAsia="en-US"/>
              </w:rPr>
              <w:t>time</w:t>
            </w:r>
            <w:proofErr w:type="spellEnd"/>
            <w:r w:rsidRPr="00DD14C2">
              <w:rPr>
                <w:lang w:eastAsia="en-US"/>
              </w:rPr>
              <w:t>.</w:t>
            </w:r>
          </w:p>
        </w:tc>
      </w:tr>
    </w:tbl>
    <w:p w:rsidR="002C117E" w:rsidRPr="00DD14C2" w:rsidRDefault="002C117E" w:rsidP="002C117E">
      <w:pPr>
        <w:pStyle w:val="Affiliasi"/>
        <w:spacing w:after="120"/>
        <w:jc w:val="right"/>
        <w:rPr>
          <w:b/>
          <w:i/>
          <w:sz w:val="20"/>
        </w:rPr>
      </w:pPr>
      <w:proofErr w:type="spellStart"/>
      <w:r w:rsidRPr="00DD14C2">
        <w:rPr>
          <w:b/>
          <w:i/>
          <w:sz w:val="20"/>
        </w:rPr>
        <w:t>Copyright</w:t>
      </w:r>
      <w:proofErr w:type="spellEnd"/>
      <w:r w:rsidRPr="00DD14C2">
        <w:rPr>
          <w:b/>
          <w:i/>
          <w:sz w:val="20"/>
        </w:rPr>
        <w:t xml:space="preserve"> © 20</w:t>
      </w:r>
      <w:r w:rsidRPr="00DD14C2">
        <w:rPr>
          <w:rFonts w:ascii="Garamond" w:hAnsi="Garamond"/>
          <w:b/>
          <w:i/>
          <w:sz w:val="20"/>
        </w:rPr>
        <w:t>1</w:t>
      </w:r>
      <w:r w:rsidRPr="00DD14C2">
        <w:rPr>
          <w:b/>
          <w:i/>
          <w:sz w:val="20"/>
        </w:rPr>
        <w:t xml:space="preserve">8 Universitas Ahmad Dahlan. All </w:t>
      </w:r>
      <w:proofErr w:type="spellStart"/>
      <w:r w:rsidRPr="00DD14C2">
        <w:rPr>
          <w:b/>
          <w:i/>
          <w:sz w:val="20"/>
        </w:rPr>
        <w:t>Right</w:t>
      </w:r>
      <w:proofErr w:type="spellEnd"/>
      <w:r w:rsidRPr="00DD14C2">
        <w:rPr>
          <w:b/>
          <w:i/>
          <w:sz w:val="20"/>
        </w:rPr>
        <w:t xml:space="preserve"> </w:t>
      </w:r>
      <w:proofErr w:type="spellStart"/>
      <w:r w:rsidRPr="00DD14C2">
        <w:rPr>
          <w:b/>
          <w:i/>
          <w:sz w:val="20"/>
        </w:rPr>
        <w:t>Reserved</w:t>
      </w:r>
      <w:proofErr w:type="spellEnd"/>
    </w:p>
    <w:p w:rsidR="002C117E" w:rsidRPr="00DD14C2" w:rsidRDefault="002C117E" w:rsidP="002C117E">
      <w:pPr>
        <w:pStyle w:val="Sistematika"/>
        <w:sectPr w:rsidR="002C117E" w:rsidRPr="00DD14C2" w:rsidSect="004A156B">
          <w:headerReference w:type="first" r:id="rId13"/>
          <w:footerReference w:type="first" r:id="rId14"/>
          <w:pgSz w:w="11906" w:h="16838"/>
          <w:pgMar w:top="992" w:right="1418" w:bottom="1418" w:left="1418" w:header="680" w:footer="709" w:gutter="0"/>
          <w:cols w:space="708"/>
          <w:titlePg/>
          <w:docGrid w:linePitch="360"/>
        </w:sectPr>
      </w:pPr>
    </w:p>
    <w:p w:rsidR="002C117E" w:rsidRPr="00DD14C2" w:rsidRDefault="002C117E" w:rsidP="002C117E">
      <w:pPr>
        <w:pStyle w:val="Sistematika"/>
        <w:spacing w:before="0" w:beforeAutospacing="0"/>
      </w:pPr>
      <w:r w:rsidRPr="00DD14C2">
        <w:t>Pendahuluan</w:t>
      </w:r>
    </w:p>
    <w:p w:rsidR="00002EB4" w:rsidRPr="00DD14C2" w:rsidRDefault="00002EB4" w:rsidP="00002EB4">
      <w:pPr>
        <w:pStyle w:val="kontenutama"/>
      </w:pPr>
      <w:r w:rsidRPr="00DD14C2">
        <w:t xml:space="preserve">Peribahasa Aceh ataupun disebut dengan </w:t>
      </w:r>
      <w:proofErr w:type="spellStart"/>
      <w:r w:rsidRPr="00DD14C2">
        <w:rPr>
          <w:i/>
          <w:iCs/>
        </w:rPr>
        <w:t>hadih</w:t>
      </w:r>
      <w:proofErr w:type="spellEnd"/>
      <w:r w:rsidRPr="00DD14C2">
        <w:rPr>
          <w:i/>
          <w:iCs/>
        </w:rPr>
        <w:t xml:space="preserve"> maja</w:t>
      </w:r>
      <w:r w:rsidRPr="00DD14C2">
        <w:t xml:space="preserve"> digunakan oleh masyarakat Aceh dalam kehidupan bermasyarakat terutama untuk memperhalus makna. Menurut </w:t>
      </w:r>
      <w:r w:rsidRPr="00DD14C2">
        <w:fldChar w:fldCharType="begin" w:fldLock="1"/>
      </w:r>
      <w:r w:rsidR="00FB7855" w:rsidRPr="00DD14C2">
        <w:instrText>ADDIN CSL_CITATION {"citationItems":[{"id":"ITEM-1","itemData":{"author":[{"dropping-particle":"","family":"Harun","given":"Mohd.","non-dropping-particle":"","parse-names":false,"suffix":""}],"id":"ITEM-1","issued":{"date-parts":[["2006"]]},"publisher":"Universitas Negeri Malang","title":"Struktur, Fungsi, dan Nilai Hadih Maja: Kajian Puisi Lisan Aceh","type":"thesis"},"uris":["http://www.mendeley.com/documents/?uuid=25aa2ebb-5de5-482c-ac73-dd2fd150353b"]}],"mendeley":{"formattedCitation":"(Mohd. Harun, 2006)","manualFormatting":"Harun (2006)","plainTextFormattedCitation":"(Mohd. Harun, 2006)","previouslyFormattedCitation":"(Mohd. Harun, 2006)"},"properties":{"noteIndex":0},"schema":"https://github.com/citation-style-language/schema/raw/master/csl-citation.json"}</w:instrText>
      </w:r>
      <w:r w:rsidRPr="00DD14C2">
        <w:fldChar w:fldCharType="separate"/>
      </w:r>
      <w:r w:rsidRPr="00DD14C2">
        <w:rPr>
          <w:noProof/>
        </w:rPr>
        <w:t>Harun (2006)</w:t>
      </w:r>
      <w:r w:rsidRPr="00DD14C2">
        <w:fldChar w:fldCharType="end"/>
      </w:r>
      <w:r w:rsidRPr="00DD14C2">
        <w:t xml:space="preserve"> </w:t>
      </w:r>
      <w:proofErr w:type="spellStart"/>
      <w:r w:rsidRPr="00DD14C2">
        <w:t>hadih</w:t>
      </w:r>
      <w:proofErr w:type="spellEnd"/>
      <w:r w:rsidRPr="00DD14C2">
        <w:t xml:space="preserve"> maja merupakan puisi lisan Aceh yang identik dengan ungkapan tradisional atau puisi rakyat. Dalam kehidupan sehari-hari, peribahasa Aceh dipakai untuk meningkatkan etos kerja. Hal ini disebabkan Aceh </w:t>
      </w:r>
      <w:r w:rsidRPr="00DD14C2">
        <w:t xml:space="preserve">merupakan daerah yang dilanda konflik bersenjata dan bencana alam tsunami. Sementara itu, kemiskinan di Aceh sulit </w:t>
      </w:r>
      <w:proofErr w:type="spellStart"/>
      <w:r w:rsidRPr="00DD14C2">
        <w:t>diminimalisirkan</w:t>
      </w:r>
      <w:proofErr w:type="spellEnd"/>
      <w:r w:rsidRPr="00DD14C2">
        <w:t xml:space="preserve"> selama ketergantungan masyarakat pada </w:t>
      </w:r>
      <w:r w:rsidR="00CC1021" w:rsidRPr="00DD14C2">
        <w:t>p</w:t>
      </w:r>
      <w:r w:rsidRPr="00DD14C2">
        <w:t xml:space="preserve">emerintah belum ditinggalkan dalam kehidupannya </w:t>
      </w:r>
      <w:r w:rsidRPr="00DD14C2">
        <w:fldChar w:fldCharType="begin" w:fldLock="1"/>
      </w:r>
      <w:r w:rsidRPr="00DD14C2">
        <w:instrText>ADDIN CSL_CITATION {"citationItems":[{"id":"ITEM-1","itemData":{"DOI":"10.4135/9781849209403.n73","abstract":"(1990). Qualitative evaluation and research methods (2nd ed.). Newbury Park, CA: Sage Publications.","author":[{"dropping-particle":"","family":"Maifizar","given":"Arfriani","non-dropping-particle":"","parse-names":false,"suffix":""}],"container-title":"Community","id":"ITEM-1","issue":"3","issued":{"date-parts":[["2016"]]},"page":"298-314","title":"KARAKTERISTIK DAN FENOMENA KEMISKINAN KELUARGA MISKIN PEDESAAN DI ACEH","type":"article-journal","volume":"2"},"uris":["http://www.mendeley.com/documents/?uuid=b0962bba-18fb-44eb-85ba-f9b8db18a3d3"]}],"mendeley":{"formattedCitation":"(Maifizar, 2016)","manualFormatting":"(Maifizar, 2016:313)","plainTextFormattedCitation":"(Maifizar, 2016)","previouslyFormattedCitation":"(Maifizar, 2016)"},"properties":{"noteIndex":0},"schema":"https://github.com/citation-style-language/schema/raw/master/csl-citation.json"}</w:instrText>
      </w:r>
      <w:r w:rsidRPr="00DD14C2">
        <w:fldChar w:fldCharType="separate"/>
      </w:r>
      <w:r w:rsidRPr="00DD14C2">
        <w:rPr>
          <w:noProof/>
        </w:rPr>
        <w:t>(Maifizar, 2016:313)</w:t>
      </w:r>
      <w:r w:rsidRPr="00DD14C2">
        <w:fldChar w:fldCharType="end"/>
      </w:r>
      <w:r w:rsidRPr="00DD14C2">
        <w:t xml:space="preserve">. Oleh karena itu, peribahasa Aceh merupakan salah satu </w:t>
      </w:r>
      <w:r w:rsidR="00CC1021" w:rsidRPr="00DD14C2">
        <w:t>instrumen</w:t>
      </w:r>
      <w:r w:rsidRPr="00DD14C2">
        <w:t xml:space="preserve"> bagi masyarakat Aceh dalam meningkatkan etos kerja. </w:t>
      </w:r>
    </w:p>
    <w:p w:rsidR="00002EB4" w:rsidRPr="00DD14C2" w:rsidRDefault="00002EB4" w:rsidP="00002EB4">
      <w:pPr>
        <w:pStyle w:val="kontenutama"/>
      </w:pPr>
      <w:r w:rsidRPr="00DD14C2">
        <w:t xml:space="preserve">Dalam melaksanakan aktivitas sehari-hari terutama dalam mengerjakan sesuatu, terdapat </w:t>
      </w:r>
      <w:r w:rsidRPr="00DD14C2">
        <w:lastRenderedPageBreak/>
        <w:t xml:space="preserve">beragam peribahasa Aceh yang mengiaskan amanat untuk ditaati dan dijauhi sesuai dengan kiasan peribahasa tersebut. Secara umum, etos kerja masyarakat Aceh dapat ditinjau berdasarkan peribahasa Aceh yang di dalamnya menjabarkan mengenai sikap seorang pekerja yang harus dilakukan. Peribahasa Aceh ini menuntut setiap pekerja agar melakukan kebaikan sesuai dengan yang diajarkan dalam agama Islam. </w:t>
      </w:r>
    </w:p>
    <w:p w:rsidR="00002EB4" w:rsidRPr="00DD14C2" w:rsidRDefault="00002EB4" w:rsidP="00002EB4">
      <w:pPr>
        <w:pStyle w:val="kontenutama"/>
      </w:pPr>
      <w:r w:rsidRPr="00DD14C2">
        <w:t>Perubahan zaman telah mempengaruhi etos kerja masyarakat Aceh. Hal itu dapat dilihat dari pergeseran fungsi warung kopi (</w:t>
      </w:r>
      <w:proofErr w:type="spellStart"/>
      <w:r w:rsidRPr="00DD14C2">
        <w:t>warkop</w:t>
      </w:r>
      <w:proofErr w:type="spellEnd"/>
      <w:r w:rsidRPr="00DD14C2">
        <w:t xml:space="preserve">). Menurut </w:t>
      </w:r>
      <w:r w:rsidRPr="00DD14C2">
        <w:rPr>
          <w:vertAlign w:val="superscript"/>
        </w:rPr>
        <w:fldChar w:fldCharType="begin" w:fldLock="1"/>
      </w:r>
      <w:r w:rsidRPr="00DD14C2">
        <w:instrText>ADDIN CSL_CITATION {"citationItems":[{"id":"ITEM-1","itemData":{"author":[{"dropping-particle":"","family":"Mursyidin","given":"","non-dropping-particle":"","parse-names":false,"suffix":""}],"container-title":"Community","id":"ITEM-1","issue":"2","issued":{"date-parts":[["2018"]]},"page":"201-210","title":"Pergeseran pola interaksi warung kopi pada masyarakat aceh barat","type":"article-journal","volume":"4"},"uris":["http://www.mendeley.com/documents/?uuid=c31f9701-97c4-479b-ad23-7f2a31daa7d5"]}],"mendeley":{"formattedCitation":"(Mursyidin, 2018)","manualFormatting":"Mursyidin (2018:209)","plainTextFormattedCitation":"(Mursyidin, 2018)","previouslyFormattedCitation":"(Mursyidin, 2018)"},"properties":{"noteIndex":0},"schema":"https://github.com/citation-style-language/schema/raw/master/csl-citation.json"}</w:instrText>
      </w:r>
      <w:r w:rsidRPr="00DD14C2">
        <w:rPr>
          <w:vertAlign w:val="superscript"/>
        </w:rPr>
        <w:fldChar w:fldCharType="separate"/>
      </w:r>
      <w:r w:rsidRPr="00DD14C2">
        <w:rPr>
          <w:noProof/>
        </w:rPr>
        <w:t>Mursyidin (2018:209)</w:t>
      </w:r>
      <w:r w:rsidRPr="00DD14C2">
        <w:fldChar w:fldCharType="end"/>
      </w:r>
      <w:r w:rsidRPr="00DD14C2">
        <w:t xml:space="preserve"> </w:t>
      </w:r>
      <w:proofErr w:type="spellStart"/>
      <w:r w:rsidRPr="00DD14C2">
        <w:t>warkop</w:t>
      </w:r>
      <w:proofErr w:type="spellEnd"/>
      <w:r w:rsidRPr="00DD14C2">
        <w:t xml:space="preserve"> terlah beralih fungsi dari tempat minum kopi dan ruang interaksi menjadi tempat kerja baru. Generasi muda lazimnya memanfaatkan </w:t>
      </w:r>
      <w:proofErr w:type="spellStart"/>
      <w:r w:rsidRPr="00DD14C2">
        <w:t>warkop</w:t>
      </w:r>
      <w:proofErr w:type="spellEnd"/>
      <w:r w:rsidRPr="00DD14C2">
        <w:t xml:space="preserve"> sebagai tempat kerja baru dengan </w:t>
      </w:r>
      <w:r w:rsidR="00CC1021" w:rsidRPr="00DD14C2">
        <w:t>manfaatkan</w:t>
      </w:r>
      <w:r w:rsidRPr="00DD14C2">
        <w:t xml:space="preserve"> fasilitas </w:t>
      </w:r>
      <w:proofErr w:type="spellStart"/>
      <w:r w:rsidRPr="00DD14C2">
        <w:t>wi-fi</w:t>
      </w:r>
      <w:proofErr w:type="spellEnd"/>
      <w:r w:rsidRPr="00DD14C2">
        <w:t xml:space="preserve"> untuk melaksanakan pekerjaan. Akibatnya, </w:t>
      </w:r>
    </w:p>
    <w:p w:rsidR="00002EB4" w:rsidRPr="00DD14C2" w:rsidRDefault="00002EB4" w:rsidP="00002EB4">
      <w:pPr>
        <w:pStyle w:val="kontenutama"/>
      </w:pPr>
      <w:r w:rsidRPr="00DD14C2">
        <w:t xml:space="preserve">Peribahasa Aceh yang diangkat dalam penelitian ini merupakan kumpulan peribahasa karangan Hasyim </w:t>
      </w:r>
      <w:proofErr w:type="spellStart"/>
      <w:r w:rsidRPr="00DD14C2">
        <w:t>Cs</w:t>
      </w:r>
      <w:proofErr w:type="spellEnd"/>
      <w:r w:rsidRPr="00DD14C2">
        <w:t xml:space="preserve">. Seiring dengan perkembangan waktu, peribahasa Aceh semakin jarang digunakan. Hal itu disebabkan karena generasi muda tidak pernah lagi mendengarkan peribahasa Aceh. Padahal, peribahasa Aceh memiliki tiga fungsi yakni, </w:t>
      </w:r>
      <w:r w:rsidRPr="00DD14C2">
        <w:rPr>
          <w:i/>
          <w:iCs/>
        </w:rPr>
        <w:t>pertama</w:t>
      </w:r>
      <w:r w:rsidRPr="00DD14C2">
        <w:t xml:space="preserve">, alat untuk menyampaikan berbagai informasi </w:t>
      </w:r>
      <w:proofErr w:type="spellStart"/>
      <w:r w:rsidRPr="00DD14C2">
        <w:t>peradatan</w:t>
      </w:r>
      <w:proofErr w:type="spellEnd"/>
      <w:r w:rsidRPr="00DD14C2">
        <w:t xml:space="preserve">, pendidikan, dan struktur. </w:t>
      </w:r>
      <w:r w:rsidRPr="00DD14C2">
        <w:rPr>
          <w:i/>
          <w:iCs/>
        </w:rPr>
        <w:t>Kedua</w:t>
      </w:r>
      <w:r w:rsidRPr="00DD14C2">
        <w:t xml:space="preserve">, sarana ekspresi dalam berbagai konteks komunikasi untuk menyampaikan maksud penutur. Ketiga, sebagai fungsi direktif </w:t>
      </w:r>
      <w:r w:rsidRPr="00DD14C2">
        <w:fldChar w:fldCharType="begin" w:fldLock="1"/>
      </w:r>
      <w:r w:rsidR="00CC1021" w:rsidRPr="00DD14C2">
        <w:instrText>ADDIN CSL_CITATION {"citationItems":[{"id":"ITEM-1","itemData":{"author":[{"dropping-particle":"","family":"Harun","given":"Mohd.","non-dropping-particle":"","parse-names":false,"suffix":""}],"id":"ITEM-1","issued":{"date-parts":[["2006"]]},"publisher":"Universitas Negeri Malang","title":"Struktur, Fungsi, dan Nilai Hadih Maja: Kajian Puisi Lisan Aceh","type":"thesis"},"uris":["http://www.mendeley.com/documents/?uuid=25aa2ebb-5de5-482c-ac73-dd2fd150353b"]}],"mendeley":{"formattedCitation":"(Mohd. Harun, 2006)","manualFormatting":"(Harun, 2006)","plainTextFormattedCitation":"(Mohd. Harun, 2006)","previouslyFormattedCitation":"(Mohd. Harun, 2006)"},"properties":{"noteIndex":0},"schema":"https://github.com/citation-style-language/schema/raw/master/csl-citation.json"}</w:instrText>
      </w:r>
      <w:r w:rsidRPr="00DD14C2">
        <w:fldChar w:fldCharType="separate"/>
      </w:r>
      <w:r w:rsidRPr="00DD14C2">
        <w:rPr>
          <w:noProof/>
        </w:rPr>
        <w:t>(Harun, 2006)</w:t>
      </w:r>
      <w:r w:rsidRPr="00DD14C2">
        <w:fldChar w:fldCharType="end"/>
      </w:r>
      <w:r w:rsidRPr="00DD14C2">
        <w:t xml:space="preserve">. </w:t>
      </w:r>
    </w:p>
    <w:p w:rsidR="00B72096" w:rsidRPr="00DD14C2" w:rsidRDefault="00B72096" w:rsidP="00B72096">
      <w:pPr>
        <w:pStyle w:val="kontenutama"/>
      </w:pPr>
      <w:r w:rsidRPr="00DD14C2">
        <w:t xml:space="preserve">Dalam mengerjakan sesuatu diperlukan etos kerja untuk menjadikan semangat kerja dan keyakinan pada seseorang ataupun kelompok. Etos kerja ini dapat dipengaruhi oleh berbagai faktor dan salah satu faktornya adalah sikap. </w:t>
      </w:r>
    </w:p>
    <w:p w:rsidR="00B72096" w:rsidRPr="00DD14C2" w:rsidRDefault="00B72096" w:rsidP="00B72096">
      <w:pPr>
        <w:pStyle w:val="kontenutama"/>
      </w:pPr>
      <w:r w:rsidRPr="00DD14C2">
        <w:t xml:space="preserve">Ada beragam teori mengenai etos kerja dan yang teori yang dominan digunakan untuk mengkaji etos kerja adalah 8 prinsip yang </w:t>
      </w:r>
      <w:r w:rsidR="00F62352" w:rsidRPr="00DD14C2">
        <w:t>dikemukakan</w:t>
      </w:r>
      <w:r w:rsidRPr="00DD14C2">
        <w:t xml:space="preserve"> oleh </w:t>
      </w:r>
      <w:r w:rsidRPr="00DD14C2">
        <w:fldChar w:fldCharType="begin" w:fldLock="1"/>
      </w:r>
      <w:r w:rsidRPr="00DD14C2">
        <w:instrText>ADDIN CSL_CITATION {"citationItems":[{"id":"ITEM-1","itemData":{"author":[{"dropping-particle":"","family":"Jansen","given":"Sinamo","non-dropping-particle":"","parse-names":false,"suffix":""}],"id":"ITEM-1","issued":{"date-parts":[["2008"]]},"publisher":"PT Malta Printindo","publisher-place":"Jakarta","title":"8 Etos Kerja Profesional","type":"book"},"uris":["http://www.mendeley.com/documents/?uuid=f41fe058-ce92-4592-9bd9-10268944efd0"]}],"mendeley":{"formattedCitation":"(Jansen, 2008)","manualFormatting":"Jansen (2008)","plainTextFormattedCitation":"(Jansen, 2008)","previouslyFormattedCitation":"(Jansen, 2008)"},"properties":{"noteIndex":0},"schema":"https://github.com/citation-style-language/schema/raw/master/csl-citation.json"}</w:instrText>
      </w:r>
      <w:r w:rsidRPr="00DD14C2">
        <w:fldChar w:fldCharType="separate"/>
      </w:r>
      <w:r w:rsidRPr="00DD14C2">
        <w:rPr>
          <w:noProof/>
        </w:rPr>
        <w:t>Jansen (2008)</w:t>
      </w:r>
      <w:r w:rsidRPr="00DD14C2">
        <w:fldChar w:fldCharType="end"/>
      </w:r>
      <w:r w:rsidRPr="00DD14C2">
        <w:t xml:space="preserve">. Kedelapan prinsip tersebut meliputi (1) kerja adalah ibadah, (2) kerja adalah amanah, (3) kerja adalah panggilan, (4) kerja adalah seni, (5) kerja adalah kehormatan, (6) kerja adalah aktualisasi, (7) kerja adalah rahmat, dan (8) kerja adalah pelayanan. Berkaitan dengan hal tersebut, masyarakat Aceh dalam melaksanakan pekerjaan sangat </w:t>
      </w:r>
      <w:r w:rsidR="008B1012" w:rsidRPr="00DD14C2">
        <w:t>memedomani</w:t>
      </w:r>
      <w:r w:rsidRPr="00DD14C2">
        <w:t xml:space="preserve"> tuntutan yang diajarkan dalam agama Islam.  </w:t>
      </w:r>
    </w:p>
    <w:p w:rsidR="00B72096" w:rsidRPr="00DD14C2" w:rsidRDefault="00B72096" w:rsidP="00B72096">
      <w:pPr>
        <w:pStyle w:val="kontenutama"/>
      </w:pPr>
      <w:r w:rsidRPr="00DD14C2">
        <w:t xml:space="preserve">Peribahasa Aceh juga memiliki daya magis yang mampu menyugesti emosi atau perasaan manusia. Sebagian besar </w:t>
      </w:r>
      <w:r w:rsidR="009700EA" w:rsidRPr="00DD14C2">
        <w:t xml:space="preserve">peribahasa Aceh </w:t>
      </w:r>
      <w:r w:rsidRPr="00DD14C2">
        <w:t xml:space="preserve">menggunakan kata arkais untuk mencapai efek estetis, di samping menunjukkan </w:t>
      </w:r>
      <w:r w:rsidR="00D80AC4" w:rsidRPr="00DD14C2">
        <w:t xml:space="preserve">peribahasa Aceh </w:t>
      </w:r>
      <w:r w:rsidRPr="00DD14C2">
        <w:t xml:space="preserve">itu sudah </w:t>
      </w:r>
      <w:proofErr w:type="spellStart"/>
      <w:r w:rsidRPr="00DD14C2">
        <w:t>eksis</w:t>
      </w:r>
      <w:proofErr w:type="spellEnd"/>
      <w:r w:rsidRPr="00DD14C2">
        <w:t xml:space="preserve"> sejak lama </w:t>
      </w:r>
      <w:r w:rsidRPr="00DD14C2">
        <w:fldChar w:fldCharType="begin" w:fldLock="1"/>
      </w:r>
      <w:r w:rsidR="00FB7855" w:rsidRPr="00DD14C2">
        <w:instrText>ADDIN CSL_CITATION {"citationItems":[{"id":"ITEM-1","itemData":{"author":[{"dropping-particle":"","family":"Harun","given":"Mohd.","non-dropping-particle":"","parse-names":false,"suffix":""}],"id":"ITEM-1","issued":{"date-parts":[["2006"]]},"publisher":"Universitas Negeri Malang","title":"Struktur, Fungsi, dan Nilai Hadih Maja: Kajian Puisi Lisan Aceh","type":"thesis"},"uris":["http://www.mendeley.com/documents/?uuid=25aa2ebb-5de5-482c-ac73-dd2fd150353b"]}],"mendeley":{"formattedCitation":"(Mohd. Harun, 2006)","manualFormatting":"(Harun, 2006)","plainTextFormattedCitation":"(Mohd. Harun, 2006)","previouslyFormattedCitation":"(Mohd. Harun, 2006)"},"properties":{"noteIndex":0},"schema":"https://github.com/citation-style-language/schema/raw/master/csl-citation.json"}</w:instrText>
      </w:r>
      <w:r w:rsidRPr="00DD14C2">
        <w:fldChar w:fldCharType="separate"/>
      </w:r>
      <w:r w:rsidRPr="00DD14C2">
        <w:rPr>
          <w:noProof/>
        </w:rPr>
        <w:t>(Harun, 2006)</w:t>
      </w:r>
      <w:r w:rsidRPr="00DD14C2">
        <w:fldChar w:fldCharType="end"/>
      </w:r>
      <w:r w:rsidRPr="00DD14C2">
        <w:t>. Selai</w:t>
      </w:r>
      <w:r w:rsidR="0042506C" w:rsidRPr="00DD14C2">
        <w:t>n</w:t>
      </w:r>
      <w:r w:rsidRPr="00DD14C2">
        <w:t xml:space="preserve"> itu, dalam peribahasa Aceh memiliki fungsi direktif yang dinyatakan dengan pernyataan kontras meskipun dinyatakan secara tidak langsung. </w:t>
      </w:r>
    </w:p>
    <w:p w:rsidR="0042506C" w:rsidRPr="00DD14C2" w:rsidRDefault="00B72096" w:rsidP="00B72096">
      <w:pPr>
        <w:pStyle w:val="kontenutama"/>
      </w:pPr>
      <w:r w:rsidRPr="00DD14C2">
        <w:t xml:space="preserve">Penggunaan peribahasa Aceh lazim digunakan oleh orang tua untuk </w:t>
      </w:r>
      <w:r w:rsidR="009700EA" w:rsidRPr="00DD14C2">
        <w:t>menasihati</w:t>
      </w:r>
      <w:r w:rsidRPr="00DD14C2">
        <w:t xml:space="preserve"> anaknya agar bersikap sesuai dengan amanat peribahasa Aceh tersebut. </w:t>
      </w:r>
      <w:r w:rsidR="0042506C" w:rsidRPr="00DD14C2">
        <w:t xml:space="preserve">Hal ini disebabkan peribahasa Aceh merupakan sastra yang dapat digunakan oleh orang </w:t>
      </w:r>
      <w:r w:rsidR="009700EA" w:rsidRPr="00DD14C2">
        <w:t>t</w:t>
      </w:r>
      <w:r w:rsidR="0042506C" w:rsidRPr="00DD14C2">
        <w:t>ua sebagai sarana penumbuhan budi pekerti sekaligus sebagai pengenalan nilai kearifan lokal</w:t>
      </w:r>
      <w:r w:rsidR="00FB7855" w:rsidRPr="00DD14C2">
        <w:t xml:space="preserve"> </w:t>
      </w:r>
      <w:r w:rsidR="00FB7855" w:rsidRPr="00DD14C2">
        <w:fldChar w:fldCharType="begin" w:fldLock="1"/>
      </w:r>
      <w:r w:rsidR="00CC1021" w:rsidRPr="00DD14C2">
        <w:instrText>ADDIN CSL_CITATION {"citationItems":[{"id":"ITEM-1","itemData":{"DOI":"10.26555/bahastra.v38i1.7627","ISSN":"0215-4994","author":[{"dropping-particle":"","family":"Sudigdo","given":"Anang","non-dropping-particle":"","parse-names":false,"suffix":""}],"container-title":"Bahastra","id":"ITEM-1","issue":"1","issued":{"date-parts":[["2018"]]},"page":"1","title":"Penumbuhan Budi Pekerti Berbasis Kearifan Lokal Melalui Pembelajaran Sastra Anak Di Sekolah Dasar","type":"article-journal","volume":"38"},"uris":["http://www.mendeley.com/documents/?uuid=c943f41a-e102-4f05-b504-f85562ca9ad3"]}],"mendeley":{"formattedCitation":"(Sudigdo, 2018)","manualFormatting":"(Sudigdo, 2018:6)","plainTextFormattedCitation":"(Sudigdo, 2018)","previouslyFormattedCitation":"(Sudigdo, 2018)"},"properties":{"noteIndex":0},"schema":"https://github.com/citation-style-language/schema/raw/master/csl-citation.json"}</w:instrText>
      </w:r>
      <w:r w:rsidR="00FB7855" w:rsidRPr="00DD14C2">
        <w:fldChar w:fldCharType="separate"/>
      </w:r>
      <w:r w:rsidR="00FB7855" w:rsidRPr="00DD14C2">
        <w:rPr>
          <w:noProof/>
        </w:rPr>
        <w:t>(Sudigdo, 2018:6)</w:t>
      </w:r>
      <w:r w:rsidR="00FB7855" w:rsidRPr="00DD14C2">
        <w:fldChar w:fldCharType="end"/>
      </w:r>
      <w:r w:rsidR="00CC1021" w:rsidRPr="00DD14C2">
        <w:t xml:space="preserve">. Selain itu, peribahasa Aceh ini penting diajarkan kepada anak dapat keseimbangan antara kecerdasan intelektual dengan kecerdasan moral. Siswa dapat berkarakter dan memiliki moral yang terpuji, sehingga akan terbentuk manusia yang cerdas dan bermartabat </w:t>
      </w:r>
      <w:r w:rsidR="00CC1021" w:rsidRPr="00DD14C2">
        <w:fldChar w:fldCharType="begin" w:fldLock="1"/>
      </w:r>
      <w:r w:rsidR="00CC1021" w:rsidRPr="00DD14C2">
        <w:instrText>ADDIN CSL_CITATION {"citationItems":[{"id":"ITEM-1","itemData":{"DOI":"10.26555/bahastra.v38i1.8015","ISSN":"0215-4994","author":[{"dropping-particle":"","family":"Pratiwi","given":"Cerianing Putri","non-dropping-particle":"","parse-names":false,"suffix":""}],"container-title":"Bahastra","id":"ITEM-1","issue":"1","issued":{"date-parts":[["2018"]]},"page":"14","title":"Penerapan Pendidikan Karakter Dalam Pembelajaran Membaca Dongeng Pada Siswa Kelas 3 Sdn Bukur 2","type":"article-journal","volume":"38"},"uris":["http://www.mendeley.com/documents/?uuid=58ac3908-c70a-4431-8442-2c5b42db3ab2"]}],"mendeley":{"formattedCitation":"(Pratiwi, 2018)","manualFormatting":"(Pratiwi, 2018:18)","plainTextFormattedCitation":"(Pratiwi, 2018)","previouslyFormattedCitation":"(Pratiwi, 2018)"},"properties":{"noteIndex":0},"schema":"https://github.com/citation-style-language/schema/raw/master/csl-citation.json"}</w:instrText>
      </w:r>
      <w:r w:rsidR="00CC1021" w:rsidRPr="00DD14C2">
        <w:fldChar w:fldCharType="separate"/>
      </w:r>
      <w:r w:rsidR="00CC1021" w:rsidRPr="00DD14C2">
        <w:rPr>
          <w:noProof/>
        </w:rPr>
        <w:t>(Pratiwi, 2018:18)</w:t>
      </w:r>
      <w:r w:rsidR="00CC1021" w:rsidRPr="00DD14C2">
        <w:fldChar w:fldCharType="end"/>
      </w:r>
      <w:r w:rsidR="00CC1021" w:rsidRPr="00DD14C2">
        <w:t>.</w:t>
      </w:r>
    </w:p>
    <w:p w:rsidR="00B72096" w:rsidRPr="00DD14C2" w:rsidRDefault="00B72096" w:rsidP="00002EB4">
      <w:pPr>
        <w:pStyle w:val="kontenutama"/>
      </w:pPr>
      <w:r w:rsidRPr="00DD14C2">
        <w:t xml:space="preserve">Jika di ruang publik peribahasa Aceh juga digunakan sebagai media hiburan di mana dalam peribahasa Aceh tersebut terdapat diksi yang menarik dan memiliki nilai estetis dari segi bunyi. Sumber bacaan peribahasa Aceh yang paling kompleks buku </w:t>
      </w:r>
      <w:r w:rsidRPr="00DD14C2">
        <w:rPr>
          <w:i/>
          <w:iCs/>
        </w:rPr>
        <w:t>Peribahasa Aceh</w:t>
      </w:r>
      <w:r w:rsidRPr="00DD14C2">
        <w:t xml:space="preserve"> karangan </w:t>
      </w:r>
      <w:r w:rsidRPr="00DD14C2">
        <w:fldChar w:fldCharType="begin" w:fldLock="1"/>
      </w:r>
      <w:r w:rsidRPr="00DD14C2">
        <w:instrText>ADDIN CSL_CITATION {"citationItems":[{"id":"ITEM-1","itemData":{"author":[{"dropping-particle":"","family":"M.K Hasyim","given":"","non-dropping-particle":"","parse-names":false,"suffix":""}],"id":"ITEM-1","issued":{"date-parts":[["1977"]]},"publisher":"Dinas Pendidikan dan Kebudayaan Daerah Aceh","publisher-place":"Banda Aceh","title":"Peribahasa Aceh","type":"book"},"uris":["http://www.mendeley.com/documents/?uuid=0390709f-d386-42c9-ad60-b8a493ce3384"]}],"mendeley":{"formattedCitation":"(M.K Hasyim, 1977)","manualFormatting":"Hasyim (1977)","plainTextFormattedCitation":"(M.K Hasyim, 1977)","previouslyFormattedCitation":"(M.K Hasyim, 1977)"},"properties":{"noteIndex":0},"schema":"https://github.com/citation-style-language/schema/raw/master/csl-citation.json"}</w:instrText>
      </w:r>
      <w:r w:rsidRPr="00DD14C2">
        <w:fldChar w:fldCharType="separate"/>
      </w:r>
      <w:r w:rsidRPr="00DD14C2">
        <w:rPr>
          <w:noProof/>
        </w:rPr>
        <w:t>Hasyim (1977)</w:t>
      </w:r>
      <w:r w:rsidRPr="00DD14C2">
        <w:fldChar w:fldCharType="end"/>
      </w:r>
      <w:r w:rsidRPr="00DD14C2">
        <w:t xml:space="preserve"> dengan judul asli </w:t>
      </w:r>
      <w:proofErr w:type="spellStart"/>
      <w:r w:rsidRPr="00DD14C2">
        <w:rPr>
          <w:i/>
          <w:iCs/>
        </w:rPr>
        <w:t>Himponan</w:t>
      </w:r>
      <w:proofErr w:type="spellEnd"/>
      <w:r w:rsidRPr="00DD14C2">
        <w:rPr>
          <w:i/>
          <w:iCs/>
        </w:rPr>
        <w:t xml:space="preserve"> </w:t>
      </w:r>
      <w:proofErr w:type="spellStart"/>
      <w:r w:rsidRPr="00DD14C2">
        <w:rPr>
          <w:i/>
          <w:iCs/>
        </w:rPr>
        <w:t>Hadih</w:t>
      </w:r>
      <w:proofErr w:type="spellEnd"/>
      <w:r w:rsidRPr="00DD14C2">
        <w:rPr>
          <w:i/>
          <w:iCs/>
        </w:rPr>
        <w:t xml:space="preserve"> Maja</w:t>
      </w:r>
      <w:r w:rsidRPr="00DD14C2">
        <w:t xml:space="preserve"> yang. Hasil penelusuran peneliti, buku yang membahas peribahasa Aceh juga ditulis oleh beberapa penulis, yakni </w:t>
      </w:r>
      <w:r w:rsidRPr="00DD14C2">
        <w:fldChar w:fldCharType="begin" w:fldLock="1"/>
      </w:r>
      <w:r w:rsidRPr="00DD14C2">
        <w:instrText>ADDIN CSL_CITATION {"citationItems":[{"id":"ITEM-1","itemData":{"author":[{"dropping-particle":"","family":"Azwardi","given":"","non-dropping-particle":"","parse-names":false,"suffix":""}],"id":"ITEM-1","issued":{"date-parts":[["2017"]]},"publisher":"Badan Pengembangan dan Pembinaan Bahasa Kementerian Pendidikan dan Kebudayaan","publisher-place":"Jakarta","title":"Binatang dalam peribahasa Aceh","type":"book"},"uris":["http://www.mendeley.com/documents/?uuid=36be442d-20e6-4c01-b56f-e1e16061a25b"]}],"mendeley":{"formattedCitation":"(Azwardi, 2017)","manualFormatting":"Azwardi (2017)","plainTextFormattedCitation":"(Azwardi, 2017)","previouslyFormattedCitation":"(Azwardi, 2017)"},"properties":{"noteIndex":0},"schema":"https://github.com/citation-style-language/schema/raw/master/csl-citation.json"}</w:instrText>
      </w:r>
      <w:r w:rsidRPr="00DD14C2">
        <w:fldChar w:fldCharType="separate"/>
      </w:r>
      <w:r w:rsidRPr="00DD14C2">
        <w:rPr>
          <w:noProof/>
        </w:rPr>
        <w:t>Azwardi (2017)</w:t>
      </w:r>
      <w:r w:rsidRPr="00DD14C2">
        <w:fldChar w:fldCharType="end"/>
      </w:r>
      <w:r w:rsidRPr="00DD14C2">
        <w:t xml:space="preserve">; </w:t>
      </w:r>
      <w:r w:rsidRPr="00DD14C2">
        <w:fldChar w:fldCharType="begin" w:fldLock="1"/>
      </w:r>
      <w:r w:rsidRPr="00DD14C2">
        <w:instrText>ADDIN CSL_CITATION {"citationItems":[{"id":"ITEM-1","itemData":{"author":[{"dropping-particle":"","family":"Norman","given":"Iskandar","non-dropping-particle":"","parse-names":false,"suffix":""}],"id":"ITEM-1","issued":{"date-parts":[["2017"]]},"publisher":"Rumah Cendekia","publisher-place":"Banda Aceh","title":"Hadih maja: filosofi hidup orang aceh","type":"book"},"uris":["http://www.mendeley.com/documents/?uuid=385c1c07-81ad-4d82-9589-ccc3d9482231"]}],"mendeley":{"formattedCitation":"(Norman, 2017)","manualFormatting":"Norman (2017)","plainTextFormattedCitation":"(Norman, 2017)","previouslyFormattedCitation":"(Norman, 2017)"},"properties":{"noteIndex":0},"schema":"https://github.com/citation-style-language/schema/raw/master/csl-citation.json"}</w:instrText>
      </w:r>
      <w:r w:rsidRPr="00DD14C2">
        <w:fldChar w:fldCharType="separate"/>
      </w:r>
      <w:r w:rsidRPr="00DD14C2">
        <w:rPr>
          <w:noProof/>
        </w:rPr>
        <w:t>Norman (2017)</w:t>
      </w:r>
      <w:r w:rsidRPr="00DD14C2">
        <w:fldChar w:fldCharType="end"/>
      </w:r>
      <w:r w:rsidRPr="00DD14C2">
        <w:t xml:space="preserve">; dan </w:t>
      </w:r>
      <w:r w:rsidRPr="00DD14C2">
        <w:fldChar w:fldCharType="begin" w:fldLock="1"/>
      </w:r>
      <w:r w:rsidRPr="00DD14C2">
        <w:instrText>ADDIN CSL_CITATION {"citationItems":[{"id":"ITEM-1","itemData":{"author":[{"dropping-particle":"","family":"Zulaini","given":"Lina","non-dropping-particle":"","parse-names":false,"suffix":""}],"id":"ITEM-1","issued":{"date-parts":[["2019"]]},"publisher":"Rumah Pena Pustaka","publisher-place":"Bandung","title":"Kata-kata inspirasi dan hadih maja bahasa Aceh","type":"book"},"uris":["http://www.mendeley.com/documents/?uuid=29d68055-aa72-4442-a2be-62e5a10a1654"]}],"mendeley":{"formattedCitation":"(Zulaini, 2019)","manualFormatting":"Zulaini (2019)","plainTextFormattedCitation":"(Zulaini, 2019)","previouslyFormattedCitation":"(Zulaini, 2019)"},"properties":{"noteIndex":0},"schema":"https://github.com/citation-style-language/schema/raw/master/csl-citation.json"}</w:instrText>
      </w:r>
      <w:r w:rsidRPr="00DD14C2">
        <w:fldChar w:fldCharType="separate"/>
      </w:r>
      <w:r w:rsidRPr="00DD14C2">
        <w:rPr>
          <w:noProof/>
        </w:rPr>
        <w:t>Zulaini (2019)</w:t>
      </w:r>
      <w:r w:rsidRPr="00DD14C2">
        <w:fldChar w:fldCharType="end"/>
      </w:r>
      <w:r w:rsidRPr="00DD14C2">
        <w:t xml:space="preserve">. Penggunaan peribahasa Aceh juga dibahas secara detail dalam buku </w:t>
      </w:r>
      <w:r w:rsidRPr="00DD14C2">
        <w:fldChar w:fldCharType="begin" w:fldLock="1"/>
      </w:r>
      <w:r w:rsidR="00FB7855" w:rsidRPr="00DD14C2">
        <w:instrText>ADDIN CSL_CITATION {"citationItems":[{"id":"ITEM-1","itemData":{"author":[{"dropping-particle":"","family":"Harun","given":"Mohd","non-dropping-particle":"","parse-names":false,"suffix":""}],"id":"ITEM-1","issued":{"date-parts":[["2009"]]},"publisher":"Citapustaka Media Perintis","publisher-place":"Bandung","title":"Memahami Orang Aceh","type":"book"},"uris":["http://www.mendeley.com/documents/?uuid=183bf8e5-7a0d-4420-b60b-952efd5caa42"]}],"mendeley":{"formattedCitation":"(Mohd Harun, 2009)","manualFormatting":"Harun (2009)","plainTextFormattedCitation":"(Mohd Harun, 2009)","previouslyFormattedCitation":"(Mohd Harun, 2009)"},"properties":{"noteIndex":0},"schema":"https://github.com/citation-style-language/schema/raw/master/csl-citation.json"}</w:instrText>
      </w:r>
      <w:r w:rsidRPr="00DD14C2">
        <w:fldChar w:fldCharType="separate"/>
      </w:r>
      <w:r w:rsidRPr="00DD14C2">
        <w:rPr>
          <w:noProof/>
        </w:rPr>
        <w:t>Harun (2009)</w:t>
      </w:r>
      <w:r w:rsidRPr="00DD14C2">
        <w:fldChar w:fldCharType="end"/>
      </w:r>
      <w:r w:rsidRPr="00DD14C2">
        <w:t xml:space="preserve"> yang berjudul </w:t>
      </w:r>
      <w:r w:rsidRPr="00DD14C2">
        <w:rPr>
          <w:i/>
          <w:iCs/>
        </w:rPr>
        <w:t>Memahami Orang Aceh</w:t>
      </w:r>
      <w:r w:rsidRPr="00DD14C2">
        <w:t xml:space="preserve">. </w:t>
      </w:r>
    </w:p>
    <w:p w:rsidR="00002EB4" w:rsidRPr="00DD14C2" w:rsidRDefault="00002EB4" w:rsidP="00002EB4">
      <w:pPr>
        <w:pStyle w:val="kontenutama"/>
      </w:pPr>
      <w:r w:rsidRPr="00DD14C2">
        <w:t xml:space="preserve">Kaitannya peribahasa Aceh dalam penelitian ini adalah menjabarkan mengenai etos kerja berdasarkan sikap yang meliputi, (1) tanggung jawab, (2) kerja keras, (3) rasional, (4) jujur, dan (5) kedisiplinan. Dari masing-masing sikap tersebut, peneliti mencoba menemukan sikap etos kerja sebagaimana yang diamanatkan dalam peribahasa Aceh. </w:t>
      </w:r>
    </w:p>
    <w:p w:rsidR="00002EB4" w:rsidRPr="00DD14C2" w:rsidRDefault="00002EB4" w:rsidP="00002EB4">
      <w:pPr>
        <w:pStyle w:val="kontenutama"/>
      </w:pPr>
      <w:r w:rsidRPr="00DD14C2">
        <w:t xml:space="preserve">Penelitian mengenai etos kerja masyarakat Aceh ditinjau dari peribahasa Aceh pernah dilakukan oleh  </w:t>
      </w:r>
      <w:r w:rsidRPr="00DD14C2">
        <w:fldChar w:fldCharType="begin" w:fldLock="1"/>
      </w:r>
      <w:r w:rsidR="00FB7855" w:rsidRPr="00DD14C2">
        <w:instrText>ADDIN CSL_CITATION {"citationItems":[{"id":"ITEM-1","itemData":{"DOI":"10.26858/est.v1i3.1824","ISSN":"2460-1497","author":[{"dropping-particle":"","family":"Harun","given":"Mohammad","non-dropping-particle":"","parse-names":false,"suffix":""},{"dropping-particle":"","family":"Ibrahim","given":"Husaini","non-dropping-particle":"","parse-names":false,"suffix":""},{"dropping-particle":"","family":"Iskandar","given":"Denni","non-dropping-particle":"","parse-names":false,"suffix":""}],"container-title":"Journal of Educational Science and Technology (EST)","id":"ITEM-1","issue":"3","issued":{"date-parts":[["2015"]]},"page":"21-22","title":"Revitalisasi Nilai Etos Kerja Dalam Hadih Maja Sebagai Bahan Ajar Pendidikan Karakter","type":"article-journal","volume":"1"},"uris":["http://www.mendeley.com/documents/?uuid=202d8731-7315-4ce5-87d1-cc67a4675f73"]}],"mendeley":{"formattedCitation":"(Mohammad Harun, Ibrahim, &amp; Iskandar, 2015)","manualFormatting":"Harun, dkk. (2015)","plainTextFormattedCitation":"(Mohammad Harun, Ibrahim, &amp; Iskandar, 2015)","previouslyFormattedCitation":"(Mohammad Harun, Ibrahim, &amp; Iskandar, 2015)"},"properties":{"noteIndex":0},"schema":"https://github.com/citation-style-language/schema/raw/master/csl-citation.json"}</w:instrText>
      </w:r>
      <w:r w:rsidRPr="00DD14C2">
        <w:fldChar w:fldCharType="separate"/>
      </w:r>
      <w:r w:rsidRPr="00DD14C2">
        <w:rPr>
          <w:noProof/>
        </w:rPr>
        <w:t>Harun, dkk. (2015)</w:t>
      </w:r>
      <w:r w:rsidRPr="00DD14C2">
        <w:fldChar w:fldCharType="end"/>
      </w:r>
      <w:r w:rsidRPr="00DD14C2">
        <w:t xml:space="preserve">. Hasil penelitian tersebut menyimpulkan bahwa etos kerja masyarakat Aceh terdiri atas 7 prinsip, yakni (1) bekerja sebagai kewajiban, (2) bekerja mandiri, (3) bekerja secara totalitas, (4) bekerja berbekal ilmu, (5) bekerja berbasis keterampilan, (6) bekerja demi martabat, dan (7) bekerja secara jujur. sementara itu, fokus penelitian ini hanya melihat etos kerja berdasarkan sikap ataupun mental para pekerja yang dikaitkan dengan peribahasa Aceh. Oleh karena itu, secara substansi dan temuan </w:t>
      </w:r>
      <w:r w:rsidR="008B1012" w:rsidRPr="00DD14C2">
        <w:t>penelitian</w:t>
      </w:r>
      <w:r w:rsidRPr="00DD14C2">
        <w:t xml:space="preserve"> yang ditargetkan akan berbeda. </w:t>
      </w:r>
    </w:p>
    <w:p w:rsidR="002C117E" w:rsidRPr="00DD14C2" w:rsidRDefault="002C117E" w:rsidP="002C117E">
      <w:pPr>
        <w:pStyle w:val="Sistematika"/>
      </w:pPr>
      <w:r w:rsidRPr="00DD14C2">
        <w:t>Metode</w:t>
      </w:r>
    </w:p>
    <w:p w:rsidR="00002EB4" w:rsidRPr="00DD14C2" w:rsidRDefault="00002EB4" w:rsidP="00002EB4">
      <w:pPr>
        <w:pStyle w:val="kontenutama"/>
      </w:pPr>
      <w:r w:rsidRPr="00DD14C2">
        <w:t xml:space="preserve">Penelitian ini dikategorikan dalam penelitian kualitatif dengan pendekatan deskriptif kualitatif. </w:t>
      </w:r>
      <w:r w:rsidR="00CC1021" w:rsidRPr="00DD14C2">
        <w:fldChar w:fldCharType="begin" w:fldLock="1"/>
      </w:r>
      <w:r w:rsidR="00CC1021" w:rsidRPr="00DD14C2">
        <w:instrText>ADDIN CSL_CITATION {"citationItems":[{"id":"ITEM-1","itemData":{"author":[{"dropping-particle":"","family":"Mahsun","given":"","non-dropping-particle":"","parse-names":false,"suffix":""}],"id":"ITEM-1","issued":{"date-parts":[["2005"]]},"number-of-pages":"233","publisher":"PT Raja Grafindo Persada","publisher-place":"Jakarta","title":"Metode Penelitian Bahasa","type":"book"},"uris":["http://www.mendeley.com/documents/?uuid=5f487afd-b7c4-4be6-86a3-04a1fd4eebe4"]}],"mendeley":{"formattedCitation":"(Mahsun, 2005)","manualFormatting":"Mahsun (2005:233)","plainTextFormattedCitation":"(Mahsun, 2005)","previouslyFormattedCitation":"(Mahsun, 2005)"},"properties":{"noteIndex":0},"schema":"https://github.com/citation-style-language/schema/raw/master/csl-citation.json"}</w:instrText>
      </w:r>
      <w:r w:rsidR="00CC1021" w:rsidRPr="00DD14C2">
        <w:fldChar w:fldCharType="separate"/>
      </w:r>
      <w:r w:rsidR="00CC1021" w:rsidRPr="00DD14C2">
        <w:rPr>
          <w:noProof/>
        </w:rPr>
        <w:t>Mahsun (2005:233)</w:t>
      </w:r>
      <w:r w:rsidR="00CC1021" w:rsidRPr="00DD14C2">
        <w:fldChar w:fldCharType="end"/>
      </w:r>
      <w:r w:rsidR="00CC1021" w:rsidRPr="00DD14C2">
        <w:t xml:space="preserve"> </w:t>
      </w:r>
      <w:r w:rsidRPr="00DD14C2">
        <w:t xml:space="preserve">mengatakan bahwa penelitian deskriptif fokusnya pada penunjukan makna, deskripsi, penjernihan, dan penempatan data pada konteksnya masing-masing dan data tersebut dalam </w:t>
      </w:r>
      <w:r w:rsidRPr="00DD14C2">
        <w:lastRenderedPageBreak/>
        <w:t>bentuk kata-kata.</w:t>
      </w:r>
      <w:r w:rsidR="008B1012" w:rsidRPr="00DD14C2">
        <w:t xml:space="preserve"> </w:t>
      </w:r>
      <w:r w:rsidRPr="00DD14C2">
        <w:t xml:space="preserve">Data penelitian ini bersumber dari buku peribahasa Aceh karangan </w:t>
      </w:r>
      <w:r w:rsidRPr="00DD14C2">
        <w:fldChar w:fldCharType="begin" w:fldLock="1"/>
      </w:r>
      <w:r w:rsidR="001824A2" w:rsidRPr="00DD14C2">
        <w:instrText>ADDIN CSL_CITATION {"citationItems":[{"id":"ITEM-1","itemData":{"author":[{"dropping-particle":"","family":"M.K Hasyim","given":"","non-dropping-particle":"","parse-names":false,"suffix":""}],"id":"ITEM-1","issued":{"date-parts":[["1977"]]},"publisher":"Dinas Pendidikan dan Kebudayaan Daerah Aceh","publisher-place":"Banda Aceh","title":"Peribahasa Aceh","type":"book"},"uris":["http://www.mendeley.com/documents/?uuid=0390709f-d386-42c9-ad60-b8a493ce3384"]}],"mendeley":{"formattedCitation":"(M.K Hasyim, 1977)","manualFormatting":"Hasyim (1977)","plainTextFormattedCitation":"(M.K Hasyim, 1977)","previouslyFormattedCitation":"(M.K Hasyim, 1977)"},"properties":{"noteIndex":0},"schema":"https://github.com/citation-style-language/schema/raw/master/csl-citation.json"}</w:instrText>
      </w:r>
      <w:r w:rsidRPr="00DD14C2">
        <w:fldChar w:fldCharType="separate"/>
      </w:r>
      <w:r w:rsidRPr="00DD14C2">
        <w:rPr>
          <w:noProof/>
        </w:rPr>
        <w:t>Hasyim (1977)</w:t>
      </w:r>
      <w:r w:rsidRPr="00DD14C2">
        <w:fldChar w:fldCharType="end"/>
      </w:r>
      <w:r w:rsidRPr="00DD14C2">
        <w:t xml:space="preserve">. Pengolahan data dilakukan dengan tahapan (1) seleksi data, (2) </w:t>
      </w:r>
      <w:r w:rsidR="008B1012" w:rsidRPr="00DD14C2">
        <w:t>klasifikasi</w:t>
      </w:r>
      <w:r w:rsidRPr="00DD14C2">
        <w:t xml:space="preserve"> data (3) analis, dan (4) penarikan simpulan. </w:t>
      </w:r>
    </w:p>
    <w:p w:rsidR="00002EB4" w:rsidRPr="00DD14C2" w:rsidRDefault="00002EB4" w:rsidP="002C117E">
      <w:pPr>
        <w:pStyle w:val="kontenutama"/>
      </w:pPr>
    </w:p>
    <w:p w:rsidR="002C117E" w:rsidRPr="00DD14C2" w:rsidRDefault="002C117E" w:rsidP="002C117E">
      <w:pPr>
        <w:pStyle w:val="Sistematika"/>
      </w:pPr>
      <w:r w:rsidRPr="00DD14C2">
        <w:t>Hasil dan pembahasan</w:t>
      </w:r>
    </w:p>
    <w:p w:rsidR="00002EB4" w:rsidRPr="00DD14C2" w:rsidRDefault="00002EB4" w:rsidP="00002EB4">
      <w:pPr>
        <w:pStyle w:val="kontenutama"/>
      </w:pPr>
      <w:r w:rsidRPr="00DD14C2">
        <w:t xml:space="preserve">Hasil penelitian ini mengkaji etos kerja masyarakat Aceh yang terdapat dalam </w:t>
      </w:r>
      <w:r w:rsidR="00CC1021" w:rsidRPr="00DD14C2">
        <w:t xml:space="preserve">buku kumpulan peribahasa Aceh </w:t>
      </w:r>
      <w:r w:rsidR="00CC1021" w:rsidRPr="00DD14C2">
        <w:fldChar w:fldCharType="begin" w:fldLock="1"/>
      </w:r>
      <w:r w:rsidR="006D35B9" w:rsidRPr="00DD14C2">
        <w:instrText>ADDIN CSL_CITATION {"citationItems":[{"id":"ITEM-1","itemData":{"author":[{"dropping-particle":"","family":"M.K Hasyim","given":"","non-dropping-particle":"","parse-names":false,"suffix":""}],"id":"ITEM-1","issued":{"date-parts":[["1977"]]},"publisher":"Dinas Pendidikan dan Kebudayaan Daerah Aceh","publisher-place":"Banda Aceh","title":"Peribahasa Aceh","type":"book"},"uris":["http://www.mendeley.com/documents/?uuid=0390709f-d386-42c9-ad60-b8a493ce3384"]}],"mendeley":{"formattedCitation":"(M.K Hasyim, 1977)","manualFormatting":"Hasyim (1977)","plainTextFormattedCitation":"(M.K Hasyim, 1977)","previouslyFormattedCitation":"(M.K Hasyim, 1977)"},"properties":{"noteIndex":0},"schema":"https://github.com/citation-style-language/schema/raw/master/csl-citation.json"}</w:instrText>
      </w:r>
      <w:r w:rsidR="00CC1021" w:rsidRPr="00DD14C2">
        <w:fldChar w:fldCharType="separate"/>
      </w:r>
      <w:r w:rsidR="00CC1021" w:rsidRPr="00DD14C2">
        <w:rPr>
          <w:noProof/>
        </w:rPr>
        <w:t>Hasyim (1977)</w:t>
      </w:r>
      <w:r w:rsidR="00CC1021" w:rsidRPr="00DD14C2">
        <w:fldChar w:fldCharType="end"/>
      </w:r>
      <w:r w:rsidRPr="00DD14C2">
        <w:t xml:space="preserve"> </w:t>
      </w:r>
      <w:r w:rsidR="00CC1021" w:rsidRPr="00DD14C2">
        <w:t xml:space="preserve">yang </w:t>
      </w:r>
      <w:r w:rsidRPr="00DD14C2">
        <w:t xml:space="preserve">terdiri atas  </w:t>
      </w:r>
      <w:r w:rsidR="00CC1021" w:rsidRPr="00DD14C2">
        <w:t>(</w:t>
      </w:r>
      <w:r w:rsidRPr="00DD14C2">
        <w:t>1</w:t>
      </w:r>
      <w:r w:rsidR="00CC1021" w:rsidRPr="00DD14C2">
        <w:t>)</w:t>
      </w:r>
      <w:r w:rsidRPr="00DD14C2">
        <w:t xml:space="preserve"> </w:t>
      </w:r>
      <w:r w:rsidR="00CC1021" w:rsidRPr="00DD14C2">
        <w:t xml:space="preserve">kedisiplinan/tepat waktu, (2) tanggung jawab, (3) kerja keras, (4) rasional, dan (5) jujur. </w:t>
      </w:r>
      <w:r w:rsidRPr="00DD14C2">
        <w:t xml:space="preserve">Kelima sikap tersebut sangat menentukan hasil akhir dari sebuah pekerjaan sehingga sikap tersebut harus terdapat dalam setiap pekerjaan. Adapun  </w:t>
      </w:r>
      <w:r w:rsidR="00D80AC4" w:rsidRPr="00DD14C2">
        <w:t xml:space="preserve">peribahasa Aceh </w:t>
      </w:r>
      <w:r w:rsidRPr="00DD14C2">
        <w:t xml:space="preserve">yang memuat kelima sikap tersebut adalah sebagai berikut. </w:t>
      </w:r>
    </w:p>
    <w:p w:rsidR="00002EB4" w:rsidRPr="00DD14C2" w:rsidRDefault="00002EB4" w:rsidP="00002EB4">
      <w:pPr>
        <w:pStyle w:val="kontenutama"/>
      </w:pPr>
    </w:p>
    <w:p w:rsidR="00002EB4" w:rsidRPr="00DD14C2" w:rsidRDefault="00002EB4" w:rsidP="00002EB4">
      <w:pPr>
        <w:pStyle w:val="kontenutama"/>
        <w:rPr>
          <w:b/>
        </w:rPr>
      </w:pPr>
      <w:r w:rsidRPr="00DD14C2">
        <w:rPr>
          <w:b/>
        </w:rPr>
        <w:t>Tanggung jawab</w:t>
      </w:r>
    </w:p>
    <w:p w:rsidR="00002EB4" w:rsidRPr="00DD14C2" w:rsidRDefault="00002EB4" w:rsidP="00002EB4">
      <w:pPr>
        <w:pStyle w:val="kontenutama"/>
      </w:pPr>
      <w:r w:rsidRPr="00DD14C2">
        <w:t xml:space="preserve">Etos kerja dapat dilihat dari sikap berupa </w:t>
      </w:r>
      <w:r w:rsidR="00D80AC4" w:rsidRPr="00DD14C2">
        <w:t>tanggung</w:t>
      </w:r>
      <w:r w:rsidRPr="00DD14C2">
        <w:t xml:space="preserve"> jawab. Bertanggung jawab dalam mengerjakan suatu perkerjaan adalah hal yang utama untuk menentukan kesuksesan </w:t>
      </w:r>
      <w:r w:rsidR="00D80AC4" w:rsidRPr="00DD14C2">
        <w:t>pekerjaan</w:t>
      </w:r>
      <w:r w:rsidRPr="00DD14C2">
        <w:t xml:space="preserve"> tersebut. Dalam </w:t>
      </w:r>
      <w:r w:rsidR="00D80AC4" w:rsidRPr="00DD14C2">
        <w:t xml:space="preserve">peribahasa Aceh </w:t>
      </w:r>
      <w:r w:rsidRPr="00DD14C2">
        <w:t xml:space="preserve">juga menjabarkan bagaimana tanggung jawab tersebut dilakukan oleh pekerja. Hal ini dapat diamati pada data di bawah ini.  </w:t>
      </w:r>
    </w:p>
    <w:p w:rsidR="006F5B6C" w:rsidRPr="00DD14C2" w:rsidRDefault="006F5B6C" w:rsidP="00002EB4">
      <w:pPr>
        <w:pStyle w:val="kontenutama"/>
      </w:pPr>
    </w:p>
    <w:p w:rsidR="00002EB4" w:rsidRPr="00DD14C2" w:rsidRDefault="00002EB4" w:rsidP="00002EB4">
      <w:pPr>
        <w:pStyle w:val="kontenutama"/>
        <w:rPr>
          <w:b/>
        </w:rPr>
      </w:pPr>
      <w:r w:rsidRPr="00DD14C2">
        <w:rPr>
          <w:b/>
        </w:rPr>
        <w:t xml:space="preserve">Data I </w:t>
      </w:r>
    </w:p>
    <w:p w:rsidR="00002EB4" w:rsidRPr="00DD14C2" w:rsidRDefault="00002EB4" w:rsidP="00002EB4">
      <w:pPr>
        <w:pStyle w:val="kontenutama"/>
        <w:rPr>
          <w:i/>
          <w:iCs/>
        </w:rPr>
      </w:pPr>
      <w:r w:rsidRPr="00DD14C2">
        <w:rPr>
          <w:i/>
          <w:iCs/>
        </w:rPr>
        <w:t xml:space="preserve">'Oh </w:t>
      </w:r>
      <w:proofErr w:type="spellStart"/>
      <w:r w:rsidRPr="00DD14C2">
        <w:rPr>
          <w:i/>
          <w:iCs/>
        </w:rPr>
        <w:t>Iheueh</w:t>
      </w:r>
      <w:proofErr w:type="spellEnd"/>
      <w:r w:rsidRPr="00DD14C2">
        <w:rPr>
          <w:i/>
          <w:iCs/>
        </w:rPr>
        <w:t xml:space="preserve"> </w:t>
      </w:r>
      <w:proofErr w:type="spellStart"/>
      <w:r w:rsidRPr="00DD14C2">
        <w:rPr>
          <w:i/>
          <w:iCs/>
        </w:rPr>
        <w:t>tapukat</w:t>
      </w:r>
      <w:proofErr w:type="spellEnd"/>
      <w:r w:rsidRPr="00DD14C2">
        <w:rPr>
          <w:i/>
          <w:iCs/>
        </w:rPr>
        <w:t xml:space="preserve">, </w:t>
      </w:r>
      <w:proofErr w:type="spellStart"/>
      <w:r w:rsidRPr="00DD14C2">
        <w:rPr>
          <w:i/>
          <w:iCs/>
        </w:rPr>
        <w:t>jinoe</w:t>
      </w:r>
      <w:proofErr w:type="spellEnd"/>
      <w:r w:rsidRPr="00DD14C2">
        <w:rPr>
          <w:i/>
          <w:iCs/>
        </w:rPr>
        <w:t xml:space="preserve"> </w:t>
      </w:r>
      <w:proofErr w:type="spellStart"/>
      <w:r w:rsidRPr="00DD14C2">
        <w:rPr>
          <w:i/>
          <w:iCs/>
        </w:rPr>
        <w:t>tapiléh</w:t>
      </w:r>
      <w:proofErr w:type="spellEnd"/>
      <w:r w:rsidRPr="00DD14C2">
        <w:rPr>
          <w:i/>
          <w:iCs/>
        </w:rPr>
        <w:t>.</w:t>
      </w:r>
    </w:p>
    <w:p w:rsidR="00002EB4" w:rsidRPr="00DD14C2" w:rsidRDefault="00002EB4" w:rsidP="00002EB4">
      <w:pPr>
        <w:pStyle w:val="kontenutama"/>
      </w:pPr>
      <w:r w:rsidRPr="00DD14C2">
        <w:t>Sesudah dipukat, sekarang dipilih</w:t>
      </w:r>
    </w:p>
    <w:p w:rsidR="00002EB4" w:rsidRPr="00DD14C2" w:rsidRDefault="00002EB4" w:rsidP="00002EB4">
      <w:pPr>
        <w:pStyle w:val="kontenutama"/>
      </w:pPr>
    </w:p>
    <w:p w:rsidR="00002EB4" w:rsidRPr="00DD14C2" w:rsidRDefault="00002EB4" w:rsidP="00002EB4">
      <w:pPr>
        <w:pStyle w:val="kontenutama"/>
      </w:pPr>
      <w:r w:rsidRPr="00DD14C2">
        <w:t xml:space="preserve">Konteks Data I menjelaskan mengenai pekerjaan nelayan yang menggunakan pukat (jaring) saat menangkap ikan di laut. Hasil tangkapan ikan menggunakan pukat tersebut biasanya akan memperoleh ikan yang banyak dan beragam jenis. Akibatnya, banyak ikan kecil-kecil dibuang karena tidak laku di pasar ataupun jarang diminati oleh pembeli. Peribahasa Aceh tersebut mengajarkan kepada masyarakat Aceh, khususnya pembaca agar bertanggung jawab dalam mengerjakan sesuatu. </w:t>
      </w:r>
    </w:p>
    <w:p w:rsidR="00002EB4" w:rsidRPr="00DD14C2" w:rsidRDefault="00002EB4" w:rsidP="00002EB4">
      <w:pPr>
        <w:pStyle w:val="kontenutama"/>
      </w:pPr>
    </w:p>
    <w:p w:rsidR="00002EB4" w:rsidRPr="00DD14C2" w:rsidRDefault="00002EB4" w:rsidP="00002EB4">
      <w:pPr>
        <w:pStyle w:val="kontenutama"/>
        <w:rPr>
          <w:b/>
        </w:rPr>
      </w:pPr>
      <w:r w:rsidRPr="00DD14C2">
        <w:rPr>
          <w:b/>
        </w:rPr>
        <w:t>Data II</w:t>
      </w:r>
    </w:p>
    <w:p w:rsidR="00002EB4" w:rsidRPr="00DD14C2" w:rsidRDefault="00002EB4" w:rsidP="00002EB4">
      <w:pPr>
        <w:pStyle w:val="kontenutama"/>
        <w:rPr>
          <w:i/>
          <w:iCs/>
        </w:rPr>
      </w:pPr>
      <w:r w:rsidRPr="00DD14C2">
        <w:rPr>
          <w:i/>
          <w:iCs/>
        </w:rPr>
        <w:t xml:space="preserve">Soe nyang </w:t>
      </w:r>
      <w:proofErr w:type="spellStart"/>
      <w:r w:rsidRPr="00DD14C2">
        <w:rPr>
          <w:i/>
          <w:iCs/>
        </w:rPr>
        <w:t>gatai</w:t>
      </w:r>
      <w:proofErr w:type="spellEnd"/>
      <w:r w:rsidRPr="00DD14C2">
        <w:rPr>
          <w:i/>
          <w:iCs/>
        </w:rPr>
        <w:t xml:space="preserve"> </w:t>
      </w:r>
      <w:proofErr w:type="spellStart"/>
      <w:r w:rsidRPr="00DD14C2">
        <w:rPr>
          <w:i/>
          <w:iCs/>
        </w:rPr>
        <w:t>nyan</w:t>
      </w:r>
      <w:proofErr w:type="spellEnd"/>
      <w:r w:rsidRPr="00DD14C2">
        <w:rPr>
          <w:i/>
          <w:iCs/>
        </w:rPr>
        <w:t xml:space="preserve"> </w:t>
      </w:r>
      <w:proofErr w:type="spellStart"/>
      <w:r w:rsidRPr="00DD14C2">
        <w:rPr>
          <w:i/>
          <w:iCs/>
        </w:rPr>
        <w:t>keuh</w:t>
      </w:r>
      <w:proofErr w:type="spellEnd"/>
      <w:r w:rsidRPr="00DD14C2">
        <w:rPr>
          <w:i/>
          <w:iCs/>
        </w:rPr>
        <w:t xml:space="preserve"> nyang </w:t>
      </w:r>
      <w:proofErr w:type="spellStart"/>
      <w:r w:rsidRPr="00DD14C2">
        <w:rPr>
          <w:i/>
          <w:iCs/>
        </w:rPr>
        <w:t>geumarö</w:t>
      </w:r>
      <w:proofErr w:type="spellEnd"/>
      <w:r w:rsidRPr="00DD14C2">
        <w:rPr>
          <w:i/>
          <w:iCs/>
        </w:rPr>
        <w:t>.</w:t>
      </w:r>
    </w:p>
    <w:p w:rsidR="00002EB4" w:rsidRPr="00DD14C2" w:rsidRDefault="00002EB4" w:rsidP="00002EB4">
      <w:pPr>
        <w:pStyle w:val="kontenutama"/>
      </w:pPr>
      <w:r w:rsidRPr="00DD14C2">
        <w:t>Siapa yang gatal itulah yang menggarut.</w:t>
      </w:r>
    </w:p>
    <w:p w:rsidR="00002EB4" w:rsidRPr="00DD14C2" w:rsidRDefault="00002EB4" w:rsidP="00002EB4">
      <w:pPr>
        <w:pStyle w:val="kontenutama"/>
      </w:pPr>
    </w:p>
    <w:p w:rsidR="00002EB4" w:rsidRPr="00DD14C2" w:rsidRDefault="00002EB4" w:rsidP="00002EB4">
      <w:pPr>
        <w:pStyle w:val="kontenutama"/>
      </w:pPr>
      <w:r w:rsidRPr="00DD14C2">
        <w:t xml:space="preserve">Makna dari data II di atas antonim dari peribahasa bahasa Indonesia, orang makan nangka orang lain kena getahnya. Peribahasa Aceh tersebut menganalogikan siapa yang merasa gatal di kulit, dialah yang harus menggaruk. Dalam konteks etos kerja, lazimnya pekerja sering ‘cuci tangan’ ataupun melepaskan tanggung jawab kepada orang lain. Padahal, kesalahan yang salah adalah dirinya. Selain </w:t>
      </w:r>
      <w:r w:rsidRPr="00DD14C2">
        <w:t xml:space="preserve">itu, peribahasa di atas juga mengajarkan kepada pembaca agar jika diminta kesediaan untuk berhadir pada undangan dan jika tidak diundang tidak perlu hadir dalam acara tertentu. </w:t>
      </w:r>
    </w:p>
    <w:p w:rsidR="00D80AC4" w:rsidRPr="00DD14C2" w:rsidRDefault="00D80AC4" w:rsidP="00002EB4">
      <w:pPr>
        <w:pStyle w:val="kontenutama"/>
      </w:pPr>
    </w:p>
    <w:p w:rsidR="00D80AC4" w:rsidRPr="00DD14C2" w:rsidRDefault="00D80AC4" w:rsidP="00002EB4">
      <w:pPr>
        <w:pStyle w:val="kontenutama"/>
      </w:pPr>
    </w:p>
    <w:p w:rsidR="00002EB4" w:rsidRPr="00DD14C2" w:rsidRDefault="00002EB4" w:rsidP="00002EB4">
      <w:pPr>
        <w:pStyle w:val="kontenutama"/>
        <w:rPr>
          <w:b/>
        </w:rPr>
      </w:pPr>
      <w:r w:rsidRPr="00DD14C2">
        <w:rPr>
          <w:b/>
        </w:rPr>
        <w:t>Kerja keras</w:t>
      </w:r>
    </w:p>
    <w:p w:rsidR="00002EB4" w:rsidRPr="00DD14C2" w:rsidRDefault="00002EB4" w:rsidP="00002EB4">
      <w:pPr>
        <w:pStyle w:val="kontenutama"/>
      </w:pPr>
      <w:r w:rsidRPr="00DD14C2">
        <w:t xml:space="preserve">Masyarakat Aceh sejak dulu dikenal sebagai pekerja yang ulet dan tekun. Ketekunan tersebut terlihat dengan dimanfaatkan setiap </w:t>
      </w:r>
      <w:r w:rsidR="00D80AC4" w:rsidRPr="00DD14C2">
        <w:t>pekarangan</w:t>
      </w:r>
      <w:r w:rsidRPr="00DD14C2">
        <w:t xml:space="preserve"> dan tanah kosong untuk berkebun ataupun </w:t>
      </w:r>
      <w:r w:rsidR="00D80AC4" w:rsidRPr="00DD14C2">
        <w:t>ditanam</w:t>
      </w:r>
      <w:r w:rsidRPr="00DD14C2">
        <w:t xml:space="preserve"> tanaman yang menghasilkan buah. </w:t>
      </w:r>
      <w:r w:rsidR="00D80AC4" w:rsidRPr="00DD14C2">
        <w:t xml:space="preserve">Adapun etos kerja berupa kerja keras yang terdapat dalam peribahasa Aceh adalah sebagai berikut. </w:t>
      </w:r>
      <w:r w:rsidRPr="00DD14C2">
        <w:t xml:space="preserve"> </w:t>
      </w:r>
    </w:p>
    <w:p w:rsidR="00002EB4" w:rsidRPr="00DD14C2" w:rsidRDefault="00002EB4" w:rsidP="00002EB4">
      <w:pPr>
        <w:pStyle w:val="kontenutama"/>
      </w:pPr>
    </w:p>
    <w:p w:rsidR="00002EB4" w:rsidRPr="00DD14C2" w:rsidRDefault="00002EB4" w:rsidP="00002EB4">
      <w:pPr>
        <w:pStyle w:val="kontenutama"/>
        <w:rPr>
          <w:b/>
        </w:rPr>
      </w:pPr>
      <w:r w:rsidRPr="00DD14C2">
        <w:rPr>
          <w:b/>
        </w:rPr>
        <w:t>Data IV</w:t>
      </w:r>
    </w:p>
    <w:p w:rsidR="00002EB4" w:rsidRPr="00DD14C2" w:rsidRDefault="00002EB4" w:rsidP="00002EB4">
      <w:pPr>
        <w:pStyle w:val="kontenutama"/>
      </w:pPr>
      <w:proofErr w:type="spellStart"/>
      <w:r w:rsidRPr="00DD14C2">
        <w:rPr>
          <w:i/>
          <w:iCs/>
        </w:rPr>
        <w:t>Nibak</w:t>
      </w:r>
      <w:proofErr w:type="spellEnd"/>
      <w:r w:rsidRPr="00DD14C2">
        <w:rPr>
          <w:i/>
          <w:iCs/>
        </w:rPr>
        <w:t xml:space="preserve"> </w:t>
      </w:r>
      <w:proofErr w:type="spellStart"/>
      <w:r w:rsidRPr="00DD14C2">
        <w:rPr>
          <w:i/>
          <w:iCs/>
        </w:rPr>
        <w:t>taduek</w:t>
      </w:r>
      <w:proofErr w:type="spellEnd"/>
      <w:r w:rsidRPr="00DD14C2">
        <w:rPr>
          <w:i/>
          <w:iCs/>
        </w:rPr>
        <w:t xml:space="preserve"> </w:t>
      </w:r>
      <w:proofErr w:type="spellStart"/>
      <w:r w:rsidRPr="00DD14C2">
        <w:rPr>
          <w:i/>
          <w:iCs/>
        </w:rPr>
        <w:t>gèt</w:t>
      </w:r>
      <w:proofErr w:type="spellEnd"/>
      <w:r w:rsidRPr="00DD14C2">
        <w:rPr>
          <w:i/>
          <w:iCs/>
        </w:rPr>
        <w:t xml:space="preserve"> tajak, </w:t>
      </w:r>
      <w:proofErr w:type="spellStart"/>
      <w:r w:rsidRPr="00DD14C2">
        <w:rPr>
          <w:i/>
          <w:iCs/>
        </w:rPr>
        <w:t>meurumpok</w:t>
      </w:r>
      <w:proofErr w:type="spellEnd"/>
      <w:r w:rsidRPr="00DD14C2">
        <w:rPr>
          <w:i/>
          <w:iCs/>
        </w:rPr>
        <w:t xml:space="preserve"> </w:t>
      </w:r>
      <w:proofErr w:type="spellStart"/>
      <w:r w:rsidRPr="00DD14C2">
        <w:rPr>
          <w:i/>
          <w:iCs/>
        </w:rPr>
        <w:t>akai</w:t>
      </w:r>
      <w:proofErr w:type="spellEnd"/>
      <w:r w:rsidRPr="00DD14C2">
        <w:rPr>
          <w:i/>
          <w:iCs/>
        </w:rPr>
        <w:t xml:space="preserve"> bicara</w:t>
      </w:r>
      <w:r w:rsidRPr="00DD14C2">
        <w:t xml:space="preserve">. </w:t>
      </w:r>
    </w:p>
    <w:p w:rsidR="00002EB4" w:rsidRPr="00DD14C2" w:rsidRDefault="00002EB4" w:rsidP="00D80AC4">
      <w:pPr>
        <w:pStyle w:val="kontenutama"/>
        <w:ind w:left="426" w:firstLine="0"/>
      </w:pPr>
      <w:r w:rsidRPr="00DD14C2">
        <w:t>Daripada duduk baik berjalan, bertemu akal bicara (pikiran)</w:t>
      </w:r>
    </w:p>
    <w:p w:rsidR="00002EB4" w:rsidRPr="00DD14C2" w:rsidRDefault="00002EB4" w:rsidP="00002EB4">
      <w:pPr>
        <w:pStyle w:val="kontenutama"/>
      </w:pPr>
    </w:p>
    <w:p w:rsidR="00002EB4" w:rsidRPr="00DD14C2" w:rsidRDefault="00002EB4" w:rsidP="00002EB4">
      <w:pPr>
        <w:pStyle w:val="kontenutama"/>
      </w:pPr>
      <w:r w:rsidRPr="00DD14C2">
        <w:t xml:space="preserve">Peribahasa Aceh pada data IV mengajarkan kepada masyarakat Aceh untuk senantiasa melakukan hal-hal yang positif dan bermanfaat untuk dirinya dan orang lain. Pada perbahasa tersebut menjelaskan bahwa daripada duduk, alangkah lebih baik berjalan karena akan menambah wawasan dan ilmu lainnya yang positif. Duduk pada data tersebut ditamsilkan dengan bermalasan atau menganggur. Apabila hal ini terus dilakukan oleh pekerja tidak akan mendatangkan keuntungan sama sekali. Oleh karena itu, etos kerja yang dijabarkan pada peribahasa Aceh ini adalah masyarakat Aceh umumnya adalah pekerja keras. </w:t>
      </w:r>
    </w:p>
    <w:p w:rsidR="00002EB4" w:rsidRPr="00DD14C2" w:rsidRDefault="00002EB4" w:rsidP="00002EB4">
      <w:pPr>
        <w:pStyle w:val="kontenutama"/>
      </w:pPr>
    </w:p>
    <w:p w:rsidR="00002EB4" w:rsidRPr="00DD14C2" w:rsidRDefault="00002EB4" w:rsidP="00002EB4">
      <w:pPr>
        <w:pStyle w:val="kontenutama"/>
        <w:rPr>
          <w:b/>
        </w:rPr>
      </w:pPr>
      <w:r w:rsidRPr="00DD14C2">
        <w:rPr>
          <w:b/>
        </w:rPr>
        <w:t>Data V</w:t>
      </w:r>
    </w:p>
    <w:p w:rsidR="00002EB4" w:rsidRPr="00DD14C2" w:rsidRDefault="00002EB4" w:rsidP="00002EB4">
      <w:pPr>
        <w:pStyle w:val="kontenutama"/>
      </w:pPr>
      <w:proofErr w:type="spellStart"/>
      <w:r w:rsidRPr="00DD14C2">
        <w:rPr>
          <w:i/>
          <w:iCs/>
        </w:rPr>
        <w:t>Bèk</w:t>
      </w:r>
      <w:proofErr w:type="spellEnd"/>
      <w:r w:rsidRPr="00DD14C2">
        <w:rPr>
          <w:i/>
          <w:iCs/>
        </w:rPr>
        <w:t xml:space="preserve"> tatak </w:t>
      </w:r>
      <w:proofErr w:type="spellStart"/>
      <w:r w:rsidRPr="00DD14C2">
        <w:rPr>
          <w:i/>
          <w:iCs/>
        </w:rPr>
        <w:t>ateueng</w:t>
      </w:r>
      <w:proofErr w:type="spellEnd"/>
      <w:r w:rsidRPr="00DD14C2">
        <w:rPr>
          <w:i/>
          <w:iCs/>
        </w:rPr>
        <w:t xml:space="preserve"> bak </w:t>
      </w:r>
      <w:proofErr w:type="spellStart"/>
      <w:r w:rsidRPr="00DD14C2">
        <w:rPr>
          <w:i/>
          <w:iCs/>
        </w:rPr>
        <w:t>padé</w:t>
      </w:r>
      <w:proofErr w:type="spellEnd"/>
      <w:r w:rsidRPr="00DD14C2">
        <w:rPr>
          <w:i/>
          <w:iCs/>
        </w:rPr>
        <w:t xml:space="preserve"> masak</w:t>
      </w:r>
      <w:r w:rsidRPr="00DD14C2">
        <w:t>.</w:t>
      </w:r>
    </w:p>
    <w:p w:rsidR="00002EB4" w:rsidRPr="00DD14C2" w:rsidRDefault="00002EB4" w:rsidP="00002EB4">
      <w:pPr>
        <w:pStyle w:val="kontenutama"/>
      </w:pPr>
      <w:r w:rsidRPr="00DD14C2">
        <w:t>Jangan dibersihkan pematang waktu padi masak</w:t>
      </w:r>
      <w:r w:rsidR="00D80AC4" w:rsidRPr="00DD14C2">
        <w:t>.</w:t>
      </w:r>
    </w:p>
    <w:p w:rsidR="00002EB4" w:rsidRPr="00DD14C2" w:rsidRDefault="00002EB4" w:rsidP="00002EB4">
      <w:pPr>
        <w:pStyle w:val="kontenutama"/>
      </w:pPr>
    </w:p>
    <w:p w:rsidR="00002EB4" w:rsidRPr="00DD14C2" w:rsidRDefault="00002EB4" w:rsidP="00002EB4">
      <w:pPr>
        <w:pStyle w:val="kontenutama"/>
      </w:pPr>
      <w:r w:rsidRPr="00DD14C2">
        <w:t xml:space="preserve">Peribahasa Aceh pada data V menghimbau kepada para pembaca agar tidak membersihkan pematang sawah pada saat padi sudah menguning. Membersihkan pematang sawah pada saat padi telah menguning adalah perbuatan yang sia-sia. Hal itu disebabkan masa panen padi telah dekat dan membersihkan pematang sawah seharusnya dilakukan sebelum padi </w:t>
      </w:r>
      <w:r w:rsidR="002069BA" w:rsidRPr="00DD14C2">
        <w:t>menguning</w:t>
      </w:r>
      <w:r w:rsidRPr="00DD14C2">
        <w:t xml:space="preserve">. Peribahasa Aceh tersebut mengajarkan kepada masyarakat Aceh, khususnya kepada para pembaca bekerja keras haruslah dilakukan pada tempat dan waktu yang tepat. </w:t>
      </w:r>
    </w:p>
    <w:p w:rsidR="00002EB4" w:rsidRPr="00DD14C2" w:rsidRDefault="00002EB4" w:rsidP="00002EB4">
      <w:pPr>
        <w:pStyle w:val="kontenutama"/>
      </w:pPr>
    </w:p>
    <w:p w:rsidR="00002EB4" w:rsidRPr="00DD14C2" w:rsidRDefault="00002EB4" w:rsidP="00002EB4">
      <w:pPr>
        <w:pStyle w:val="kontenutama"/>
        <w:rPr>
          <w:b/>
        </w:rPr>
      </w:pPr>
      <w:r w:rsidRPr="00DD14C2">
        <w:rPr>
          <w:b/>
        </w:rPr>
        <w:t>Rasional</w:t>
      </w:r>
    </w:p>
    <w:p w:rsidR="00002EB4" w:rsidRPr="00DD14C2" w:rsidRDefault="00002EB4" w:rsidP="00002EB4">
      <w:pPr>
        <w:pStyle w:val="kontenutama"/>
      </w:pPr>
      <w:r w:rsidRPr="00DD14C2">
        <w:t xml:space="preserve">Ditinjau berdasarkan Kamus Besar Bahasa </w:t>
      </w:r>
      <w:r w:rsidR="00D80AC4" w:rsidRPr="00DD14C2">
        <w:t>Indonesia</w:t>
      </w:r>
      <w:r w:rsidRPr="00DD14C2">
        <w:t xml:space="preserve"> (KBBI), rasional bermakna menurut pikiran dan pertimbangan yang logis ataupun menurut pikiran yang sehat dan cocok dengan akal </w:t>
      </w:r>
      <w:r w:rsidR="006D35B9" w:rsidRPr="00DD14C2">
        <w:fldChar w:fldCharType="begin" w:fldLock="1"/>
      </w:r>
      <w:r w:rsidR="006D35B9" w:rsidRPr="00DD14C2">
        <w:instrText>ADDIN CSL_CITATION {"citationItems":[{"id":"ITEM-1","itemData":{"author":[{"dropping-particle":"","family":"Kemdikbud","given":"","non-dropping-particle":"","parse-names":false,"suffix":""}],"id":"ITEM-1","issued":{"date-parts":[["2019"]]},"publisher":"Badan Pengembangan dan Pembinaan Bahasa Kementerian Pendidikan dan Kebudayaan","publisher-place":"Jakarta","title":"Kamus Besar Bahasa Indonesia","type":"book"},"uris":["http://www.mendeley.com/documents/?uuid=cc5d024b-c0ed-4975-9f0d-4ed41b0b7206"]}],"mendeley":{"formattedCitation":"(Kemdikbud, 2019)","plainTextFormattedCitation":"(Kemdikbud, 2019)"},"properties":{"noteIndex":0},"schema":"https://github.com/citation-style-language/schema/raw/master/csl-citation.json"}</w:instrText>
      </w:r>
      <w:r w:rsidR="006D35B9" w:rsidRPr="00DD14C2">
        <w:fldChar w:fldCharType="separate"/>
      </w:r>
      <w:r w:rsidR="006D35B9" w:rsidRPr="00DD14C2">
        <w:rPr>
          <w:noProof/>
        </w:rPr>
        <w:t>(Kemdikbud, 2019)</w:t>
      </w:r>
      <w:r w:rsidR="006D35B9" w:rsidRPr="00DD14C2">
        <w:fldChar w:fldCharType="end"/>
      </w:r>
      <w:r w:rsidR="006D35B9" w:rsidRPr="00DD14C2">
        <w:t xml:space="preserve">. </w:t>
      </w:r>
      <w:r w:rsidRPr="00DD14C2">
        <w:t xml:space="preserve">Sikap rasional dalam etos kerja sangat penting </w:t>
      </w:r>
      <w:r w:rsidRPr="00DD14C2">
        <w:lastRenderedPageBreak/>
        <w:t xml:space="preserve">diterapkan dalam kehidupan sehari-hari agar target yang ingin dicapai dalam suatu pekerjaan benar-benar terealisasi. Hal ini disebabkan pekerjaan yang akan dilakukan tanpa mempertimbangkan rasionalitas akan berdampak buruk terhadap pekerjaan akan dikerjakan hingga akhir. Adapun peribahasa Aceh yang menjelaskan mengenai sikap etos kerja berupa rasionalitas adalah sebagai berikut. </w:t>
      </w:r>
    </w:p>
    <w:p w:rsidR="0072178C" w:rsidRPr="00DD14C2" w:rsidRDefault="0072178C" w:rsidP="00002EB4">
      <w:pPr>
        <w:pStyle w:val="kontenutama"/>
        <w:rPr>
          <w:b/>
        </w:rPr>
      </w:pPr>
    </w:p>
    <w:p w:rsidR="00002EB4" w:rsidRPr="00DD14C2" w:rsidRDefault="00002EB4" w:rsidP="00002EB4">
      <w:pPr>
        <w:pStyle w:val="kontenutama"/>
        <w:rPr>
          <w:b/>
        </w:rPr>
      </w:pPr>
      <w:r w:rsidRPr="00DD14C2">
        <w:rPr>
          <w:b/>
        </w:rPr>
        <w:t>Data VI</w:t>
      </w:r>
    </w:p>
    <w:p w:rsidR="00002EB4" w:rsidRPr="00DD14C2" w:rsidRDefault="00002EB4" w:rsidP="006D35B9">
      <w:pPr>
        <w:pStyle w:val="kontenutama"/>
        <w:ind w:left="426" w:firstLine="0"/>
      </w:pPr>
      <w:proofErr w:type="spellStart"/>
      <w:r w:rsidRPr="00DD14C2">
        <w:rPr>
          <w:i/>
          <w:iCs/>
        </w:rPr>
        <w:t>Meung</w:t>
      </w:r>
      <w:proofErr w:type="spellEnd"/>
      <w:r w:rsidRPr="00DD14C2">
        <w:rPr>
          <w:i/>
          <w:iCs/>
        </w:rPr>
        <w:t xml:space="preserve"> tan </w:t>
      </w:r>
      <w:proofErr w:type="spellStart"/>
      <w:r w:rsidRPr="00DD14C2">
        <w:rPr>
          <w:i/>
          <w:iCs/>
        </w:rPr>
        <w:t>sabé</w:t>
      </w:r>
      <w:proofErr w:type="spellEnd"/>
      <w:r w:rsidRPr="00DD14C2">
        <w:rPr>
          <w:i/>
          <w:iCs/>
        </w:rPr>
        <w:t xml:space="preserve"> </w:t>
      </w:r>
      <w:proofErr w:type="spellStart"/>
      <w:r w:rsidRPr="00DD14C2">
        <w:rPr>
          <w:i/>
          <w:iCs/>
        </w:rPr>
        <w:t>teuneun</w:t>
      </w:r>
      <w:proofErr w:type="spellEnd"/>
      <w:r w:rsidRPr="00DD14C2">
        <w:rPr>
          <w:i/>
          <w:iCs/>
        </w:rPr>
        <w:t xml:space="preserve"> </w:t>
      </w:r>
      <w:proofErr w:type="spellStart"/>
      <w:r w:rsidRPr="00DD14C2">
        <w:rPr>
          <w:i/>
          <w:iCs/>
        </w:rPr>
        <w:t>deungon</w:t>
      </w:r>
      <w:proofErr w:type="spellEnd"/>
      <w:r w:rsidRPr="00DD14C2">
        <w:rPr>
          <w:i/>
          <w:iCs/>
        </w:rPr>
        <w:t xml:space="preserve"> </w:t>
      </w:r>
      <w:proofErr w:type="spellStart"/>
      <w:r w:rsidRPr="00DD14C2">
        <w:rPr>
          <w:i/>
          <w:iCs/>
        </w:rPr>
        <w:t>neudong</w:t>
      </w:r>
      <w:proofErr w:type="spellEnd"/>
      <w:r w:rsidRPr="00DD14C2">
        <w:rPr>
          <w:i/>
          <w:iCs/>
        </w:rPr>
        <w:t xml:space="preserve">, </w:t>
      </w:r>
      <w:proofErr w:type="spellStart"/>
      <w:r w:rsidRPr="00DD14C2">
        <w:rPr>
          <w:i/>
          <w:iCs/>
        </w:rPr>
        <w:t>tabri</w:t>
      </w:r>
      <w:proofErr w:type="spellEnd"/>
      <w:r w:rsidRPr="00DD14C2">
        <w:rPr>
          <w:i/>
          <w:iCs/>
        </w:rPr>
        <w:t xml:space="preserve"> </w:t>
      </w:r>
      <w:proofErr w:type="spellStart"/>
      <w:r w:rsidRPr="00DD14C2">
        <w:rPr>
          <w:i/>
          <w:iCs/>
        </w:rPr>
        <w:t>mantong</w:t>
      </w:r>
      <w:proofErr w:type="spellEnd"/>
      <w:r w:rsidRPr="00DD14C2">
        <w:rPr>
          <w:i/>
          <w:iCs/>
        </w:rPr>
        <w:t xml:space="preserve"> hana </w:t>
      </w:r>
      <w:proofErr w:type="spellStart"/>
      <w:r w:rsidRPr="00DD14C2">
        <w:rPr>
          <w:i/>
          <w:iCs/>
        </w:rPr>
        <w:t>hareuga</w:t>
      </w:r>
      <w:proofErr w:type="spellEnd"/>
      <w:r w:rsidRPr="00DD14C2">
        <w:t>.</w:t>
      </w:r>
    </w:p>
    <w:p w:rsidR="00002EB4" w:rsidRPr="00DD14C2" w:rsidRDefault="00002EB4" w:rsidP="006D35B9">
      <w:pPr>
        <w:pStyle w:val="kontenutama"/>
        <w:ind w:left="426" w:firstLine="0"/>
      </w:pPr>
      <w:r w:rsidRPr="00DD14C2">
        <w:t>Kalau tidak selaras tenunannya, diberikan percuma pun tidak berharga.</w:t>
      </w:r>
    </w:p>
    <w:p w:rsidR="00002EB4" w:rsidRPr="00DD14C2" w:rsidRDefault="00002EB4" w:rsidP="00002EB4">
      <w:pPr>
        <w:pStyle w:val="kontenutama"/>
      </w:pPr>
    </w:p>
    <w:p w:rsidR="00002EB4" w:rsidRPr="00DD14C2" w:rsidRDefault="00002EB4" w:rsidP="00002EB4">
      <w:pPr>
        <w:pStyle w:val="kontenutama"/>
      </w:pPr>
      <w:r w:rsidRPr="00DD14C2">
        <w:t>Sikap rasional yang ditunjukkan pada data VII menyangkut dengan hasil tenunan yang tidak bagus diberikan secara percuma kepada orang lain. Kain tenunan merupakan benda yang sangat berharga dan bernilai seni. Akan tetapi, jika hasil tenunan tersebut tidak rapi dan selaras barang tersebut akan menjadi tidak berharga dan bernilai seni sedikit pun. Dalam hal ini, peribahasa Aceh tersebut mengajarkan kepada masyarakat Aceh, khususnya kepada para pembaca agar mengerjakan sesuatu haruslah memiliki nilai estetika dan rasional. Dengan perkataan lain, segala sesuatu yang tidak teratur menurut layaknya tidak dihargai</w:t>
      </w:r>
      <w:r w:rsidR="006D35B9" w:rsidRPr="00DD14C2">
        <w:t xml:space="preserve"> </w:t>
      </w:r>
      <w:r w:rsidRPr="00DD14C2">
        <w:t>orang.</w:t>
      </w:r>
    </w:p>
    <w:p w:rsidR="00002EB4" w:rsidRPr="00DD14C2" w:rsidRDefault="00002EB4" w:rsidP="00002EB4">
      <w:pPr>
        <w:pStyle w:val="kontenutama"/>
      </w:pPr>
    </w:p>
    <w:p w:rsidR="00002EB4" w:rsidRPr="00DD14C2" w:rsidRDefault="00002EB4" w:rsidP="00002EB4">
      <w:pPr>
        <w:pStyle w:val="kontenutama"/>
        <w:rPr>
          <w:b/>
        </w:rPr>
      </w:pPr>
      <w:r w:rsidRPr="00DD14C2">
        <w:rPr>
          <w:b/>
        </w:rPr>
        <w:t>Data VII</w:t>
      </w:r>
    </w:p>
    <w:p w:rsidR="00002EB4" w:rsidRPr="00DD14C2" w:rsidRDefault="00002EB4" w:rsidP="006D35B9">
      <w:pPr>
        <w:pStyle w:val="kontenutama"/>
        <w:ind w:left="426" w:firstLine="0"/>
      </w:pPr>
      <w:proofErr w:type="spellStart"/>
      <w:r w:rsidRPr="00DD14C2">
        <w:rPr>
          <w:i/>
          <w:iCs/>
        </w:rPr>
        <w:t>Baranggapeue</w:t>
      </w:r>
      <w:proofErr w:type="spellEnd"/>
      <w:r w:rsidRPr="00DD14C2">
        <w:rPr>
          <w:i/>
          <w:iCs/>
        </w:rPr>
        <w:t xml:space="preserve"> </w:t>
      </w:r>
      <w:proofErr w:type="spellStart"/>
      <w:r w:rsidRPr="00DD14C2">
        <w:rPr>
          <w:i/>
          <w:iCs/>
        </w:rPr>
        <w:t>buet</w:t>
      </w:r>
      <w:proofErr w:type="spellEnd"/>
      <w:r w:rsidRPr="00DD14C2">
        <w:rPr>
          <w:i/>
          <w:iCs/>
        </w:rPr>
        <w:t xml:space="preserve"> </w:t>
      </w:r>
      <w:proofErr w:type="spellStart"/>
      <w:r w:rsidRPr="00DD14C2">
        <w:rPr>
          <w:i/>
          <w:iCs/>
        </w:rPr>
        <w:t>tameugurèe</w:t>
      </w:r>
      <w:proofErr w:type="spellEnd"/>
      <w:r w:rsidRPr="00DD14C2">
        <w:rPr>
          <w:i/>
          <w:iCs/>
        </w:rPr>
        <w:t xml:space="preserve">, </w:t>
      </w:r>
      <w:proofErr w:type="spellStart"/>
      <w:r w:rsidRPr="00DD14C2">
        <w:rPr>
          <w:i/>
          <w:iCs/>
        </w:rPr>
        <w:t>bèk</w:t>
      </w:r>
      <w:proofErr w:type="spellEnd"/>
      <w:r w:rsidRPr="00DD14C2">
        <w:rPr>
          <w:i/>
          <w:iCs/>
        </w:rPr>
        <w:t xml:space="preserve"> </w:t>
      </w:r>
      <w:proofErr w:type="spellStart"/>
      <w:r w:rsidRPr="00DD14C2">
        <w:rPr>
          <w:i/>
          <w:iCs/>
        </w:rPr>
        <w:t>tatirèe</w:t>
      </w:r>
      <w:proofErr w:type="spellEnd"/>
      <w:r w:rsidRPr="00DD14C2">
        <w:rPr>
          <w:i/>
          <w:iCs/>
        </w:rPr>
        <w:t xml:space="preserve"> han </w:t>
      </w:r>
      <w:proofErr w:type="spellStart"/>
      <w:r w:rsidRPr="00DD14C2">
        <w:rPr>
          <w:i/>
          <w:iCs/>
        </w:rPr>
        <w:t>sampóreuna</w:t>
      </w:r>
      <w:proofErr w:type="spellEnd"/>
      <w:r w:rsidRPr="00DD14C2">
        <w:t>.</w:t>
      </w:r>
    </w:p>
    <w:p w:rsidR="00002EB4" w:rsidRPr="00DD14C2" w:rsidRDefault="00002EB4" w:rsidP="006D35B9">
      <w:pPr>
        <w:pStyle w:val="kontenutama"/>
        <w:ind w:left="426" w:firstLine="0"/>
      </w:pPr>
      <w:r w:rsidRPr="00DD14C2">
        <w:t>Sesuatu pekerjaan kita berguru, jangan meniru tidak sempurna.</w:t>
      </w:r>
    </w:p>
    <w:p w:rsidR="00002EB4" w:rsidRPr="00DD14C2" w:rsidRDefault="00002EB4" w:rsidP="00002EB4">
      <w:pPr>
        <w:pStyle w:val="kontenutama"/>
      </w:pPr>
    </w:p>
    <w:p w:rsidR="00002EB4" w:rsidRPr="00DD14C2" w:rsidRDefault="00002EB4" w:rsidP="00002EB4">
      <w:pPr>
        <w:pStyle w:val="kontenutama"/>
      </w:pPr>
      <w:r w:rsidRPr="00DD14C2">
        <w:t xml:space="preserve">Peribahasa Aceh pada Data VII mengajarkan kepada pembaca agar melakukan sesuatu harus rasionalitas dengan cara berguru bukan sekadar meniru hasil pekerjaan orang lain. Berguru yang dimaksudkan di sini tidak serta merta dalam pendidikan formal yang dilakukan di sekolah melainkan berguru pada setiap pekerjaan yang akan dilakukan. Sikap rasionalitas berupa berguru pada orang lain akan menghasilkan pekerjaan yang sempurna, akan tetapi sebaliknya jika sekadar meniru pekerjaan tersebut tidak akan optimal ataupun dengan istilah lain pekerjaan tersebut asal jadi. </w:t>
      </w:r>
      <w:r w:rsidR="006D35B9" w:rsidRPr="00DD14C2">
        <w:t xml:space="preserve">Peribahasa Aceh ini hampir sama dengan peribahasa bahasa Indonesia </w:t>
      </w:r>
      <w:r w:rsidR="006D35B9" w:rsidRPr="00DD14C2">
        <w:rPr>
          <w:i/>
          <w:iCs/>
        </w:rPr>
        <w:t xml:space="preserve">berguru kepalang ajar, bagai bunga kembang tak jadi. </w:t>
      </w:r>
    </w:p>
    <w:p w:rsidR="00002EB4" w:rsidRPr="00DD14C2" w:rsidRDefault="00002EB4" w:rsidP="00002EB4">
      <w:pPr>
        <w:pStyle w:val="kontenutama"/>
      </w:pPr>
    </w:p>
    <w:p w:rsidR="00002EB4" w:rsidRPr="00DD14C2" w:rsidRDefault="00002EB4" w:rsidP="00002EB4">
      <w:pPr>
        <w:pStyle w:val="kontenutama"/>
        <w:rPr>
          <w:b/>
        </w:rPr>
      </w:pPr>
      <w:r w:rsidRPr="00DD14C2">
        <w:rPr>
          <w:b/>
        </w:rPr>
        <w:t>Jujur</w:t>
      </w:r>
    </w:p>
    <w:p w:rsidR="00002EB4" w:rsidRPr="00DD14C2" w:rsidRDefault="00002EB4" w:rsidP="00002EB4">
      <w:pPr>
        <w:pStyle w:val="kontenutama"/>
      </w:pPr>
      <w:r w:rsidRPr="00DD14C2">
        <w:t xml:space="preserve">Etos kerja berupa sikap jujur merupakan modal utama yang harus dimiliki setiap pekerja agar memperoleh kepercayaan dari orang lain. Jujur adalah </w:t>
      </w:r>
      <w:r w:rsidRPr="00DD14C2">
        <w:t>kunci sebuah kesuksesan para pekerja</w:t>
      </w:r>
      <w:r w:rsidR="00F7394A" w:rsidRPr="00DD14C2">
        <w:t xml:space="preserve">. </w:t>
      </w:r>
      <w:r w:rsidRPr="00DD14C2">
        <w:t xml:space="preserve">Adapun peribahasa Aceh yang menjelaskan nilai kejujuran dalam bekerja dapat diamati pada data di bawah ini. </w:t>
      </w:r>
    </w:p>
    <w:p w:rsidR="00F7394A" w:rsidRPr="00DD14C2" w:rsidRDefault="00F7394A" w:rsidP="00002EB4">
      <w:pPr>
        <w:pStyle w:val="kontenutama"/>
      </w:pPr>
    </w:p>
    <w:p w:rsidR="00002EB4" w:rsidRPr="00DD14C2" w:rsidRDefault="00002EB4" w:rsidP="00002EB4">
      <w:pPr>
        <w:pStyle w:val="kontenutama"/>
        <w:rPr>
          <w:b/>
        </w:rPr>
      </w:pPr>
      <w:r w:rsidRPr="00DD14C2">
        <w:rPr>
          <w:b/>
        </w:rPr>
        <w:t>Data VIII</w:t>
      </w:r>
    </w:p>
    <w:p w:rsidR="00002EB4" w:rsidRPr="00DD14C2" w:rsidRDefault="00002EB4" w:rsidP="00002EB4">
      <w:pPr>
        <w:pStyle w:val="kontenutama"/>
        <w:rPr>
          <w:i/>
          <w:iCs/>
        </w:rPr>
      </w:pPr>
      <w:r w:rsidRPr="00DD14C2">
        <w:rPr>
          <w:i/>
          <w:iCs/>
        </w:rPr>
        <w:t xml:space="preserve">Utang </w:t>
      </w:r>
      <w:proofErr w:type="spellStart"/>
      <w:r w:rsidRPr="00DD14C2">
        <w:rPr>
          <w:i/>
          <w:iCs/>
        </w:rPr>
        <w:t>tabayeue</w:t>
      </w:r>
      <w:proofErr w:type="spellEnd"/>
      <w:r w:rsidRPr="00DD14C2">
        <w:rPr>
          <w:i/>
          <w:iCs/>
        </w:rPr>
        <w:t xml:space="preserve">, janji </w:t>
      </w:r>
      <w:proofErr w:type="spellStart"/>
      <w:r w:rsidRPr="00DD14C2">
        <w:rPr>
          <w:i/>
          <w:iCs/>
        </w:rPr>
        <w:t>tapeutróh</w:t>
      </w:r>
      <w:proofErr w:type="spellEnd"/>
      <w:r w:rsidRPr="00DD14C2">
        <w:rPr>
          <w:i/>
          <w:iCs/>
        </w:rPr>
        <w:t>.</w:t>
      </w:r>
    </w:p>
    <w:p w:rsidR="00002EB4" w:rsidRPr="00DD14C2" w:rsidRDefault="00002EB4" w:rsidP="00002EB4">
      <w:pPr>
        <w:pStyle w:val="kontenutama"/>
      </w:pPr>
      <w:r w:rsidRPr="00DD14C2">
        <w:t>Hutang dibayar, janji ditepati.</w:t>
      </w:r>
    </w:p>
    <w:p w:rsidR="00B72096" w:rsidRPr="00DD14C2" w:rsidRDefault="00B72096" w:rsidP="00002EB4">
      <w:pPr>
        <w:pStyle w:val="kontenutama"/>
      </w:pPr>
    </w:p>
    <w:p w:rsidR="00002EB4" w:rsidRPr="00DD14C2" w:rsidRDefault="00002EB4" w:rsidP="00002EB4">
      <w:pPr>
        <w:pStyle w:val="kontenutama"/>
        <w:rPr>
          <w:b/>
        </w:rPr>
      </w:pPr>
      <w:r w:rsidRPr="00DD14C2">
        <w:rPr>
          <w:b/>
        </w:rPr>
        <w:t>Data IX</w:t>
      </w:r>
    </w:p>
    <w:p w:rsidR="00002EB4" w:rsidRPr="00DD14C2" w:rsidRDefault="00002EB4" w:rsidP="00F7394A">
      <w:pPr>
        <w:pStyle w:val="kontenutama"/>
        <w:ind w:left="426" w:firstLine="0"/>
      </w:pPr>
      <w:proofErr w:type="spellStart"/>
      <w:r w:rsidRPr="00DD14C2">
        <w:rPr>
          <w:i/>
          <w:iCs/>
        </w:rPr>
        <w:t>Meunyö</w:t>
      </w:r>
      <w:proofErr w:type="spellEnd"/>
      <w:r w:rsidRPr="00DD14C2">
        <w:rPr>
          <w:i/>
          <w:iCs/>
        </w:rPr>
        <w:t xml:space="preserve"> </w:t>
      </w:r>
      <w:proofErr w:type="spellStart"/>
      <w:r w:rsidRPr="00DD14C2">
        <w:rPr>
          <w:i/>
          <w:iCs/>
        </w:rPr>
        <w:t>teupat</w:t>
      </w:r>
      <w:proofErr w:type="spellEnd"/>
      <w:r w:rsidRPr="00DD14C2">
        <w:rPr>
          <w:i/>
          <w:iCs/>
        </w:rPr>
        <w:t xml:space="preserve"> </w:t>
      </w:r>
      <w:proofErr w:type="spellStart"/>
      <w:r w:rsidRPr="00DD14C2">
        <w:rPr>
          <w:i/>
          <w:iCs/>
        </w:rPr>
        <w:t>niet</w:t>
      </w:r>
      <w:proofErr w:type="spellEnd"/>
      <w:r w:rsidRPr="00DD14C2">
        <w:rPr>
          <w:i/>
          <w:iCs/>
        </w:rPr>
        <w:t xml:space="preserve"> </w:t>
      </w:r>
      <w:proofErr w:type="spellStart"/>
      <w:r w:rsidRPr="00DD14C2">
        <w:rPr>
          <w:i/>
          <w:iCs/>
        </w:rPr>
        <w:t>deungon</w:t>
      </w:r>
      <w:proofErr w:type="spellEnd"/>
      <w:r w:rsidRPr="00DD14C2">
        <w:rPr>
          <w:i/>
          <w:iCs/>
        </w:rPr>
        <w:t xml:space="preserve"> kasat, </w:t>
      </w:r>
      <w:proofErr w:type="spellStart"/>
      <w:r w:rsidRPr="00DD14C2">
        <w:rPr>
          <w:i/>
          <w:iCs/>
        </w:rPr>
        <w:t>baranggapat</w:t>
      </w:r>
      <w:proofErr w:type="spellEnd"/>
      <w:r w:rsidRPr="00DD14C2">
        <w:rPr>
          <w:i/>
          <w:iCs/>
        </w:rPr>
        <w:t xml:space="preserve"> han binasa</w:t>
      </w:r>
      <w:r w:rsidRPr="00DD14C2">
        <w:t>.</w:t>
      </w:r>
    </w:p>
    <w:p w:rsidR="00002EB4" w:rsidRPr="00DD14C2" w:rsidRDefault="00002EB4" w:rsidP="00F7394A">
      <w:pPr>
        <w:pStyle w:val="kontenutama"/>
        <w:ind w:left="426" w:firstLine="0"/>
      </w:pPr>
      <w:r w:rsidRPr="00DD14C2">
        <w:t>Kalau jujur niat dan maksud, di mana saja tak binasa.</w:t>
      </w:r>
    </w:p>
    <w:p w:rsidR="00002EB4" w:rsidRPr="00DD14C2" w:rsidRDefault="00002EB4" w:rsidP="00002EB4">
      <w:pPr>
        <w:pStyle w:val="kontenutama"/>
      </w:pPr>
    </w:p>
    <w:p w:rsidR="00002EB4" w:rsidRPr="00DD14C2" w:rsidRDefault="00002EB4" w:rsidP="00002EB4">
      <w:pPr>
        <w:pStyle w:val="kontenutama"/>
      </w:pPr>
      <w:r w:rsidRPr="00DD14C2">
        <w:t xml:space="preserve">Data VIII pada peribahasa Aceh ini menuntut sikap kejujuran pekerja dalam kehidupan sehari-hari. Peribahasa Aceh tersebut </w:t>
      </w:r>
      <w:r w:rsidR="00F7394A" w:rsidRPr="00DD14C2">
        <w:t>menamsilkan</w:t>
      </w:r>
      <w:r w:rsidRPr="00DD14C2">
        <w:t xml:space="preserve"> utang harus dilunasi dan janji harus ditepati. Apabila peribahasa Aceh </w:t>
      </w:r>
      <w:r w:rsidR="00F7394A" w:rsidRPr="00DD14C2">
        <w:t>dipraktikkan</w:t>
      </w:r>
      <w:r w:rsidRPr="00DD14C2">
        <w:t xml:space="preserve"> dalam kehidupan, dampak yang akan dirasakan akan sangat besar. Misalnya, seorang yang ingin membuka usaha dengan meminjam modal kepada orang lain. Selanjutnya, maksud dari peribahasa Aceh pada data IX adalah orang yang berbudi baik dan jujur akan selamat di mana pun ia berada. Etos kerja berupa sikap jujur ini sangat menentukan kesuksesan seseorang dalam melaksanakan usaha. </w:t>
      </w:r>
    </w:p>
    <w:p w:rsidR="00002EB4" w:rsidRPr="00DD14C2" w:rsidRDefault="00002EB4" w:rsidP="00002EB4">
      <w:pPr>
        <w:pStyle w:val="kontenutama"/>
      </w:pPr>
    </w:p>
    <w:p w:rsidR="00002EB4" w:rsidRPr="00DD14C2" w:rsidRDefault="00002EB4" w:rsidP="00002EB4">
      <w:pPr>
        <w:pStyle w:val="kontenutama"/>
        <w:rPr>
          <w:b/>
        </w:rPr>
      </w:pPr>
      <w:r w:rsidRPr="00DD14C2">
        <w:rPr>
          <w:b/>
        </w:rPr>
        <w:t>Kedisiplinan</w:t>
      </w:r>
    </w:p>
    <w:p w:rsidR="00002EB4" w:rsidRPr="00DD14C2" w:rsidRDefault="00002EB4" w:rsidP="00002EB4">
      <w:pPr>
        <w:pStyle w:val="kontenutama"/>
      </w:pPr>
      <w:r w:rsidRPr="00DD14C2">
        <w:t xml:space="preserve">Etos kerja berupa sikap kedisiplinan sangat penting diterapkan dalam melaksanakan pekerjaan. Kedisiplinan masyarakat Aceh dapat dilihat dari rutinitas yang dilakukan mulai dari subuh menjelang malam hari. Misalnya, para nelayan akan bangun di pagi buta untuk melaut dan kembali ke daratan setelah hasil tangkapan ikan memuaskan. Kedisiplinan dalam melaksanakan pekerjaan tersebut sangat menentukan kesuksesan. Akan tetapi jika rutinitas itu tidak dilaksanakan dengan tepat, otomatis nelayan tidak akan memperoleh hasil yang maksimal. Adapun peribahasa Aceh yang menjelaskan mengenai etos kerja berupa kedisiplinan adalah sebagai berikut.  </w:t>
      </w:r>
    </w:p>
    <w:p w:rsidR="00002EB4" w:rsidRPr="00DD14C2" w:rsidRDefault="00002EB4" w:rsidP="00002EB4">
      <w:pPr>
        <w:pStyle w:val="kontenutama"/>
      </w:pPr>
    </w:p>
    <w:p w:rsidR="00002EB4" w:rsidRPr="00DD14C2" w:rsidRDefault="00002EB4" w:rsidP="00002EB4">
      <w:pPr>
        <w:pStyle w:val="kontenutama"/>
        <w:rPr>
          <w:b/>
        </w:rPr>
      </w:pPr>
      <w:r w:rsidRPr="00DD14C2">
        <w:rPr>
          <w:b/>
        </w:rPr>
        <w:t>Data X</w:t>
      </w:r>
    </w:p>
    <w:p w:rsidR="00B72096" w:rsidRPr="00DD14C2" w:rsidRDefault="00002EB4" w:rsidP="00F7394A">
      <w:pPr>
        <w:pStyle w:val="kontenutama"/>
        <w:ind w:left="426" w:firstLine="0"/>
        <w:rPr>
          <w:i/>
          <w:iCs/>
        </w:rPr>
      </w:pPr>
      <w:r w:rsidRPr="00DD14C2">
        <w:rPr>
          <w:i/>
          <w:iCs/>
        </w:rPr>
        <w:t xml:space="preserve">Bak </w:t>
      </w:r>
      <w:proofErr w:type="spellStart"/>
      <w:r w:rsidRPr="00DD14C2">
        <w:rPr>
          <w:i/>
          <w:iCs/>
        </w:rPr>
        <w:t>tatunyok</w:t>
      </w:r>
      <w:proofErr w:type="spellEnd"/>
      <w:r w:rsidRPr="00DD14C2">
        <w:rPr>
          <w:i/>
          <w:iCs/>
        </w:rPr>
        <w:t xml:space="preserve"> </w:t>
      </w:r>
      <w:proofErr w:type="spellStart"/>
      <w:r w:rsidRPr="00DD14C2">
        <w:rPr>
          <w:i/>
          <w:iCs/>
        </w:rPr>
        <w:t>bèk</w:t>
      </w:r>
      <w:proofErr w:type="spellEnd"/>
      <w:r w:rsidRPr="00DD14C2">
        <w:rPr>
          <w:i/>
          <w:iCs/>
        </w:rPr>
        <w:t xml:space="preserve"> </w:t>
      </w:r>
      <w:proofErr w:type="spellStart"/>
      <w:r w:rsidRPr="00DD14C2">
        <w:rPr>
          <w:i/>
          <w:iCs/>
        </w:rPr>
        <w:t>meu-iseuk</w:t>
      </w:r>
      <w:proofErr w:type="spellEnd"/>
      <w:r w:rsidRPr="00DD14C2">
        <w:rPr>
          <w:i/>
          <w:iCs/>
        </w:rPr>
        <w:t xml:space="preserve"> bak </w:t>
      </w:r>
      <w:proofErr w:type="spellStart"/>
      <w:r w:rsidRPr="00DD14C2">
        <w:rPr>
          <w:i/>
          <w:iCs/>
        </w:rPr>
        <w:t>tapeuduek</w:t>
      </w:r>
      <w:proofErr w:type="spellEnd"/>
      <w:r w:rsidRPr="00DD14C2">
        <w:rPr>
          <w:i/>
          <w:iCs/>
        </w:rPr>
        <w:t xml:space="preserve"> </w:t>
      </w:r>
      <w:proofErr w:type="spellStart"/>
      <w:r w:rsidRPr="00DD14C2">
        <w:rPr>
          <w:i/>
          <w:iCs/>
        </w:rPr>
        <w:t>beu</w:t>
      </w:r>
      <w:proofErr w:type="spellEnd"/>
      <w:r w:rsidRPr="00DD14C2">
        <w:rPr>
          <w:i/>
          <w:iCs/>
        </w:rPr>
        <w:t xml:space="preserve"> </w:t>
      </w:r>
      <w:proofErr w:type="spellStart"/>
      <w:r w:rsidRPr="00DD14C2">
        <w:rPr>
          <w:i/>
          <w:iCs/>
        </w:rPr>
        <w:t>meulabang</w:t>
      </w:r>
      <w:proofErr w:type="spellEnd"/>
      <w:r w:rsidRPr="00DD14C2">
        <w:rPr>
          <w:i/>
          <w:iCs/>
        </w:rPr>
        <w:t>.</w:t>
      </w:r>
    </w:p>
    <w:p w:rsidR="00002EB4" w:rsidRPr="00DD14C2" w:rsidRDefault="00002EB4" w:rsidP="00F7394A">
      <w:pPr>
        <w:pStyle w:val="kontenutama"/>
        <w:ind w:left="426" w:firstLine="0"/>
      </w:pPr>
      <w:r w:rsidRPr="00DD14C2">
        <w:t>Pada yang ditunjuk jangan meleset, pada yang diletakkan supaya terpaku.</w:t>
      </w:r>
    </w:p>
    <w:p w:rsidR="00002EB4" w:rsidRPr="00DD14C2" w:rsidRDefault="00002EB4" w:rsidP="00002EB4">
      <w:pPr>
        <w:pStyle w:val="kontenutama"/>
      </w:pPr>
    </w:p>
    <w:p w:rsidR="00002EB4" w:rsidRPr="00DD14C2" w:rsidRDefault="00002EB4" w:rsidP="00002EB4">
      <w:pPr>
        <w:pStyle w:val="kontenutama"/>
      </w:pPr>
      <w:r w:rsidRPr="00DD14C2">
        <w:t xml:space="preserve">Peribahasa Aceh pada data X menjelaskan tentang kedisiplinan terkait apa yang sudah disepakati dari awal. Apa yang sudah ditunjuk jangan meleset dan apa yang sudah diletakkan agar tidak bergeser. Maksud dari peribahasa Aceh tersebut mengajarkan kepada masyarakat Aceh, khususnya pembaca agar </w:t>
      </w:r>
      <w:r w:rsidRPr="00DD14C2">
        <w:lastRenderedPageBreak/>
        <w:t>segala tindakan harus selalu tepat pada sasarannya. Atau perintah harus dituruti dengan penuh disiplin.</w:t>
      </w:r>
    </w:p>
    <w:p w:rsidR="00002EB4" w:rsidRPr="00DD14C2" w:rsidRDefault="00002EB4" w:rsidP="002C117E">
      <w:pPr>
        <w:pStyle w:val="Sistematika"/>
        <w:spacing w:before="0" w:beforeAutospacing="0"/>
      </w:pPr>
    </w:p>
    <w:p w:rsidR="00F7394A" w:rsidRPr="00DD14C2" w:rsidRDefault="00F7394A" w:rsidP="002C117E">
      <w:pPr>
        <w:pStyle w:val="Sistematika"/>
        <w:spacing w:before="0" w:beforeAutospacing="0"/>
      </w:pPr>
    </w:p>
    <w:p w:rsidR="002C117E" w:rsidRPr="00DD14C2" w:rsidRDefault="002C117E" w:rsidP="002C117E">
      <w:pPr>
        <w:pStyle w:val="Sistematika"/>
        <w:spacing w:before="0" w:beforeAutospacing="0"/>
      </w:pPr>
      <w:r w:rsidRPr="00DD14C2">
        <w:t>Simpulan</w:t>
      </w:r>
    </w:p>
    <w:p w:rsidR="00504C5D" w:rsidRPr="00DD14C2" w:rsidRDefault="00504C5D" w:rsidP="002C117E">
      <w:pPr>
        <w:pStyle w:val="kontenutama"/>
      </w:pPr>
      <w:r w:rsidRPr="00DD14C2">
        <w:t xml:space="preserve">Hasil penelitian ini menyimpulkan bahwa etos kerja </w:t>
      </w:r>
      <w:proofErr w:type="spellStart"/>
      <w:r w:rsidRPr="00DD14C2">
        <w:t>msyarakat</w:t>
      </w:r>
      <w:proofErr w:type="spellEnd"/>
      <w:r w:rsidRPr="00DD14C2">
        <w:t xml:space="preserve"> Aceh </w:t>
      </w:r>
      <w:r w:rsidR="00931ACD" w:rsidRPr="00DD14C2">
        <w:t xml:space="preserve">yang terdapat dalam peribahasa Aceh </w:t>
      </w:r>
      <w:r w:rsidRPr="00DD14C2">
        <w:t>meliputi (</w:t>
      </w:r>
      <w:r w:rsidR="00234C33" w:rsidRPr="00DD14C2">
        <w:t>1) kedisiplinan/tepat waktu, (2) tanggung jawab, (3) kerja keras, (4) rasional, dan (5) jujur</w:t>
      </w:r>
      <w:r w:rsidRPr="00DD14C2">
        <w:t>.</w:t>
      </w:r>
      <w:r w:rsidR="00931ACD" w:rsidRPr="00DD14C2">
        <w:t xml:space="preserve"> </w:t>
      </w:r>
      <w:r w:rsidR="006F5B6C" w:rsidRPr="00DD14C2">
        <w:t xml:space="preserve">Penerapan kelima nilai tersebut sangat penting untuk menunjang profesionalitas seseorang dalam pekerja. </w:t>
      </w:r>
      <w:r w:rsidR="006A630B" w:rsidRPr="00DD14C2">
        <w:t xml:space="preserve">Begitu juga lowongan pekerjaan sering mensyaratkan kelima nilai-nilai tersebut karena merupakan indikator dalam keberhasilan suatu pekerjaan. </w:t>
      </w:r>
    </w:p>
    <w:p w:rsidR="0072178C" w:rsidRPr="00DD14C2" w:rsidRDefault="0072178C" w:rsidP="002C117E">
      <w:pPr>
        <w:pStyle w:val="kontenutama"/>
      </w:pPr>
      <w:r w:rsidRPr="00DD14C2">
        <w:t xml:space="preserve">Penelitian ini hanya mengkaji etos kerja berdasarkan kelima sikap dan tidak keseluruhan </w:t>
      </w:r>
      <w:r w:rsidR="00F7394A" w:rsidRPr="00DD14C2">
        <w:t>menggambarkan</w:t>
      </w:r>
      <w:r w:rsidRPr="00DD14C2">
        <w:t xml:space="preserve"> etos kerja</w:t>
      </w:r>
      <w:r w:rsidR="007A7F77" w:rsidRPr="00DD14C2">
        <w:t xml:space="preserve">. </w:t>
      </w:r>
      <w:r w:rsidR="006A630B" w:rsidRPr="00DD14C2">
        <w:t xml:space="preserve">Disarankan perlu penyempurnaan penelitian ini dengan meneliti secara komprehensif dan mendalam terkait etos kerja selain dari lima temuan penelitian ini. </w:t>
      </w:r>
    </w:p>
    <w:p w:rsidR="001824A2" w:rsidRPr="00DD14C2" w:rsidRDefault="002C117E" w:rsidP="001824A2">
      <w:pPr>
        <w:pStyle w:val="Sistematika"/>
      </w:pPr>
      <w:r w:rsidRPr="00DD14C2">
        <w:t>Daftar Pustaka</w:t>
      </w:r>
    </w:p>
    <w:p w:rsidR="006D35B9" w:rsidRPr="00DD14C2" w:rsidRDefault="00B72096" w:rsidP="006D35B9">
      <w:pPr>
        <w:widowControl w:val="0"/>
        <w:autoSpaceDE w:val="0"/>
        <w:autoSpaceDN w:val="0"/>
        <w:adjustRightInd w:val="0"/>
        <w:spacing w:after="0" w:line="240" w:lineRule="auto"/>
        <w:ind w:left="480" w:hanging="480"/>
        <w:rPr>
          <w:rFonts w:ascii="Centaur" w:hAnsi="Centaur"/>
          <w:noProof/>
          <w:sz w:val="22"/>
        </w:rPr>
      </w:pPr>
      <w:r w:rsidRPr="00DD14C2">
        <w:fldChar w:fldCharType="begin" w:fldLock="1"/>
      </w:r>
      <w:r w:rsidRPr="00DD14C2">
        <w:instrText xml:space="preserve">ADDIN Mendeley Bibliography CSL_BIBLIOGRAPHY </w:instrText>
      </w:r>
      <w:r w:rsidRPr="00DD14C2">
        <w:fldChar w:fldCharType="separate"/>
      </w:r>
      <w:r w:rsidR="006D35B9" w:rsidRPr="00DD14C2">
        <w:rPr>
          <w:rFonts w:ascii="Centaur" w:hAnsi="Centaur"/>
          <w:noProof/>
          <w:sz w:val="22"/>
        </w:rPr>
        <w:t xml:space="preserve">Azwardi. (2017). </w:t>
      </w:r>
      <w:r w:rsidR="006D35B9" w:rsidRPr="00DD14C2">
        <w:rPr>
          <w:rFonts w:ascii="Centaur" w:hAnsi="Centaur"/>
          <w:i/>
          <w:iCs/>
          <w:noProof/>
          <w:sz w:val="22"/>
        </w:rPr>
        <w:t>Binatang dalam peribahasa Aceh</w:t>
      </w:r>
      <w:r w:rsidR="006D35B9" w:rsidRPr="00DD14C2">
        <w:rPr>
          <w:rFonts w:ascii="Centaur" w:hAnsi="Centaur"/>
          <w:noProof/>
          <w:sz w:val="22"/>
        </w:rPr>
        <w:t>. Jakarta: Badan Pengembangan dan Pembinaan Bahasa Kementerian Pendidikan dan Kebudayaan.</w:t>
      </w:r>
    </w:p>
    <w:p w:rsidR="006D35B9" w:rsidRPr="00DD14C2" w:rsidRDefault="006D35B9" w:rsidP="00F7394A">
      <w:pPr>
        <w:widowControl w:val="0"/>
        <w:autoSpaceDE w:val="0"/>
        <w:autoSpaceDN w:val="0"/>
        <w:adjustRightInd w:val="0"/>
        <w:spacing w:after="0" w:line="240" w:lineRule="auto"/>
        <w:ind w:left="480" w:hanging="480"/>
        <w:jc w:val="both"/>
        <w:rPr>
          <w:rFonts w:ascii="Centaur" w:hAnsi="Centaur"/>
          <w:noProof/>
          <w:sz w:val="22"/>
        </w:rPr>
      </w:pPr>
      <w:r w:rsidRPr="00DD14C2">
        <w:rPr>
          <w:rFonts w:ascii="Centaur" w:hAnsi="Centaur"/>
          <w:noProof/>
          <w:sz w:val="22"/>
        </w:rPr>
        <w:t xml:space="preserve">Harun, Mohammad, Ibrahim, H., &amp; Iskandar, D. (2015). Revitalisasi Nilai Etos Kerja Dalam Hadih Maja Sebagai Bahan Ajar Pendidikan Karakter. </w:t>
      </w:r>
      <w:r w:rsidRPr="00DD14C2">
        <w:rPr>
          <w:rFonts w:ascii="Centaur" w:hAnsi="Centaur"/>
          <w:i/>
          <w:iCs/>
          <w:noProof/>
          <w:sz w:val="22"/>
        </w:rPr>
        <w:t>Journal of Educational Science and Technology (EST)</w:t>
      </w:r>
      <w:r w:rsidRPr="00DD14C2">
        <w:rPr>
          <w:rFonts w:ascii="Centaur" w:hAnsi="Centaur"/>
          <w:noProof/>
          <w:sz w:val="22"/>
        </w:rPr>
        <w:t xml:space="preserve">, </w:t>
      </w:r>
      <w:r w:rsidRPr="00DD14C2">
        <w:rPr>
          <w:rFonts w:ascii="Centaur" w:hAnsi="Centaur"/>
          <w:i/>
          <w:iCs/>
          <w:noProof/>
          <w:sz w:val="22"/>
        </w:rPr>
        <w:t>1</w:t>
      </w:r>
      <w:r w:rsidRPr="00DD14C2">
        <w:rPr>
          <w:rFonts w:ascii="Centaur" w:hAnsi="Centaur"/>
          <w:noProof/>
          <w:sz w:val="22"/>
        </w:rPr>
        <w:t>(3), 21–22. https://doi.org/10.26858/est.v1i3.1824</w:t>
      </w:r>
    </w:p>
    <w:p w:rsidR="006D35B9" w:rsidRPr="00DD14C2" w:rsidRDefault="006D35B9" w:rsidP="00F7394A">
      <w:pPr>
        <w:widowControl w:val="0"/>
        <w:autoSpaceDE w:val="0"/>
        <w:autoSpaceDN w:val="0"/>
        <w:adjustRightInd w:val="0"/>
        <w:spacing w:after="0" w:line="240" w:lineRule="auto"/>
        <w:ind w:left="480" w:hanging="480"/>
        <w:jc w:val="both"/>
        <w:rPr>
          <w:rFonts w:ascii="Centaur" w:hAnsi="Centaur"/>
          <w:noProof/>
          <w:sz w:val="22"/>
        </w:rPr>
      </w:pPr>
      <w:r w:rsidRPr="00DD14C2">
        <w:rPr>
          <w:rFonts w:ascii="Centaur" w:hAnsi="Centaur"/>
          <w:noProof/>
          <w:sz w:val="22"/>
        </w:rPr>
        <w:t xml:space="preserve">Harun, Mohd. (2006). </w:t>
      </w:r>
      <w:r w:rsidRPr="00DD14C2">
        <w:rPr>
          <w:rFonts w:ascii="Centaur" w:hAnsi="Centaur"/>
          <w:i/>
          <w:iCs/>
          <w:noProof/>
          <w:sz w:val="22"/>
        </w:rPr>
        <w:t>Struktur, Fungsi, dan Nilai Hadih Maja: Kajian Puisi Lisan Aceh</w:t>
      </w:r>
      <w:r w:rsidRPr="00DD14C2">
        <w:rPr>
          <w:rFonts w:ascii="Centaur" w:hAnsi="Centaur"/>
          <w:noProof/>
          <w:sz w:val="22"/>
        </w:rPr>
        <w:t>. Universitas Negeri Malang.</w:t>
      </w:r>
    </w:p>
    <w:p w:rsidR="006D35B9" w:rsidRPr="00DD14C2" w:rsidRDefault="006D35B9" w:rsidP="00F7394A">
      <w:pPr>
        <w:widowControl w:val="0"/>
        <w:autoSpaceDE w:val="0"/>
        <w:autoSpaceDN w:val="0"/>
        <w:adjustRightInd w:val="0"/>
        <w:spacing w:after="0" w:line="240" w:lineRule="auto"/>
        <w:ind w:left="480" w:hanging="480"/>
        <w:jc w:val="both"/>
        <w:rPr>
          <w:rFonts w:ascii="Centaur" w:hAnsi="Centaur"/>
          <w:noProof/>
          <w:sz w:val="22"/>
        </w:rPr>
      </w:pPr>
      <w:r w:rsidRPr="00DD14C2">
        <w:rPr>
          <w:rFonts w:ascii="Centaur" w:hAnsi="Centaur"/>
          <w:noProof/>
          <w:sz w:val="22"/>
        </w:rPr>
        <w:t xml:space="preserve">Harun, Mohd. (2009). </w:t>
      </w:r>
      <w:r w:rsidRPr="00DD14C2">
        <w:rPr>
          <w:rFonts w:ascii="Centaur" w:hAnsi="Centaur"/>
          <w:i/>
          <w:iCs/>
          <w:noProof/>
          <w:sz w:val="22"/>
        </w:rPr>
        <w:t>Memahami Orang Aceh</w:t>
      </w:r>
      <w:r w:rsidRPr="00DD14C2">
        <w:rPr>
          <w:rFonts w:ascii="Centaur" w:hAnsi="Centaur"/>
          <w:noProof/>
          <w:sz w:val="22"/>
        </w:rPr>
        <w:t>. Bandung: Citapustaka Media Perintis.</w:t>
      </w:r>
    </w:p>
    <w:p w:rsidR="006D35B9" w:rsidRPr="00DD14C2" w:rsidRDefault="006D35B9" w:rsidP="00F7394A">
      <w:pPr>
        <w:widowControl w:val="0"/>
        <w:autoSpaceDE w:val="0"/>
        <w:autoSpaceDN w:val="0"/>
        <w:adjustRightInd w:val="0"/>
        <w:spacing w:after="0" w:line="240" w:lineRule="auto"/>
        <w:ind w:left="480" w:hanging="480"/>
        <w:jc w:val="both"/>
        <w:rPr>
          <w:rFonts w:ascii="Centaur" w:hAnsi="Centaur"/>
          <w:noProof/>
          <w:sz w:val="22"/>
        </w:rPr>
      </w:pPr>
      <w:r w:rsidRPr="00DD14C2">
        <w:rPr>
          <w:rFonts w:ascii="Centaur" w:hAnsi="Centaur"/>
          <w:noProof/>
          <w:sz w:val="22"/>
        </w:rPr>
        <w:t xml:space="preserve">Jansen, S. (2008). </w:t>
      </w:r>
      <w:r w:rsidRPr="00DD14C2">
        <w:rPr>
          <w:rFonts w:ascii="Centaur" w:hAnsi="Centaur"/>
          <w:i/>
          <w:iCs/>
          <w:noProof/>
          <w:sz w:val="22"/>
        </w:rPr>
        <w:t>8 Etos Kerja Profesional</w:t>
      </w:r>
      <w:r w:rsidRPr="00DD14C2">
        <w:rPr>
          <w:rFonts w:ascii="Centaur" w:hAnsi="Centaur"/>
          <w:noProof/>
          <w:sz w:val="22"/>
        </w:rPr>
        <w:t>. Jakarta: PT Malta Printindo.</w:t>
      </w:r>
    </w:p>
    <w:p w:rsidR="006D35B9" w:rsidRPr="00DD14C2" w:rsidRDefault="006D35B9" w:rsidP="00F7394A">
      <w:pPr>
        <w:widowControl w:val="0"/>
        <w:autoSpaceDE w:val="0"/>
        <w:autoSpaceDN w:val="0"/>
        <w:adjustRightInd w:val="0"/>
        <w:spacing w:after="0" w:line="240" w:lineRule="auto"/>
        <w:ind w:left="480" w:hanging="480"/>
        <w:jc w:val="both"/>
        <w:rPr>
          <w:rFonts w:ascii="Centaur" w:hAnsi="Centaur"/>
          <w:noProof/>
          <w:sz w:val="22"/>
        </w:rPr>
      </w:pPr>
      <w:r w:rsidRPr="00DD14C2">
        <w:rPr>
          <w:rFonts w:ascii="Centaur" w:hAnsi="Centaur"/>
          <w:noProof/>
          <w:sz w:val="22"/>
        </w:rPr>
        <w:t xml:space="preserve">Kemdikbud. (2019). </w:t>
      </w:r>
      <w:r w:rsidRPr="00DD14C2">
        <w:rPr>
          <w:rFonts w:ascii="Centaur" w:hAnsi="Centaur"/>
          <w:i/>
          <w:iCs/>
          <w:noProof/>
          <w:sz w:val="22"/>
        </w:rPr>
        <w:t>Kamus Besar Bahasa Indonesia</w:t>
      </w:r>
      <w:r w:rsidRPr="00DD14C2">
        <w:rPr>
          <w:rFonts w:ascii="Centaur" w:hAnsi="Centaur"/>
          <w:noProof/>
          <w:sz w:val="22"/>
        </w:rPr>
        <w:t>. Jakarta: Badan Pengembangan dan Pembinaan Bahasa Kementerian Pendidikan dan Kebudayaan. Retrieved from https://kbbi.kemdikbud.go.id/</w:t>
      </w:r>
    </w:p>
    <w:p w:rsidR="006D35B9" w:rsidRPr="00DD14C2" w:rsidRDefault="006D35B9" w:rsidP="00F7394A">
      <w:pPr>
        <w:widowControl w:val="0"/>
        <w:autoSpaceDE w:val="0"/>
        <w:autoSpaceDN w:val="0"/>
        <w:adjustRightInd w:val="0"/>
        <w:spacing w:after="0" w:line="240" w:lineRule="auto"/>
        <w:ind w:left="480" w:hanging="480"/>
        <w:jc w:val="both"/>
        <w:rPr>
          <w:rFonts w:ascii="Centaur" w:hAnsi="Centaur"/>
          <w:noProof/>
          <w:sz w:val="22"/>
        </w:rPr>
      </w:pPr>
      <w:r w:rsidRPr="00DD14C2">
        <w:rPr>
          <w:rFonts w:ascii="Centaur" w:hAnsi="Centaur"/>
          <w:noProof/>
          <w:sz w:val="22"/>
        </w:rPr>
        <w:t xml:space="preserve">M.K Hasyim. (1977). </w:t>
      </w:r>
      <w:r w:rsidRPr="00DD14C2">
        <w:rPr>
          <w:rFonts w:ascii="Centaur" w:hAnsi="Centaur"/>
          <w:i/>
          <w:iCs/>
          <w:noProof/>
          <w:sz w:val="22"/>
        </w:rPr>
        <w:t>Peribahasa Aceh</w:t>
      </w:r>
      <w:r w:rsidRPr="00DD14C2">
        <w:rPr>
          <w:rFonts w:ascii="Centaur" w:hAnsi="Centaur"/>
          <w:noProof/>
          <w:sz w:val="22"/>
        </w:rPr>
        <w:t>. Banda Aceh: Dinas Pendidikan dan Kebudayaan Daerah Aceh.</w:t>
      </w:r>
    </w:p>
    <w:p w:rsidR="006D35B9" w:rsidRPr="00DD14C2" w:rsidRDefault="006D35B9" w:rsidP="00F7394A">
      <w:pPr>
        <w:widowControl w:val="0"/>
        <w:autoSpaceDE w:val="0"/>
        <w:autoSpaceDN w:val="0"/>
        <w:adjustRightInd w:val="0"/>
        <w:spacing w:after="0" w:line="240" w:lineRule="auto"/>
        <w:ind w:left="480" w:hanging="480"/>
        <w:jc w:val="both"/>
        <w:rPr>
          <w:rFonts w:ascii="Centaur" w:hAnsi="Centaur"/>
          <w:noProof/>
          <w:sz w:val="22"/>
        </w:rPr>
      </w:pPr>
      <w:r w:rsidRPr="00DD14C2">
        <w:rPr>
          <w:rFonts w:ascii="Centaur" w:hAnsi="Centaur"/>
          <w:noProof/>
          <w:sz w:val="22"/>
        </w:rPr>
        <w:t xml:space="preserve">Mahsun. (2005). </w:t>
      </w:r>
      <w:r w:rsidRPr="00DD14C2">
        <w:rPr>
          <w:rFonts w:ascii="Centaur" w:hAnsi="Centaur"/>
          <w:i/>
          <w:iCs/>
          <w:noProof/>
          <w:sz w:val="22"/>
        </w:rPr>
        <w:t>Metode Penelitian Bahasa</w:t>
      </w:r>
      <w:r w:rsidRPr="00DD14C2">
        <w:rPr>
          <w:rFonts w:ascii="Centaur" w:hAnsi="Centaur"/>
          <w:noProof/>
          <w:sz w:val="22"/>
        </w:rPr>
        <w:t>. Jakarta: PT Raja Grafindo Persada.</w:t>
      </w:r>
    </w:p>
    <w:p w:rsidR="006D35B9" w:rsidRPr="00DD14C2" w:rsidRDefault="006D35B9" w:rsidP="00F7394A">
      <w:pPr>
        <w:widowControl w:val="0"/>
        <w:autoSpaceDE w:val="0"/>
        <w:autoSpaceDN w:val="0"/>
        <w:adjustRightInd w:val="0"/>
        <w:spacing w:after="0" w:line="240" w:lineRule="auto"/>
        <w:ind w:left="480" w:hanging="480"/>
        <w:jc w:val="both"/>
        <w:rPr>
          <w:rFonts w:ascii="Centaur" w:hAnsi="Centaur"/>
          <w:noProof/>
          <w:sz w:val="22"/>
        </w:rPr>
      </w:pPr>
      <w:r w:rsidRPr="00DD14C2">
        <w:rPr>
          <w:rFonts w:ascii="Centaur" w:hAnsi="Centaur"/>
          <w:noProof/>
          <w:sz w:val="22"/>
        </w:rPr>
        <w:t xml:space="preserve">Maifizar, A. (2016). </w:t>
      </w:r>
      <w:r w:rsidR="00624F0C" w:rsidRPr="00DD14C2">
        <w:rPr>
          <w:rFonts w:ascii="Centaur" w:hAnsi="Centaur"/>
          <w:noProof/>
          <w:sz w:val="22"/>
        </w:rPr>
        <w:t>Karakteristik Dan Fenomena Kemiskinan Keluarga Miskin Pedesaan Di Aceh</w:t>
      </w:r>
      <w:r w:rsidRPr="00DD14C2">
        <w:rPr>
          <w:rFonts w:ascii="Centaur" w:hAnsi="Centaur"/>
          <w:noProof/>
          <w:sz w:val="22"/>
        </w:rPr>
        <w:t xml:space="preserve">. </w:t>
      </w:r>
      <w:r w:rsidRPr="00DD14C2">
        <w:rPr>
          <w:rFonts w:ascii="Centaur" w:hAnsi="Centaur"/>
          <w:i/>
          <w:iCs/>
          <w:noProof/>
          <w:sz w:val="22"/>
        </w:rPr>
        <w:t>Community</w:t>
      </w:r>
      <w:r w:rsidRPr="00DD14C2">
        <w:rPr>
          <w:rFonts w:ascii="Centaur" w:hAnsi="Centaur"/>
          <w:noProof/>
          <w:sz w:val="22"/>
        </w:rPr>
        <w:t xml:space="preserve">, </w:t>
      </w:r>
      <w:r w:rsidRPr="00DD14C2">
        <w:rPr>
          <w:rFonts w:ascii="Centaur" w:hAnsi="Centaur"/>
          <w:i/>
          <w:iCs/>
          <w:noProof/>
          <w:sz w:val="22"/>
        </w:rPr>
        <w:t>2</w:t>
      </w:r>
      <w:r w:rsidRPr="00DD14C2">
        <w:rPr>
          <w:rFonts w:ascii="Centaur" w:hAnsi="Centaur"/>
          <w:noProof/>
          <w:sz w:val="22"/>
        </w:rPr>
        <w:t>(3), 298–314. https://doi.org/10.4135/9781849209403.n73</w:t>
      </w:r>
    </w:p>
    <w:p w:rsidR="006D35B9" w:rsidRPr="00DD14C2" w:rsidRDefault="006D35B9" w:rsidP="00F7394A">
      <w:pPr>
        <w:widowControl w:val="0"/>
        <w:autoSpaceDE w:val="0"/>
        <w:autoSpaceDN w:val="0"/>
        <w:adjustRightInd w:val="0"/>
        <w:spacing w:after="0" w:line="240" w:lineRule="auto"/>
        <w:ind w:left="480" w:hanging="480"/>
        <w:jc w:val="both"/>
        <w:rPr>
          <w:rFonts w:ascii="Centaur" w:hAnsi="Centaur"/>
          <w:noProof/>
          <w:sz w:val="22"/>
        </w:rPr>
      </w:pPr>
      <w:r w:rsidRPr="00DD14C2">
        <w:rPr>
          <w:rFonts w:ascii="Centaur" w:hAnsi="Centaur"/>
          <w:noProof/>
          <w:sz w:val="22"/>
        </w:rPr>
        <w:t xml:space="preserve">Mursyidin. (2018). Pergeseran pola interaksi warung kopi pada masyarakat aceh barat. </w:t>
      </w:r>
      <w:r w:rsidRPr="00DD14C2">
        <w:rPr>
          <w:rFonts w:ascii="Centaur" w:hAnsi="Centaur"/>
          <w:i/>
          <w:iCs/>
          <w:noProof/>
          <w:sz w:val="22"/>
        </w:rPr>
        <w:t>Community</w:t>
      </w:r>
      <w:r w:rsidRPr="00DD14C2">
        <w:rPr>
          <w:rFonts w:ascii="Centaur" w:hAnsi="Centaur"/>
          <w:noProof/>
          <w:sz w:val="22"/>
        </w:rPr>
        <w:t xml:space="preserve">, </w:t>
      </w:r>
      <w:r w:rsidRPr="00DD14C2">
        <w:rPr>
          <w:rFonts w:ascii="Centaur" w:hAnsi="Centaur"/>
          <w:i/>
          <w:iCs/>
          <w:noProof/>
          <w:sz w:val="22"/>
        </w:rPr>
        <w:t>4</w:t>
      </w:r>
      <w:r w:rsidRPr="00DD14C2">
        <w:rPr>
          <w:rFonts w:ascii="Centaur" w:hAnsi="Centaur"/>
          <w:noProof/>
          <w:sz w:val="22"/>
        </w:rPr>
        <w:t>(2), 201–210.</w:t>
      </w:r>
    </w:p>
    <w:p w:rsidR="006D35B9" w:rsidRPr="00DD14C2" w:rsidRDefault="006D35B9" w:rsidP="00F7394A">
      <w:pPr>
        <w:widowControl w:val="0"/>
        <w:autoSpaceDE w:val="0"/>
        <w:autoSpaceDN w:val="0"/>
        <w:adjustRightInd w:val="0"/>
        <w:spacing w:after="0" w:line="240" w:lineRule="auto"/>
        <w:ind w:left="480" w:hanging="480"/>
        <w:jc w:val="both"/>
        <w:rPr>
          <w:rFonts w:ascii="Centaur" w:hAnsi="Centaur"/>
          <w:noProof/>
          <w:sz w:val="22"/>
        </w:rPr>
      </w:pPr>
      <w:r w:rsidRPr="00DD14C2">
        <w:rPr>
          <w:rFonts w:ascii="Centaur" w:hAnsi="Centaur"/>
          <w:noProof/>
          <w:sz w:val="22"/>
        </w:rPr>
        <w:t xml:space="preserve">Norman, I. (2017). </w:t>
      </w:r>
      <w:r w:rsidRPr="00DD14C2">
        <w:rPr>
          <w:rFonts w:ascii="Centaur" w:hAnsi="Centaur"/>
          <w:i/>
          <w:iCs/>
          <w:noProof/>
          <w:sz w:val="22"/>
        </w:rPr>
        <w:t>Hadih maja: filosofi hidup orang aceh</w:t>
      </w:r>
      <w:r w:rsidRPr="00DD14C2">
        <w:rPr>
          <w:rFonts w:ascii="Centaur" w:hAnsi="Centaur"/>
          <w:noProof/>
          <w:sz w:val="22"/>
        </w:rPr>
        <w:t>. Banda Aceh: Rumah Cendekia.</w:t>
      </w:r>
    </w:p>
    <w:p w:rsidR="006D35B9" w:rsidRPr="00DD14C2" w:rsidRDefault="006D35B9" w:rsidP="00F7394A">
      <w:pPr>
        <w:widowControl w:val="0"/>
        <w:autoSpaceDE w:val="0"/>
        <w:autoSpaceDN w:val="0"/>
        <w:adjustRightInd w:val="0"/>
        <w:spacing w:after="0" w:line="240" w:lineRule="auto"/>
        <w:ind w:left="480" w:hanging="480"/>
        <w:jc w:val="both"/>
        <w:rPr>
          <w:rFonts w:ascii="Centaur" w:hAnsi="Centaur"/>
          <w:noProof/>
          <w:sz w:val="22"/>
        </w:rPr>
      </w:pPr>
      <w:r w:rsidRPr="00DD14C2">
        <w:rPr>
          <w:rFonts w:ascii="Centaur" w:hAnsi="Centaur"/>
          <w:noProof/>
          <w:sz w:val="22"/>
        </w:rPr>
        <w:t xml:space="preserve">Pratiwi, C. P. (2018). Penerapan Pendidikan Karakter Dalam Pembelajaran Membaca Dongeng Pada Siswa Kelas 3 </w:t>
      </w:r>
      <w:r w:rsidR="00624F0C" w:rsidRPr="00DD14C2">
        <w:rPr>
          <w:rFonts w:ascii="Centaur" w:hAnsi="Centaur"/>
          <w:noProof/>
          <w:sz w:val="22"/>
        </w:rPr>
        <w:t xml:space="preserve">SDN </w:t>
      </w:r>
      <w:r w:rsidRPr="00DD14C2">
        <w:rPr>
          <w:rFonts w:ascii="Centaur" w:hAnsi="Centaur"/>
          <w:noProof/>
          <w:sz w:val="22"/>
        </w:rPr>
        <w:t xml:space="preserve">Bukur 2. </w:t>
      </w:r>
      <w:r w:rsidRPr="00DD14C2">
        <w:rPr>
          <w:rFonts w:ascii="Centaur" w:hAnsi="Centaur"/>
          <w:i/>
          <w:iCs/>
          <w:noProof/>
          <w:sz w:val="22"/>
        </w:rPr>
        <w:t>Bahastra</w:t>
      </w:r>
      <w:r w:rsidRPr="00DD14C2">
        <w:rPr>
          <w:rFonts w:ascii="Centaur" w:hAnsi="Centaur"/>
          <w:noProof/>
          <w:sz w:val="22"/>
        </w:rPr>
        <w:t xml:space="preserve">, </w:t>
      </w:r>
      <w:r w:rsidRPr="00DD14C2">
        <w:rPr>
          <w:rFonts w:ascii="Centaur" w:hAnsi="Centaur"/>
          <w:i/>
          <w:iCs/>
          <w:noProof/>
          <w:sz w:val="22"/>
        </w:rPr>
        <w:t>38</w:t>
      </w:r>
      <w:r w:rsidRPr="00DD14C2">
        <w:rPr>
          <w:rFonts w:ascii="Centaur" w:hAnsi="Centaur"/>
          <w:noProof/>
          <w:sz w:val="22"/>
        </w:rPr>
        <w:t>(1), 14. https://doi.org/10.26555/bahastra.v38i1.8015</w:t>
      </w:r>
    </w:p>
    <w:p w:rsidR="006D35B9" w:rsidRPr="00DD14C2" w:rsidRDefault="006D35B9" w:rsidP="00F7394A">
      <w:pPr>
        <w:widowControl w:val="0"/>
        <w:autoSpaceDE w:val="0"/>
        <w:autoSpaceDN w:val="0"/>
        <w:adjustRightInd w:val="0"/>
        <w:spacing w:after="0" w:line="240" w:lineRule="auto"/>
        <w:ind w:left="480" w:hanging="480"/>
        <w:jc w:val="both"/>
        <w:rPr>
          <w:rFonts w:ascii="Centaur" w:hAnsi="Centaur"/>
          <w:noProof/>
          <w:sz w:val="22"/>
        </w:rPr>
      </w:pPr>
      <w:r w:rsidRPr="00DD14C2">
        <w:rPr>
          <w:rFonts w:ascii="Centaur" w:hAnsi="Centaur"/>
          <w:noProof/>
          <w:sz w:val="22"/>
        </w:rPr>
        <w:t xml:space="preserve">Sudigdo, A. (2018). Penumbuhan Budi Pekerti Berbasis Kearifan Lokal Melalui Pembelajaran Sastra Anak Di Sekolah Dasar. </w:t>
      </w:r>
      <w:r w:rsidRPr="00DD14C2">
        <w:rPr>
          <w:rFonts w:ascii="Centaur" w:hAnsi="Centaur"/>
          <w:i/>
          <w:iCs/>
          <w:noProof/>
          <w:sz w:val="22"/>
        </w:rPr>
        <w:t>Bahastra</w:t>
      </w:r>
      <w:r w:rsidRPr="00DD14C2">
        <w:rPr>
          <w:rFonts w:ascii="Centaur" w:hAnsi="Centaur"/>
          <w:noProof/>
          <w:sz w:val="22"/>
        </w:rPr>
        <w:t xml:space="preserve">, </w:t>
      </w:r>
      <w:r w:rsidRPr="00DD14C2">
        <w:rPr>
          <w:rFonts w:ascii="Centaur" w:hAnsi="Centaur"/>
          <w:i/>
          <w:iCs/>
          <w:noProof/>
          <w:sz w:val="22"/>
        </w:rPr>
        <w:t>38</w:t>
      </w:r>
      <w:r w:rsidRPr="00DD14C2">
        <w:rPr>
          <w:rFonts w:ascii="Centaur" w:hAnsi="Centaur"/>
          <w:noProof/>
          <w:sz w:val="22"/>
        </w:rPr>
        <w:t>(1), 1. https://doi.org/10.26555/bahastra.v38i1.7627</w:t>
      </w:r>
    </w:p>
    <w:p w:rsidR="006D35B9" w:rsidRPr="00DD14C2" w:rsidRDefault="006D35B9" w:rsidP="00F7394A">
      <w:pPr>
        <w:widowControl w:val="0"/>
        <w:autoSpaceDE w:val="0"/>
        <w:autoSpaceDN w:val="0"/>
        <w:adjustRightInd w:val="0"/>
        <w:spacing w:after="0" w:line="240" w:lineRule="auto"/>
        <w:ind w:left="480" w:hanging="480"/>
        <w:jc w:val="both"/>
        <w:rPr>
          <w:rFonts w:ascii="Centaur" w:hAnsi="Centaur"/>
          <w:noProof/>
          <w:sz w:val="22"/>
        </w:rPr>
      </w:pPr>
      <w:r w:rsidRPr="00DD14C2">
        <w:rPr>
          <w:rFonts w:ascii="Centaur" w:hAnsi="Centaur"/>
          <w:noProof/>
          <w:sz w:val="22"/>
        </w:rPr>
        <w:t xml:space="preserve">Zulaini, L. (2019). </w:t>
      </w:r>
      <w:r w:rsidRPr="00DD14C2">
        <w:rPr>
          <w:rFonts w:ascii="Centaur" w:hAnsi="Centaur"/>
          <w:i/>
          <w:iCs/>
          <w:noProof/>
          <w:sz w:val="22"/>
        </w:rPr>
        <w:t>Kata-kata inspirasi dan hadih maja bahasa Aceh</w:t>
      </w:r>
      <w:r w:rsidRPr="00DD14C2">
        <w:rPr>
          <w:rFonts w:ascii="Centaur" w:hAnsi="Centaur"/>
          <w:noProof/>
          <w:sz w:val="22"/>
        </w:rPr>
        <w:t>. Bandung: Rumah Pena Pustaka.</w:t>
      </w:r>
    </w:p>
    <w:p w:rsidR="002C117E" w:rsidRPr="00DD14C2" w:rsidRDefault="00B72096" w:rsidP="006D35B9">
      <w:pPr>
        <w:widowControl w:val="0"/>
        <w:autoSpaceDE w:val="0"/>
        <w:autoSpaceDN w:val="0"/>
        <w:adjustRightInd w:val="0"/>
        <w:spacing w:after="0" w:line="240" w:lineRule="auto"/>
        <w:ind w:left="480" w:hanging="480"/>
        <w:sectPr w:rsidR="002C117E" w:rsidRPr="00DD14C2" w:rsidSect="00C171A1">
          <w:headerReference w:type="default" r:id="rId15"/>
          <w:footerReference w:type="default" r:id="rId16"/>
          <w:type w:val="continuous"/>
          <w:pgSz w:w="11906" w:h="16838" w:code="9"/>
          <w:pgMar w:top="1418" w:right="1418" w:bottom="1418" w:left="1418" w:header="709" w:footer="709" w:gutter="0"/>
          <w:cols w:num="2" w:space="567"/>
          <w:titlePg/>
          <w:docGrid w:linePitch="360"/>
        </w:sectPr>
      </w:pPr>
      <w:r w:rsidRPr="00DD14C2">
        <w:fldChar w:fldCharType="end"/>
      </w:r>
    </w:p>
    <w:p w:rsidR="00F57D0F" w:rsidRPr="00DD14C2" w:rsidRDefault="00F57D0F"/>
    <w:sectPr w:rsidR="00F57D0F" w:rsidRPr="00DD14C2" w:rsidSect="004848CE">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6D3" w:rsidRDefault="005356D3">
      <w:pPr>
        <w:spacing w:after="0" w:line="240" w:lineRule="auto"/>
      </w:pPr>
      <w:r>
        <w:separator/>
      </w:r>
    </w:p>
  </w:endnote>
  <w:endnote w:type="continuationSeparator" w:id="0">
    <w:p w:rsidR="005356D3" w:rsidRDefault="00535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77" w:type="pct"/>
      <w:tblInd w:w="115" w:type="dxa"/>
      <w:tblBorders>
        <w:top w:val="single" w:sz="12" w:space="0" w:color="auto"/>
      </w:tblBorders>
      <w:tblCellMar>
        <w:left w:w="115" w:type="dxa"/>
        <w:right w:w="115" w:type="dxa"/>
      </w:tblCellMar>
      <w:tblLook w:val="04A0" w:firstRow="1" w:lastRow="0" w:firstColumn="1" w:lastColumn="0" w:noHBand="0" w:noVBand="1"/>
    </w:tblPr>
    <w:tblGrid>
      <w:gridCol w:w="5269"/>
      <w:gridCol w:w="3578"/>
    </w:tblGrid>
    <w:tr w:rsidR="007B0BDF" w:rsidRPr="005D5930" w:rsidTr="00FB43A4">
      <w:tc>
        <w:tcPr>
          <w:tcW w:w="2978" w:type="pct"/>
          <w:shd w:val="clear" w:color="auto" w:fill="auto"/>
          <w:vAlign w:val="center"/>
        </w:tcPr>
        <w:p w:rsidR="007B0BDF" w:rsidRPr="00893612" w:rsidRDefault="003C130A" w:rsidP="00893612">
          <w:pPr>
            <w:pStyle w:val="Footer"/>
            <w:jc w:val="both"/>
            <w:rPr>
              <w:rFonts w:ascii="Centaur" w:hAnsi="Centaur"/>
              <w:caps/>
              <w:sz w:val="22"/>
              <w:szCs w:val="18"/>
              <w:lang w:val="en-US" w:eastAsia="en-US"/>
            </w:rPr>
          </w:pPr>
          <w:r w:rsidRPr="00E162CD">
            <w:rPr>
              <w:rFonts w:ascii="Centaur" w:hAnsi="Centaur"/>
              <w:caps/>
              <w:sz w:val="20"/>
              <w:szCs w:val="18"/>
              <w:lang w:val="id-ID" w:eastAsia="en-US"/>
            </w:rPr>
            <w:t>DOI</w:t>
          </w:r>
          <w:r w:rsidRPr="00E162CD">
            <w:rPr>
              <w:rFonts w:ascii="Centaur" w:hAnsi="Centaur"/>
              <w:caps/>
              <w:sz w:val="22"/>
              <w:szCs w:val="18"/>
              <w:lang w:val="id-ID" w:eastAsia="en-US"/>
            </w:rPr>
            <w:t xml:space="preserve">: </w:t>
          </w:r>
          <w:r w:rsidRPr="00E162CD">
            <w:rPr>
              <w:rFonts w:ascii="Centaur" w:hAnsi="Centaur" w:cs="Helvetica"/>
              <w:sz w:val="22"/>
              <w:szCs w:val="18"/>
              <w:shd w:val="clear" w:color="auto" w:fill="FFFFFF"/>
              <w:lang w:val="id-ID" w:eastAsia="en-US"/>
            </w:rPr>
            <w:t>http://dx.doi.org/</w:t>
          </w:r>
          <w:r w:rsidRPr="00E162CD">
            <w:rPr>
              <w:rFonts w:ascii="Cambria Math" w:hAnsi="Cambria Math" w:cs="Helvetica"/>
              <w:sz w:val="22"/>
              <w:szCs w:val="18"/>
              <w:shd w:val="clear" w:color="auto" w:fill="FFFFFF"/>
              <w:lang w:val="id-ID" w:eastAsia="en-US"/>
            </w:rPr>
            <w:t>1</w:t>
          </w:r>
          <w:r w:rsidRPr="00E162CD">
            <w:rPr>
              <w:rFonts w:ascii="Centaur" w:hAnsi="Centaur" w:cs="Helvetica"/>
              <w:sz w:val="22"/>
              <w:szCs w:val="18"/>
              <w:shd w:val="clear" w:color="auto" w:fill="FFFFFF"/>
              <w:lang w:val="id-ID" w:eastAsia="en-US"/>
            </w:rPr>
            <w:t>0.26555/b</w:t>
          </w:r>
          <w:proofErr w:type="spellStart"/>
          <w:r>
            <w:rPr>
              <w:rFonts w:ascii="Centaur" w:hAnsi="Centaur" w:cs="Helvetica"/>
              <w:sz w:val="22"/>
              <w:szCs w:val="18"/>
              <w:shd w:val="clear" w:color="auto" w:fill="FFFFFF"/>
              <w:lang w:val="en-US" w:eastAsia="en-US"/>
            </w:rPr>
            <w:t>ahastra</w:t>
          </w:r>
          <w:proofErr w:type="spellEnd"/>
        </w:p>
      </w:tc>
      <w:tc>
        <w:tcPr>
          <w:tcW w:w="2022" w:type="pct"/>
          <w:shd w:val="clear" w:color="auto" w:fill="auto"/>
          <w:vAlign w:val="center"/>
        </w:tcPr>
        <w:p w:rsidR="007B0BDF" w:rsidRPr="00893612" w:rsidRDefault="003C130A" w:rsidP="00893612">
          <w:pPr>
            <w:pStyle w:val="Footer"/>
            <w:jc w:val="right"/>
            <w:rPr>
              <w:rFonts w:ascii="Centaur" w:hAnsi="Centaur"/>
              <w:caps/>
              <w:sz w:val="22"/>
              <w:szCs w:val="18"/>
              <w:lang w:val="en-US" w:eastAsia="en-US"/>
            </w:rPr>
          </w:pPr>
          <w:r w:rsidRPr="00E162CD">
            <w:rPr>
              <w:rFonts w:ascii="Centaur" w:hAnsi="Centaur"/>
              <w:sz w:val="22"/>
              <w:szCs w:val="18"/>
              <w:lang w:val="id-ID" w:eastAsia="en-US"/>
            </w:rPr>
            <w:t xml:space="preserve">email: </w:t>
          </w:r>
          <w:r>
            <w:rPr>
              <w:rFonts w:ascii="Centaur" w:hAnsi="Centaur"/>
              <w:sz w:val="22"/>
              <w:szCs w:val="18"/>
              <w:lang w:val="en-US" w:eastAsia="en-US"/>
            </w:rPr>
            <w:t>bahastra@pbsi.uad.ac.id</w:t>
          </w:r>
        </w:p>
      </w:tc>
    </w:tr>
  </w:tbl>
  <w:p w:rsidR="007B0BDF" w:rsidRDefault="00535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DFC" w:rsidRDefault="003C130A" w:rsidP="00D20EF4">
    <w:pPr>
      <w:pStyle w:val="Footer"/>
      <w:pBdr>
        <w:top w:val="single" w:sz="12" w:space="1" w:color="auto"/>
      </w:pBdr>
      <w:jc w:val="right"/>
    </w:pPr>
    <w:r>
      <w:rPr>
        <w:rFonts w:ascii="Book Antiqua" w:hAnsi="Book Antiqua"/>
        <w:color w:val="7F7F7F"/>
        <w:sz w:val="22"/>
        <w:lang w:val="en-US"/>
      </w:rPr>
      <w:t>BAHASTRA</w:t>
    </w:r>
    <w:r>
      <w:t xml:space="preserve"> </w:t>
    </w:r>
    <w:r w:rsidRPr="00D20EF4">
      <w:rPr>
        <w:b/>
      </w:rPr>
      <w:t>|</w:t>
    </w:r>
    <w:r w:rsidRPr="00D20EF4">
      <w:rPr>
        <w:rFonts w:ascii="Book Antiqua" w:hAnsi="Book Antiqua"/>
        <w:sz w:val="22"/>
      </w:rPr>
      <w:fldChar w:fldCharType="begin"/>
    </w:r>
    <w:r w:rsidRPr="00D20EF4">
      <w:rPr>
        <w:rFonts w:ascii="Book Antiqua" w:hAnsi="Book Antiqua"/>
        <w:sz w:val="22"/>
      </w:rPr>
      <w:instrText xml:space="preserve"> PAGE   \* MERGEFORMAT </w:instrText>
    </w:r>
    <w:r w:rsidRPr="00D20EF4">
      <w:rPr>
        <w:rFonts w:ascii="Book Antiqua" w:hAnsi="Book Antiqua"/>
        <w:sz w:val="22"/>
      </w:rPr>
      <w:fldChar w:fldCharType="separate"/>
    </w:r>
    <w:r>
      <w:rPr>
        <w:rFonts w:ascii="Book Antiqua" w:hAnsi="Book Antiqua"/>
        <w:noProof/>
        <w:sz w:val="22"/>
      </w:rPr>
      <w:t>7</w:t>
    </w:r>
    <w:r w:rsidRPr="00D20EF4">
      <w:rPr>
        <w:rFonts w:ascii="Book Antiqua" w:hAnsi="Book Antiqua"/>
        <w:noProof/>
        <w:sz w:val="22"/>
      </w:rPr>
      <w:fldChar w:fldCharType="end"/>
    </w:r>
    <w:r>
      <w:t xml:space="preserve"> </w:t>
    </w:r>
  </w:p>
  <w:p w:rsidR="00DC3DFC" w:rsidRDefault="00535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6D3" w:rsidRDefault="005356D3">
      <w:pPr>
        <w:spacing w:after="0" w:line="240" w:lineRule="auto"/>
      </w:pPr>
      <w:r>
        <w:separator/>
      </w:r>
    </w:p>
  </w:footnote>
  <w:footnote w:type="continuationSeparator" w:id="0">
    <w:p w:rsidR="005356D3" w:rsidRDefault="00535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5B2" w:rsidRPr="00D02455" w:rsidRDefault="003C130A" w:rsidP="00A53B1F">
    <w:pPr>
      <w:pStyle w:val="Headerdepan"/>
      <w:rPr>
        <w:rFonts w:cs="Segoe UI"/>
      </w:rPr>
    </w:pPr>
    <w:r>
      <w:rPr>
        <w:rFonts w:cs="Segoe UI"/>
        <w:lang w:val="en-US"/>
      </w:rPr>
      <w:t>BAHASTRA</w:t>
    </w:r>
    <w:r w:rsidRPr="00D02455">
      <w:rPr>
        <w:rFonts w:cs="Segoe UI"/>
      </w:rPr>
      <w:t xml:space="preserve"> Vol. x No. x </w:t>
    </w:r>
    <w:proofErr w:type="spellStart"/>
    <w:r w:rsidRPr="00D02455">
      <w:rPr>
        <w:rFonts w:cs="Segoe UI"/>
      </w:rPr>
      <w:t>Tahun</w:t>
    </w:r>
    <w:proofErr w:type="spellEnd"/>
    <w:r w:rsidRPr="00D02455">
      <w:rPr>
        <w:rFonts w:cs="Segoe UI"/>
      </w:rPr>
      <w:t xml:space="preserve"> 20XX | xx – 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C3DFC" w:rsidRPr="00483F6F" w:rsidTr="00967366">
      <w:tc>
        <w:tcPr>
          <w:tcW w:w="9072" w:type="dxa"/>
          <w:tcBorders>
            <w:top w:val="nil"/>
            <w:left w:val="nil"/>
            <w:bottom w:val="single" w:sz="8" w:space="0" w:color="auto"/>
            <w:right w:val="nil"/>
          </w:tcBorders>
          <w:shd w:val="clear" w:color="auto" w:fill="auto"/>
        </w:tcPr>
        <w:p w:rsidR="00DC3DFC" w:rsidRPr="00E162CD" w:rsidRDefault="00AA307D" w:rsidP="00EC400C">
          <w:pPr>
            <w:pStyle w:val="Header"/>
            <w:rPr>
              <w:rFonts w:ascii="Centaur" w:hAnsi="Centaur"/>
              <w:sz w:val="22"/>
              <w:szCs w:val="22"/>
              <w:lang w:val="id-ID" w:eastAsia="en-US"/>
            </w:rPr>
          </w:pPr>
          <w:proofErr w:type="spellStart"/>
          <w:r>
            <w:rPr>
              <w:rFonts w:ascii="Centaur" w:hAnsi="Centaur"/>
              <w:sz w:val="22"/>
              <w:szCs w:val="22"/>
              <w:lang w:val="en-US" w:eastAsia="en-US"/>
            </w:rPr>
            <w:t>Rahmad</w:t>
          </w:r>
          <w:proofErr w:type="spellEnd"/>
          <w:r>
            <w:rPr>
              <w:rFonts w:ascii="Centaur" w:hAnsi="Centaur"/>
              <w:sz w:val="22"/>
              <w:szCs w:val="22"/>
              <w:lang w:val="en-US" w:eastAsia="en-US"/>
            </w:rPr>
            <w:t xml:space="preserve"> </w:t>
          </w:r>
          <w:proofErr w:type="spellStart"/>
          <w:r>
            <w:rPr>
              <w:rFonts w:ascii="Centaur" w:hAnsi="Centaur"/>
              <w:sz w:val="22"/>
              <w:szCs w:val="22"/>
              <w:lang w:val="en-US" w:eastAsia="en-US"/>
            </w:rPr>
            <w:t>Nuthihar</w:t>
          </w:r>
          <w:proofErr w:type="spellEnd"/>
          <w:r w:rsidR="003C130A" w:rsidRPr="00E162CD">
            <w:rPr>
              <w:rFonts w:ascii="Centaur" w:hAnsi="Centaur"/>
              <w:sz w:val="22"/>
              <w:szCs w:val="22"/>
              <w:lang w:val="id-ID" w:eastAsia="en-US"/>
            </w:rPr>
            <w:t xml:space="preserve">, </w:t>
          </w:r>
          <w:proofErr w:type="spellStart"/>
          <w:r w:rsidR="003C130A" w:rsidRPr="00E162CD">
            <w:rPr>
              <w:rFonts w:ascii="Centaur" w:hAnsi="Centaur"/>
              <w:sz w:val="22"/>
              <w:szCs w:val="22"/>
              <w:lang w:val="id-ID" w:eastAsia="en-US"/>
            </w:rPr>
            <w:t>dkk</w:t>
          </w:r>
          <w:proofErr w:type="spellEnd"/>
          <w:r>
            <w:rPr>
              <w:rFonts w:ascii="Centaur" w:hAnsi="Centaur"/>
              <w:sz w:val="22"/>
              <w:szCs w:val="22"/>
              <w:lang w:val="en-US" w:eastAsia="en-US"/>
            </w:rPr>
            <w:t>.</w:t>
          </w:r>
          <w:r w:rsidR="003C130A" w:rsidRPr="00E162CD">
            <w:rPr>
              <w:rFonts w:ascii="Centaur" w:hAnsi="Centaur"/>
              <w:sz w:val="22"/>
              <w:szCs w:val="22"/>
              <w:lang w:val="id-ID" w:eastAsia="en-US"/>
            </w:rPr>
            <w:t xml:space="preserve"> | </w:t>
          </w:r>
          <w:r w:rsidRPr="00AA307D">
            <w:rPr>
              <w:rFonts w:ascii="Centaur" w:hAnsi="Centaur"/>
              <w:sz w:val="22"/>
              <w:szCs w:val="22"/>
              <w:lang w:val="id-ID" w:eastAsia="en-US"/>
            </w:rPr>
            <w:t>Etos Kerja Masyarakat Aceh Ditinjau Berdasarkan  Peribahasa Aceh</w:t>
          </w:r>
        </w:p>
      </w:tc>
    </w:tr>
  </w:tbl>
  <w:p w:rsidR="00DC3DFC" w:rsidRPr="007F7A99" w:rsidRDefault="005356D3" w:rsidP="007F7A99">
    <w:pPr>
      <w:pStyle w:val="Header"/>
      <w:rPr>
        <w:rFonts w:ascii="Centaur" w:hAnsi="Centau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071AA"/>
    <w:multiLevelType w:val="hybridMultilevel"/>
    <w:tmpl w:val="03D6883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7E"/>
    <w:rsid w:val="00002EB4"/>
    <w:rsid w:val="00031A23"/>
    <w:rsid w:val="000451D7"/>
    <w:rsid w:val="00092B1F"/>
    <w:rsid w:val="000B5FBD"/>
    <w:rsid w:val="00154455"/>
    <w:rsid w:val="001824A2"/>
    <w:rsid w:val="002069BA"/>
    <w:rsid w:val="00234C33"/>
    <w:rsid w:val="002C117E"/>
    <w:rsid w:val="003956D2"/>
    <w:rsid w:val="003C130A"/>
    <w:rsid w:val="0042506C"/>
    <w:rsid w:val="00434DA8"/>
    <w:rsid w:val="00504C5D"/>
    <w:rsid w:val="005356D3"/>
    <w:rsid w:val="00540C4D"/>
    <w:rsid w:val="00624F0C"/>
    <w:rsid w:val="0065438E"/>
    <w:rsid w:val="00695F61"/>
    <w:rsid w:val="006A630B"/>
    <w:rsid w:val="006D35B9"/>
    <w:rsid w:val="006E2910"/>
    <w:rsid w:val="006F5B6C"/>
    <w:rsid w:val="0072178C"/>
    <w:rsid w:val="007652C1"/>
    <w:rsid w:val="007A6507"/>
    <w:rsid w:val="007A7F77"/>
    <w:rsid w:val="008B1012"/>
    <w:rsid w:val="00931ACD"/>
    <w:rsid w:val="009700EA"/>
    <w:rsid w:val="009D2F28"/>
    <w:rsid w:val="00A71815"/>
    <w:rsid w:val="00AA307D"/>
    <w:rsid w:val="00B02637"/>
    <w:rsid w:val="00B72096"/>
    <w:rsid w:val="00B838EA"/>
    <w:rsid w:val="00C557DB"/>
    <w:rsid w:val="00C66A9C"/>
    <w:rsid w:val="00CC1021"/>
    <w:rsid w:val="00D80AC4"/>
    <w:rsid w:val="00DC724E"/>
    <w:rsid w:val="00DD14C2"/>
    <w:rsid w:val="00DF5D37"/>
    <w:rsid w:val="00E63143"/>
    <w:rsid w:val="00EA6C6E"/>
    <w:rsid w:val="00F57D0F"/>
    <w:rsid w:val="00F62352"/>
    <w:rsid w:val="00F626CF"/>
    <w:rsid w:val="00F7394A"/>
    <w:rsid w:val="00FB785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0680E3-F7B0-7548-A422-86E5D273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C117E"/>
    <w:pPr>
      <w:spacing w:after="160" w:line="259" w:lineRule="auto"/>
    </w:pPr>
    <w:rPr>
      <w:rFonts w:ascii="Bookman Old Style" w:eastAsia="Calibri" w:hAnsi="Bookman Old Style" w:cs="Times New Roman"/>
      <w:szCs w:val="22"/>
      <w:lang w:val="id-ID"/>
    </w:rPr>
  </w:style>
  <w:style w:type="paragraph" w:styleId="Heading1">
    <w:name w:val="heading 1"/>
    <w:aliases w:val="Judul Artikel"/>
    <w:basedOn w:val="Normal"/>
    <w:next w:val="Normal"/>
    <w:link w:val="Heading1Char"/>
    <w:uiPriority w:val="9"/>
    <w:rsid w:val="002C117E"/>
    <w:pPr>
      <w:keepNext/>
      <w:spacing w:before="100" w:beforeAutospacing="1" w:after="100" w:afterAutospacing="1" w:line="240" w:lineRule="auto"/>
      <w:ind w:left="567" w:right="567"/>
      <w:jc w:val="center"/>
      <w:outlineLvl w:val="0"/>
    </w:pPr>
    <w:rPr>
      <w:rFonts w:ascii="Segoe UI" w:eastAsia="Times New Roman" w:hAnsi="Segoe UI"/>
      <w:b/>
      <w:bCs/>
      <w:kern w:val="32"/>
      <w:sz w:val="28"/>
      <w:szCs w:val="32"/>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Artikel Char"/>
    <w:basedOn w:val="DefaultParagraphFont"/>
    <w:link w:val="Heading1"/>
    <w:uiPriority w:val="9"/>
    <w:rsid w:val="002C117E"/>
    <w:rPr>
      <w:rFonts w:ascii="Segoe UI" w:eastAsia="Times New Roman" w:hAnsi="Segoe UI" w:cs="Times New Roman"/>
      <w:b/>
      <w:bCs/>
      <w:kern w:val="32"/>
      <w:sz w:val="28"/>
      <w:szCs w:val="32"/>
      <w:lang w:val="en-US" w:eastAsia="x-none"/>
    </w:rPr>
  </w:style>
  <w:style w:type="paragraph" w:styleId="Header">
    <w:name w:val="header"/>
    <w:basedOn w:val="Normal"/>
    <w:link w:val="HeaderChar"/>
    <w:uiPriority w:val="99"/>
    <w:unhideWhenUsed/>
    <w:rsid w:val="002C117E"/>
    <w:pPr>
      <w:tabs>
        <w:tab w:val="center" w:pos="4513"/>
        <w:tab w:val="right" w:pos="9026"/>
      </w:tabs>
      <w:spacing w:after="0" w:line="240" w:lineRule="auto"/>
    </w:pPr>
    <w:rPr>
      <w:szCs w:val="20"/>
      <w:lang w:val="x-none" w:eastAsia="x-none"/>
    </w:rPr>
  </w:style>
  <w:style w:type="character" w:customStyle="1" w:styleId="HeaderChar">
    <w:name w:val="Header Char"/>
    <w:basedOn w:val="DefaultParagraphFont"/>
    <w:link w:val="Header"/>
    <w:uiPriority w:val="99"/>
    <w:rsid w:val="002C117E"/>
    <w:rPr>
      <w:rFonts w:ascii="Bookman Old Style" w:eastAsia="Calibri" w:hAnsi="Bookman Old Style" w:cs="Times New Roman"/>
      <w:szCs w:val="20"/>
      <w:lang w:val="x-none" w:eastAsia="x-none"/>
    </w:rPr>
  </w:style>
  <w:style w:type="paragraph" w:styleId="Footer">
    <w:name w:val="footer"/>
    <w:basedOn w:val="Normal"/>
    <w:link w:val="FooterChar"/>
    <w:uiPriority w:val="99"/>
    <w:unhideWhenUsed/>
    <w:rsid w:val="002C117E"/>
    <w:pPr>
      <w:tabs>
        <w:tab w:val="center" w:pos="4513"/>
        <w:tab w:val="right" w:pos="9026"/>
      </w:tabs>
      <w:spacing w:after="0" w:line="240" w:lineRule="auto"/>
    </w:pPr>
    <w:rPr>
      <w:szCs w:val="20"/>
      <w:lang w:val="x-none" w:eastAsia="x-none"/>
    </w:rPr>
  </w:style>
  <w:style w:type="character" w:customStyle="1" w:styleId="FooterChar">
    <w:name w:val="Footer Char"/>
    <w:basedOn w:val="DefaultParagraphFont"/>
    <w:link w:val="Footer"/>
    <w:uiPriority w:val="99"/>
    <w:rsid w:val="002C117E"/>
    <w:rPr>
      <w:rFonts w:ascii="Bookman Old Style" w:eastAsia="Calibri" w:hAnsi="Bookman Old Style" w:cs="Times New Roman"/>
      <w:szCs w:val="20"/>
      <w:lang w:val="x-none" w:eastAsia="x-none"/>
    </w:rPr>
  </w:style>
  <w:style w:type="paragraph" w:customStyle="1" w:styleId="Headerdepan">
    <w:name w:val="Header depan"/>
    <w:basedOn w:val="Header"/>
    <w:link w:val="HeaderdepanChar"/>
    <w:qFormat/>
    <w:rsid w:val="002C117E"/>
    <w:rPr>
      <w:rFonts w:ascii="Garamond" w:hAnsi="Garamond"/>
      <w:b/>
      <w:sz w:val="18"/>
    </w:rPr>
  </w:style>
  <w:style w:type="character" w:customStyle="1" w:styleId="HeaderdepanChar">
    <w:name w:val="Header depan Char"/>
    <w:link w:val="Headerdepan"/>
    <w:rsid w:val="002C117E"/>
    <w:rPr>
      <w:rFonts w:ascii="Garamond" w:eastAsia="Calibri" w:hAnsi="Garamond" w:cs="Times New Roman"/>
      <w:b/>
      <w:sz w:val="18"/>
      <w:szCs w:val="20"/>
      <w:lang w:val="x-none" w:eastAsia="x-none"/>
    </w:rPr>
  </w:style>
  <w:style w:type="paragraph" w:customStyle="1" w:styleId="Judul">
    <w:name w:val="Judul"/>
    <w:link w:val="JudulChar"/>
    <w:qFormat/>
    <w:rsid w:val="002C117E"/>
    <w:pPr>
      <w:spacing w:before="100" w:beforeAutospacing="1" w:after="100" w:afterAutospacing="1"/>
    </w:pPr>
    <w:rPr>
      <w:rFonts w:ascii="Segoe UI" w:eastAsia="Times New Roman" w:hAnsi="Segoe UI" w:cs="Times New Roman"/>
      <w:b/>
      <w:bCs/>
      <w:kern w:val="32"/>
      <w:sz w:val="28"/>
      <w:szCs w:val="32"/>
      <w:lang w:val="en-US"/>
    </w:rPr>
  </w:style>
  <w:style w:type="paragraph" w:customStyle="1" w:styleId="Author">
    <w:name w:val="Author"/>
    <w:link w:val="AuthorChar"/>
    <w:qFormat/>
    <w:rsid w:val="002C117E"/>
    <w:pPr>
      <w:spacing w:after="120"/>
    </w:pPr>
    <w:rPr>
      <w:rFonts w:ascii="Segoe UI" w:eastAsia="Times New Roman" w:hAnsi="Segoe UI" w:cs="Times New Roman"/>
      <w:b/>
      <w:bCs/>
      <w:kern w:val="32"/>
      <w:sz w:val="20"/>
      <w:szCs w:val="32"/>
      <w:lang w:val="id-ID" w:eastAsia="id-ID"/>
    </w:rPr>
  </w:style>
  <w:style w:type="character" w:customStyle="1" w:styleId="JudulChar">
    <w:name w:val="Judul Char"/>
    <w:link w:val="Judul"/>
    <w:rsid w:val="002C117E"/>
    <w:rPr>
      <w:rFonts w:ascii="Segoe UI" w:eastAsia="Times New Roman" w:hAnsi="Segoe UI" w:cs="Times New Roman"/>
      <w:b/>
      <w:bCs/>
      <w:kern w:val="32"/>
      <w:sz w:val="28"/>
      <w:szCs w:val="32"/>
      <w:lang w:val="en-US"/>
    </w:rPr>
  </w:style>
  <w:style w:type="paragraph" w:customStyle="1" w:styleId="Affiliasi">
    <w:name w:val="Affiliasi"/>
    <w:link w:val="AffiliasiChar"/>
    <w:qFormat/>
    <w:rsid w:val="002C117E"/>
    <w:rPr>
      <w:rFonts w:ascii="Centaur" w:eastAsia="Times New Roman" w:hAnsi="Centaur" w:cs="Times New Roman"/>
      <w:bCs/>
      <w:kern w:val="32"/>
      <w:sz w:val="18"/>
      <w:szCs w:val="32"/>
      <w:lang w:val="id-ID" w:eastAsia="id-ID"/>
    </w:rPr>
  </w:style>
  <w:style w:type="character" w:customStyle="1" w:styleId="AuthorChar">
    <w:name w:val="Author Char"/>
    <w:link w:val="Author"/>
    <w:rsid w:val="002C117E"/>
    <w:rPr>
      <w:rFonts w:ascii="Segoe UI" w:eastAsia="Times New Roman" w:hAnsi="Segoe UI" w:cs="Times New Roman"/>
      <w:b/>
      <w:bCs/>
      <w:kern w:val="32"/>
      <w:sz w:val="20"/>
      <w:szCs w:val="32"/>
      <w:lang w:val="id-ID" w:eastAsia="id-ID"/>
    </w:rPr>
  </w:style>
  <w:style w:type="paragraph" w:customStyle="1" w:styleId="Abstrakabstract">
    <w:name w:val="Abstrak (abstract)"/>
    <w:link w:val="AbstrakabstractChar"/>
    <w:qFormat/>
    <w:rsid w:val="002C117E"/>
    <w:pPr>
      <w:spacing w:after="60"/>
      <w:jc w:val="both"/>
    </w:pPr>
    <w:rPr>
      <w:rFonts w:ascii="Centaur" w:eastAsia="Times New Roman" w:hAnsi="Centaur" w:cs="Times New Roman"/>
      <w:bCs/>
      <w:kern w:val="32"/>
      <w:sz w:val="20"/>
      <w:szCs w:val="32"/>
      <w:lang w:val="id-ID" w:eastAsia="id-ID"/>
    </w:rPr>
  </w:style>
  <w:style w:type="character" w:customStyle="1" w:styleId="AffiliasiChar">
    <w:name w:val="Affiliasi Char"/>
    <w:link w:val="Affiliasi"/>
    <w:rsid w:val="002C117E"/>
    <w:rPr>
      <w:rFonts w:ascii="Centaur" w:eastAsia="Times New Roman" w:hAnsi="Centaur" w:cs="Times New Roman"/>
      <w:bCs/>
      <w:kern w:val="32"/>
      <w:sz w:val="18"/>
      <w:szCs w:val="32"/>
      <w:lang w:val="id-ID" w:eastAsia="id-ID"/>
    </w:rPr>
  </w:style>
  <w:style w:type="paragraph" w:customStyle="1" w:styleId="keywordkatakunci">
    <w:name w:val="keyword (kata kunci)"/>
    <w:link w:val="keywordkatakunciChar"/>
    <w:qFormat/>
    <w:rsid w:val="002C117E"/>
    <w:rPr>
      <w:rFonts w:ascii="Centaur" w:eastAsia="Times New Roman" w:hAnsi="Centaur" w:cs="Times New Roman"/>
      <w:bCs/>
      <w:kern w:val="32"/>
      <w:sz w:val="20"/>
      <w:szCs w:val="32"/>
      <w:lang w:val="id-ID" w:eastAsia="id-ID"/>
    </w:rPr>
  </w:style>
  <w:style w:type="character" w:customStyle="1" w:styleId="AbstrakabstractChar">
    <w:name w:val="Abstrak (abstract) Char"/>
    <w:link w:val="Abstrakabstract"/>
    <w:rsid w:val="002C117E"/>
    <w:rPr>
      <w:rFonts w:ascii="Centaur" w:eastAsia="Times New Roman" w:hAnsi="Centaur" w:cs="Times New Roman"/>
      <w:bCs/>
      <w:kern w:val="32"/>
      <w:sz w:val="20"/>
      <w:szCs w:val="32"/>
      <w:lang w:val="id-ID" w:eastAsia="id-ID"/>
    </w:rPr>
  </w:style>
  <w:style w:type="paragraph" w:customStyle="1" w:styleId="sejarahartikel">
    <w:name w:val="sejarah artikel"/>
    <w:link w:val="sejarahartikelChar"/>
    <w:qFormat/>
    <w:rsid w:val="002C117E"/>
    <w:rPr>
      <w:rFonts w:ascii="Centaur" w:eastAsia="Times New Roman" w:hAnsi="Centaur" w:cs="Times New Roman"/>
      <w:bCs/>
      <w:kern w:val="32"/>
      <w:sz w:val="18"/>
      <w:szCs w:val="32"/>
      <w:lang w:val="id-ID" w:eastAsia="id-ID"/>
    </w:rPr>
  </w:style>
  <w:style w:type="character" w:customStyle="1" w:styleId="keywordkatakunciChar">
    <w:name w:val="keyword (kata kunci) Char"/>
    <w:link w:val="keywordkatakunci"/>
    <w:rsid w:val="002C117E"/>
    <w:rPr>
      <w:rFonts w:ascii="Centaur" w:eastAsia="Times New Roman" w:hAnsi="Centaur" w:cs="Times New Roman"/>
      <w:bCs/>
      <w:kern w:val="32"/>
      <w:sz w:val="20"/>
      <w:szCs w:val="32"/>
      <w:lang w:val="id-ID" w:eastAsia="id-ID"/>
    </w:rPr>
  </w:style>
  <w:style w:type="paragraph" w:customStyle="1" w:styleId="Sistematika">
    <w:name w:val="Sistematika"/>
    <w:link w:val="SistematikaChar"/>
    <w:qFormat/>
    <w:rsid w:val="002C117E"/>
    <w:pPr>
      <w:spacing w:before="100" w:beforeAutospacing="1" w:after="120"/>
    </w:pPr>
    <w:rPr>
      <w:rFonts w:ascii="Segoe UI" w:eastAsia="Times New Roman" w:hAnsi="Segoe UI" w:cs="Times New Roman"/>
      <w:b/>
      <w:bCs/>
      <w:kern w:val="32"/>
      <w:sz w:val="22"/>
      <w:szCs w:val="32"/>
      <w:lang w:val="id-ID" w:eastAsia="id-ID"/>
    </w:rPr>
  </w:style>
  <w:style w:type="character" w:customStyle="1" w:styleId="sejarahartikelChar">
    <w:name w:val="sejarah artikel Char"/>
    <w:link w:val="sejarahartikel"/>
    <w:rsid w:val="002C117E"/>
    <w:rPr>
      <w:rFonts w:ascii="Centaur" w:eastAsia="Times New Roman" w:hAnsi="Centaur" w:cs="Times New Roman"/>
      <w:bCs/>
      <w:kern w:val="32"/>
      <w:sz w:val="18"/>
      <w:szCs w:val="32"/>
      <w:lang w:val="id-ID" w:eastAsia="id-ID"/>
    </w:rPr>
  </w:style>
  <w:style w:type="paragraph" w:customStyle="1" w:styleId="kontenutama">
    <w:name w:val="konten utama"/>
    <w:link w:val="kontenutamaChar"/>
    <w:qFormat/>
    <w:rsid w:val="002C117E"/>
    <w:pPr>
      <w:ind w:firstLine="425"/>
      <w:jc w:val="both"/>
    </w:pPr>
    <w:rPr>
      <w:rFonts w:ascii="Centaur" w:eastAsia="Times New Roman" w:hAnsi="Centaur" w:cs="Times New Roman"/>
      <w:bCs/>
      <w:kern w:val="32"/>
      <w:sz w:val="22"/>
      <w:szCs w:val="32"/>
      <w:lang w:val="id-ID" w:eastAsia="id-ID"/>
    </w:rPr>
  </w:style>
  <w:style w:type="character" w:customStyle="1" w:styleId="SistematikaChar">
    <w:name w:val="Sistematika Char"/>
    <w:link w:val="Sistematika"/>
    <w:rsid w:val="002C117E"/>
    <w:rPr>
      <w:rFonts w:ascii="Segoe UI" w:eastAsia="Times New Roman" w:hAnsi="Segoe UI" w:cs="Times New Roman"/>
      <w:b/>
      <w:bCs/>
      <w:kern w:val="32"/>
      <w:sz w:val="22"/>
      <w:szCs w:val="32"/>
      <w:lang w:val="id-ID" w:eastAsia="id-ID"/>
    </w:rPr>
  </w:style>
  <w:style w:type="paragraph" w:customStyle="1" w:styleId="namagambar">
    <w:name w:val="nama gambar"/>
    <w:link w:val="namagambarChar"/>
    <w:qFormat/>
    <w:rsid w:val="002C117E"/>
    <w:pPr>
      <w:spacing w:after="100" w:afterAutospacing="1"/>
      <w:jc w:val="center"/>
    </w:pPr>
    <w:rPr>
      <w:rFonts w:ascii="Centaur" w:eastAsia="Times New Roman" w:hAnsi="Centaur" w:cs="Times New Roman"/>
      <w:bCs/>
      <w:kern w:val="32"/>
      <w:sz w:val="20"/>
      <w:szCs w:val="32"/>
      <w:lang w:val="id-ID"/>
    </w:rPr>
  </w:style>
  <w:style w:type="character" w:customStyle="1" w:styleId="kontenutamaChar">
    <w:name w:val="konten utama Char"/>
    <w:link w:val="kontenutama"/>
    <w:rsid w:val="002C117E"/>
    <w:rPr>
      <w:rFonts w:ascii="Centaur" w:eastAsia="Times New Roman" w:hAnsi="Centaur" w:cs="Times New Roman"/>
      <w:bCs/>
      <w:kern w:val="32"/>
      <w:sz w:val="22"/>
      <w:szCs w:val="32"/>
      <w:lang w:val="id-ID" w:eastAsia="id-ID"/>
    </w:rPr>
  </w:style>
  <w:style w:type="paragraph" w:customStyle="1" w:styleId="namatabel">
    <w:name w:val="nama tabel"/>
    <w:link w:val="namatabelChar"/>
    <w:qFormat/>
    <w:rsid w:val="002C117E"/>
    <w:pPr>
      <w:spacing w:before="100" w:beforeAutospacing="1"/>
      <w:ind w:left="720" w:hanging="720"/>
    </w:pPr>
    <w:rPr>
      <w:rFonts w:ascii="Centaur" w:eastAsia="Times New Roman" w:hAnsi="Centaur" w:cs="Times New Roman"/>
      <w:bCs/>
      <w:kern w:val="32"/>
      <w:sz w:val="20"/>
      <w:szCs w:val="32"/>
      <w:lang w:val="id-ID"/>
    </w:rPr>
  </w:style>
  <w:style w:type="character" w:customStyle="1" w:styleId="namagambarChar">
    <w:name w:val="nama gambar Char"/>
    <w:link w:val="namagambar"/>
    <w:rsid w:val="002C117E"/>
    <w:rPr>
      <w:rFonts w:ascii="Centaur" w:eastAsia="Times New Roman" w:hAnsi="Centaur" w:cs="Times New Roman"/>
      <w:bCs/>
      <w:kern w:val="32"/>
      <w:sz w:val="20"/>
      <w:szCs w:val="32"/>
      <w:lang w:val="id-ID"/>
    </w:rPr>
  </w:style>
  <w:style w:type="paragraph" w:customStyle="1" w:styleId="kepalatabel">
    <w:name w:val="kepala tabel"/>
    <w:link w:val="kepalatabelChar"/>
    <w:qFormat/>
    <w:rsid w:val="002C117E"/>
    <w:pPr>
      <w:jc w:val="center"/>
    </w:pPr>
    <w:rPr>
      <w:rFonts w:ascii="Centaur" w:eastAsia="Times New Roman" w:hAnsi="Centaur" w:cs="Times New Roman"/>
      <w:b/>
      <w:bCs/>
      <w:kern w:val="32"/>
      <w:sz w:val="20"/>
      <w:szCs w:val="32"/>
      <w:lang w:val="id-ID" w:eastAsia="id-ID"/>
    </w:rPr>
  </w:style>
  <w:style w:type="character" w:customStyle="1" w:styleId="namatabelChar">
    <w:name w:val="nama tabel Char"/>
    <w:link w:val="namatabel"/>
    <w:rsid w:val="002C117E"/>
    <w:rPr>
      <w:rFonts w:ascii="Centaur" w:eastAsia="Times New Roman" w:hAnsi="Centaur" w:cs="Times New Roman"/>
      <w:bCs/>
      <w:kern w:val="32"/>
      <w:sz w:val="20"/>
      <w:szCs w:val="32"/>
      <w:lang w:val="id-ID"/>
    </w:rPr>
  </w:style>
  <w:style w:type="paragraph" w:customStyle="1" w:styleId="subkepalatabel">
    <w:name w:val="sub kepala tabel"/>
    <w:link w:val="subkepalatabelChar"/>
    <w:qFormat/>
    <w:rsid w:val="002C117E"/>
    <w:pPr>
      <w:jc w:val="center"/>
    </w:pPr>
    <w:rPr>
      <w:rFonts w:ascii="Centaur" w:eastAsia="Times New Roman" w:hAnsi="Centaur" w:cs="Times New Roman"/>
      <w:b/>
      <w:bCs/>
      <w:kern w:val="32"/>
      <w:sz w:val="19"/>
      <w:szCs w:val="32"/>
      <w:lang w:val="id-ID" w:eastAsia="id-ID"/>
    </w:rPr>
  </w:style>
  <w:style w:type="character" w:customStyle="1" w:styleId="kepalatabelChar">
    <w:name w:val="kepala tabel Char"/>
    <w:link w:val="kepalatabel"/>
    <w:rsid w:val="002C117E"/>
    <w:rPr>
      <w:rFonts w:ascii="Centaur" w:eastAsia="Times New Roman" w:hAnsi="Centaur" w:cs="Times New Roman"/>
      <w:b/>
      <w:bCs/>
      <w:kern w:val="32"/>
      <w:sz w:val="20"/>
      <w:szCs w:val="32"/>
      <w:lang w:val="id-ID" w:eastAsia="id-ID"/>
    </w:rPr>
  </w:style>
  <w:style w:type="paragraph" w:customStyle="1" w:styleId="datatabel">
    <w:name w:val="data tabel"/>
    <w:link w:val="datatabelChar"/>
    <w:qFormat/>
    <w:rsid w:val="002C117E"/>
    <w:pPr>
      <w:jc w:val="center"/>
    </w:pPr>
    <w:rPr>
      <w:rFonts w:ascii="Centaur" w:eastAsia="Times New Roman" w:hAnsi="Centaur" w:cs="Times New Roman"/>
      <w:bCs/>
      <w:kern w:val="32"/>
      <w:sz w:val="18"/>
      <w:szCs w:val="32"/>
      <w:lang w:val="id-ID" w:eastAsia="id-ID"/>
    </w:rPr>
  </w:style>
  <w:style w:type="character" w:customStyle="1" w:styleId="subkepalatabelChar">
    <w:name w:val="sub kepala tabel Char"/>
    <w:link w:val="subkepalatabel"/>
    <w:rsid w:val="002C117E"/>
    <w:rPr>
      <w:rFonts w:ascii="Centaur" w:eastAsia="Times New Roman" w:hAnsi="Centaur" w:cs="Times New Roman"/>
      <w:b/>
      <w:bCs/>
      <w:kern w:val="32"/>
      <w:sz w:val="19"/>
      <w:szCs w:val="32"/>
      <w:lang w:val="id-ID" w:eastAsia="id-ID"/>
    </w:rPr>
  </w:style>
  <w:style w:type="paragraph" w:customStyle="1" w:styleId="catatantabel">
    <w:name w:val="catatan tabel"/>
    <w:link w:val="catatantabelChar"/>
    <w:qFormat/>
    <w:rsid w:val="002C117E"/>
    <w:rPr>
      <w:rFonts w:ascii="Centaur" w:eastAsia="Times New Roman" w:hAnsi="Centaur" w:cs="Times New Roman"/>
      <w:bCs/>
      <w:kern w:val="32"/>
      <w:sz w:val="16"/>
      <w:szCs w:val="32"/>
      <w:lang w:val="id-ID" w:eastAsia="id-ID"/>
    </w:rPr>
  </w:style>
  <w:style w:type="character" w:customStyle="1" w:styleId="datatabelChar">
    <w:name w:val="data tabel Char"/>
    <w:link w:val="datatabel"/>
    <w:rsid w:val="002C117E"/>
    <w:rPr>
      <w:rFonts w:ascii="Centaur" w:eastAsia="Times New Roman" w:hAnsi="Centaur" w:cs="Times New Roman"/>
      <w:bCs/>
      <w:kern w:val="32"/>
      <w:sz w:val="18"/>
      <w:szCs w:val="32"/>
      <w:lang w:val="id-ID" w:eastAsia="id-ID"/>
    </w:rPr>
  </w:style>
  <w:style w:type="paragraph" w:customStyle="1" w:styleId="referensi">
    <w:name w:val="referensi"/>
    <w:link w:val="referensiChar"/>
    <w:qFormat/>
    <w:rsid w:val="002C117E"/>
    <w:pPr>
      <w:spacing w:after="60"/>
      <w:ind w:left="720" w:hanging="720"/>
      <w:jc w:val="both"/>
    </w:pPr>
    <w:rPr>
      <w:rFonts w:ascii="Centaur" w:eastAsia="Times New Roman" w:hAnsi="Centaur" w:cs="Times New Roman"/>
      <w:bCs/>
      <w:kern w:val="32"/>
      <w:sz w:val="20"/>
      <w:szCs w:val="32"/>
      <w:lang w:val="id-ID" w:eastAsia="id-ID"/>
    </w:rPr>
  </w:style>
  <w:style w:type="character" w:customStyle="1" w:styleId="catatantabelChar">
    <w:name w:val="catatan tabel Char"/>
    <w:link w:val="catatantabel"/>
    <w:rsid w:val="002C117E"/>
    <w:rPr>
      <w:rFonts w:ascii="Centaur" w:eastAsia="Times New Roman" w:hAnsi="Centaur" w:cs="Times New Roman"/>
      <w:bCs/>
      <w:kern w:val="32"/>
      <w:sz w:val="16"/>
      <w:szCs w:val="32"/>
      <w:lang w:val="id-ID" w:eastAsia="id-ID"/>
    </w:rPr>
  </w:style>
  <w:style w:type="paragraph" w:styleId="BodyText">
    <w:name w:val="Body Text"/>
    <w:basedOn w:val="Normal"/>
    <w:link w:val="BodyTextChar"/>
    <w:uiPriority w:val="99"/>
    <w:rsid w:val="002C117E"/>
    <w:pPr>
      <w:tabs>
        <w:tab w:val="left" w:pos="288"/>
      </w:tabs>
      <w:spacing w:after="120" w:line="228" w:lineRule="auto"/>
      <w:ind w:firstLine="288"/>
      <w:jc w:val="both"/>
    </w:pPr>
    <w:rPr>
      <w:rFonts w:ascii="Times New Roman" w:eastAsia="MS Mincho" w:hAnsi="Times New Roman"/>
      <w:spacing w:val="-1"/>
      <w:sz w:val="20"/>
      <w:szCs w:val="20"/>
      <w:lang w:val="en-US" w:eastAsia="x-none"/>
    </w:rPr>
  </w:style>
  <w:style w:type="character" w:customStyle="1" w:styleId="BodyTextChar">
    <w:name w:val="Body Text Char"/>
    <w:basedOn w:val="DefaultParagraphFont"/>
    <w:link w:val="BodyText"/>
    <w:uiPriority w:val="99"/>
    <w:rsid w:val="002C117E"/>
    <w:rPr>
      <w:rFonts w:ascii="Times New Roman" w:eastAsia="MS Mincho" w:hAnsi="Times New Roman" w:cs="Times New Roman"/>
      <w:spacing w:val="-1"/>
      <w:sz w:val="20"/>
      <w:szCs w:val="20"/>
      <w:lang w:val="en-US" w:eastAsia="x-none"/>
    </w:rPr>
  </w:style>
  <w:style w:type="character" w:customStyle="1" w:styleId="referensiChar">
    <w:name w:val="referensi Char"/>
    <w:link w:val="referensi"/>
    <w:rsid w:val="002C117E"/>
    <w:rPr>
      <w:rFonts w:ascii="Centaur" w:eastAsia="Times New Roman" w:hAnsi="Centaur" w:cs="Times New Roman"/>
      <w:bCs/>
      <w:kern w:val="32"/>
      <w:sz w:val="20"/>
      <w:szCs w:val="32"/>
      <w:lang w:val="id-ID" w:eastAsia="id-ID"/>
    </w:rPr>
  </w:style>
  <w:style w:type="character" w:styleId="Hyperlink">
    <w:name w:val="Hyperlink"/>
    <w:basedOn w:val="DefaultParagraphFont"/>
    <w:uiPriority w:val="99"/>
    <w:unhideWhenUsed/>
    <w:rsid w:val="00154455"/>
    <w:rPr>
      <w:color w:val="0563C1" w:themeColor="hyperlink"/>
      <w:u w:val="single"/>
    </w:rPr>
  </w:style>
  <w:style w:type="character" w:styleId="UnresolvedMention">
    <w:name w:val="Unresolved Mention"/>
    <w:basedOn w:val="DefaultParagraphFont"/>
    <w:uiPriority w:val="99"/>
    <w:semiHidden/>
    <w:unhideWhenUsed/>
    <w:rsid w:val="00154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ad.ac.id/"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rmanrn13@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journal.uad.ac.id/index.php/BIOEDUKATIK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87F27CD-0F5C-894E-BF41-7A9951C2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5214</Words>
  <Characters>29723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90</cp:revision>
  <dcterms:created xsi:type="dcterms:W3CDTF">2020-01-16T01:50:00Z</dcterms:created>
  <dcterms:modified xsi:type="dcterms:W3CDTF">2020-01-18T07:32:00Z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a2f1d0b2-e88c-3c4e-9dc4-9c554414ee61</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