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CD74" w14:textId="77777777" w:rsidR="00CB3E69" w:rsidRDefault="00CB3E69" w:rsidP="00D258BB">
      <w:pPr>
        <w:widowControl w:val="0"/>
        <w:pBdr>
          <w:top w:val="nil"/>
          <w:left w:val="nil"/>
          <w:bottom w:val="nil"/>
          <w:right w:val="nil"/>
          <w:between w:val="nil"/>
        </w:pBdr>
        <w:spacing w:line="276" w:lineRule="auto"/>
        <w:jc w:val="both"/>
      </w:pPr>
    </w:p>
    <w:p w14:paraId="2BD6267D" w14:textId="77777777" w:rsidR="00622A76" w:rsidRPr="00622A76" w:rsidRDefault="00622A76" w:rsidP="00D258BB">
      <w:pPr>
        <w:jc w:val="center"/>
        <w:rPr>
          <w:rFonts w:ascii="Tahoma" w:hAnsi="Tahoma" w:cs="Tahoma"/>
          <w:b/>
          <w:sz w:val="32"/>
          <w:szCs w:val="32"/>
        </w:rPr>
      </w:pPr>
      <w:r w:rsidRPr="00622A76">
        <w:rPr>
          <w:rFonts w:ascii="Tahoma" w:hAnsi="Tahoma" w:cs="Tahoma"/>
          <w:b/>
          <w:sz w:val="32"/>
          <w:szCs w:val="32"/>
        </w:rPr>
        <w:t>THE EFFECTS OF TEACHER’ CODE-SWITCHING ON STUDENTS’ VOCABULARY ACQUISITION  OF SENIOR HIGH SCHOOL STUDENTS OF EFL LEARNERS</w:t>
      </w:r>
    </w:p>
    <w:p w14:paraId="5AB142C3" w14:textId="77777777" w:rsidR="00CB3E69" w:rsidRDefault="00CB3E69" w:rsidP="00D258BB">
      <w:pPr>
        <w:jc w:val="both"/>
        <w:rPr>
          <w:b/>
        </w:rPr>
      </w:pPr>
    </w:p>
    <w:p w14:paraId="5D5B1465" w14:textId="77777777" w:rsidR="00CB3E69" w:rsidRDefault="00CB3E69" w:rsidP="00D258BB">
      <w:pPr>
        <w:jc w:val="both"/>
        <w:rPr>
          <w:b/>
        </w:rPr>
      </w:pPr>
    </w:p>
    <w:p w14:paraId="36895E09" w14:textId="77777777" w:rsidR="00622A76" w:rsidRPr="002B44AD" w:rsidRDefault="00622A76" w:rsidP="00D258BB">
      <w:pPr>
        <w:jc w:val="center"/>
        <w:rPr>
          <w:b/>
        </w:rPr>
      </w:pPr>
      <w:r w:rsidRPr="002B44AD">
        <w:rPr>
          <w:b/>
          <w:bCs/>
        </w:rPr>
        <w:t>Via Rahmawati</w:t>
      </w:r>
      <w:r w:rsidRPr="002B44AD">
        <w:rPr>
          <w:b/>
          <w:bCs/>
          <w:vertAlign w:val="superscript"/>
        </w:rPr>
        <w:t xml:space="preserve"> 1)</w:t>
      </w:r>
      <w:r w:rsidRPr="002B44AD">
        <w:rPr>
          <w:b/>
        </w:rPr>
        <w:t xml:space="preserve">, </w:t>
      </w:r>
      <w:r w:rsidRPr="002B44AD">
        <w:rPr>
          <w:b/>
          <w:bCs/>
        </w:rPr>
        <w:t>M. Sofian Hadi</w:t>
      </w:r>
      <w:r w:rsidRPr="002B44AD">
        <w:rPr>
          <w:b/>
          <w:bCs/>
          <w:vertAlign w:val="superscript"/>
        </w:rPr>
        <w:t>2)</w:t>
      </w:r>
    </w:p>
    <w:p w14:paraId="14D4923B" w14:textId="093F7AB5" w:rsidR="00CB3E69" w:rsidRDefault="003443EA" w:rsidP="00D258BB">
      <w:pPr>
        <w:jc w:val="center"/>
        <w:rPr>
          <w:rFonts w:ascii="Tahoma" w:eastAsia="Tahoma" w:hAnsi="Tahoma" w:cs="Tahoma"/>
          <w:b/>
          <w:vertAlign w:val="superscript"/>
        </w:rPr>
      </w:pPr>
      <w:r w:rsidRPr="00622A76">
        <w:rPr>
          <w:rFonts w:ascii="Tahoma" w:eastAsia="Tahoma" w:hAnsi="Tahoma" w:cs="Tahoma"/>
          <w:b/>
          <w:vertAlign w:val="superscript"/>
        </w:rPr>
        <w:t>1</w:t>
      </w:r>
      <w:r w:rsidR="00622A76">
        <w:rPr>
          <w:rFonts w:ascii="Tahoma" w:eastAsia="Tahoma" w:hAnsi="Tahoma" w:cs="Tahoma"/>
          <w:b/>
          <w:vertAlign w:val="superscript"/>
          <w:lang w:val="en-US"/>
        </w:rPr>
        <w:t xml:space="preserve"> </w:t>
      </w:r>
      <w:r w:rsidR="00622A76">
        <w:rPr>
          <w:rFonts w:ascii="Tahoma" w:eastAsia="Tahoma" w:hAnsi="Tahoma" w:cs="Tahoma"/>
          <w:sz w:val="18"/>
          <w:szCs w:val="18"/>
          <w:lang w:val="en-US"/>
        </w:rPr>
        <w:t>Vrahmawati79@gmail.com</w:t>
      </w:r>
    </w:p>
    <w:p w14:paraId="39FAAFE2" w14:textId="458E11C3" w:rsidR="00CB3E69" w:rsidRDefault="003443EA" w:rsidP="00D258BB">
      <w:pPr>
        <w:jc w:val="center"/>
        <w:rPr>
          <w:rFonts w:ascii="Tahoma" w:eastAsia="Tahoma" w:hAnsi="Tahoma" w:cs="Tahoma"/>
          <w:sz w:val="18"/>
          <w:szCs w:val="18"/>
        </w:rPr>
      </w:pPr>
      <w:r>
        <w:rPr>
          <w:rFonts w:ascii="Tahoma" w:eastAsia="Tahoma" w:hAnsi="Tahoma" w:cs="Tahoma"/>
          <w:b/>
          <w:vertAlign w:val="superscript"/>
        </w:rPr>
        <w:t>1</w:t>
      </w:r>
      <w:r w:rsidR="00622A76" w:rsidRPr="00622A76">
        <w:rPr>
          <w:bCs/>
        </w:rPr>
        <w:t xml:space="preserve"> </w:t>
      </w:r>
      <w:r w:rsidR="00622A76" w:rsidRPr="002B44AD">
        <w:rPr>
          <w:bCs/>
        </w:rPr>
        <w:t>Universitas Muhammdiyah Jakarta, Jl. K.H Ahmad Dahlan,South Tanggerang, Banten</w:t>
      </w:r>
    </w:p>
    <w:p w14:paraId="613A51C2" w14:textId="744BDB91" w:rsidR="00CB3E69" w:rsidRDefault="003443EA" w:rsidP="00D258BB">
      <w:pPr>
        <w:jc w:val="center"/>
        <w:rPr>
          <w:rFonts w:ascii="Tahoma" w:eastAsia="Tahoma" w:hAnsi="Tahoma" w:cs="Tahoma"/>
          <w:sz w:val="18"/>
          <w:szCs w:val="18"/>
        </w:rPr>
      </w:pPr>
      <w:r>
        <w:rPr>
          <w:rFonts w:ascii="Tahoma" w:eastAsia="Tahoma" w:hAnsi="Tahoma" w:cs="Tahoma"/>
          <w:b/>
          <w:vertAlign w:val="superscript"/>
        </w:rPr>
        <w:t>2</w:t>
      </w:r>
      <w:r w:rsidR="00622A76">
        <w:fldChar w:fldCharType="begin"/>
      </w:r>
      <w:r w:rsidR="00622A76">
        <w:instrText xml:space="preserve"> HYPERLINK "mailto:m_sofianhadi@yahoo.com" </w:instrText>
      </w:r>
      <w:r w:rsidR="00622A76">
        <w:fldChar w:fldCharType="separate"/>
      </w:r>
      <w:r w:rsidR="00622A76" w:rsidRPr="002B44AD">
        <w:rPr>
          <w:rStyle w:val="Hyperlink"/>
          <w:i/>
        </w:rPr>
        <w:t>m_sofianhadi@yahoo.com</w:t>
      </w:r>
      <w:r w:rsidR="00622A76">
        <w:rPr>
          <w:rStyle w:val="Hyperlink"/>
          <w:i/>
        </w:rPr>
        <w:fldChar w:fldCharType="end"/>
      </w:r>
    </w:p>
    <w:p w14:paraId="71529CDD" w14:textId="2C0A00EF" w:rsidR="00622A76" w:rsidRDefault="003443EA" w:rsidP="00D258BB">
      <w:pPr>
        <w:jc w:val="center"/>
        <w:rPr>
          <w:rFonts w:ascii="Tahoma" w:eastAsia="Tahoma" w:hAnsi="Tahoma" w:cs="Tahoma"/>
          <w:sz w:val="18"/>
          <w:szCs w:val="18"/>
        </w:rPr>
      </w:pPr>
      <w:r>
        <w:rPr>
          <w:rFonts w:ascii="Tahoma" w:eastAsia="Tahoma" w:hAnsi="Tahoma" w:cs="Tahoma"/>
          <w:b/>
          <w:vertAlign w:val="superscript"/>
        </w:rPr>
        <w:t>2</w:t>
      </w:r>
      <w:r w:rsidR="00622A76" w:rsidRPr="00622A76">
        <w:rPr>
          <w:bCs/>
        </w:rPr>
        <w:t xml:space="preserve"> </w:t>
      </w:r>
      <w:r w:rsidR="00622A76" w:rsidRPr="002B44AD">
        <w:rPr>
          <w:bCs/>
        </w:rPr>
        <w:t>Universitas Muhammdiyah Jakarta, Jl. K.H Ahmad Dahlan,South Tanggerang, Banten</w:t>
      </w:r>
    </w:p>
    <w:p w14:paraId="03A07CC3" w14:textId="5D2C42D1" w:rsidR="00CB3E69" w:rsidRDefault="00CB3E69" w:rsidP="00D258BB">
      <w:pPr>
        <w:jc w:val="both"/>
        <w:rPr>
          <w:rFonts w:ascii="Tahoma" w:eastAsia="Tahoma" w:hAnsi="Tahoma" w:cs="Tahoma"/>
          <w:sz w:val="18"/>
          <w:szCs w:val="18"/>
        </w:rPr>
      </w:pPr>
    </w:p>
    <w:p w14:paraId="3EDF0308" w14:textId="77777777" w:rsidR="00CB3E69" w:rsidRDefault="00CB3E69" w:rsidP="00D258BB">
      <w:pPr>
        <w:jc w:val="both"/>
      </w:pPr>
    </w:p>
    <w:tbl>
      <w:tblPr>
        <w:tblStyle w:val="a"/>
        <w:tblW w:w="900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004"/>
      </w:tblGrid>
      <w:tr w:rsidR="00CB3E69" w14:paraId="48076E3E" w14:textId="77777777">
        <w:tc>
          <w:tcPr>
            <w:tcW w:w="9004" w:type="dxa"/>
          </w:tcPr>
          <w:p w14:paraId="0C841A9C" w14:textId="77777777" w:rsidR="00CB3E69" w:rsidRDefault="00CB3E69" w:rsidP="00D258BB">
            <w:pPr>
              <w:jc w:val="both"/>
              <w:rPr>
                <w:rFonts w:ascii="Tahoma" w:eastAsia="Tahoma" w:hAnsi="Tahoma" w:cs="Tahoma"/>
                <w:b/>
              </w:rPr>
            </w:pPr>
          </w:p>
          <w:p w14:paraId="42FD77D6" w14:textId="6217EEED" w:rsidR="00CB3E69" w:rsidRDefault="003443EA" w:rsidP="00D258BB">
            <w:pPr>
              <w:jc w:val="both"/>
              <w:rPr>
                <w:rFonts w:ascii="Tahoma" w:eastAsia="Tahoma" w:hAnsi="Tahoma" w:cs="Tahoma"/>
              </w:rPr>
            </w:pPr>
            <w:r>
              <w:rPr>
                <w:rFonts w:ascii="Tahoma" w:eastAsia="Tahoma" w:hAnsi="Tahoma" w:cs="Tahoma"/>
                <w:b/>
                <w:color w:val="000000"/>
              </w:rPr>
              <w:t xml:space="preserve">ABSTRACT </w:t>
            </w:r>
          </w:p>
          <w:p w14:paraId="10EB2A2E" w14:textId="77777777" w:rsidR="00CB3E69" w:rsidRDefault="00CB3E69" w:rsidP="00D258BB">
            <w:pPr>
              <w:jc w:val="both"/>
              <w:rPr>
                <w:rFonts w:ascii="Tahoma" w:eastAsia="Tahoma" w:hAnsi="Tahoma" w:cs="Tahoma"/>
              </w:rPr>
            </w:pPr>
          </w:p>
          <w:p w14:paraId="2DDC8F09" w14:textId="77777777" w:rsidR="00622A76" w:rsidRPr="00622A76" w:rsidRDefault="00622A76" w:rsidP="00D258BB">
            <w:pPr>
              <w:jc w:val="both"/>
              <w:rPr>
                <w:rFonts w:ascii="Tahoma" w:hAnsi="Tahoma" w:cs="Tahoma"/>
                <w:szCs w:val="24"/>
              </w:rPr>
            </w:pPr>
            <w:r w:rsidRPr="00622A76">
              <w:rPr>
                <w:rFonts w:ascii="Tahoma" w:hAnsi="Tahoma" w:cs="Tahoma"/>
                <w:szCs w:val="24"/>
              </w:rPr>
              <w:t xml:space="preserve">English as Foreign Language (EFL) teaching and learning process, it is inevitable for teachers and students to be engaged in various cases involving L1 use. Code-switching has arisen debatable notion of what it brings, good or bad, in educational milieu. To some extent, it is believed that code-switching is such a help for both teachers and students in achieving the learning target while to some party the use of code-switching is no more than a hurdles. In the classroom context in Indonesia where teachers and students share the same first language showed that CS was used by teachers in EFL the classrooms. The research indicated that teachers used CS in teaching and learning process for various reasons. The main reason would be to facilitate students’ learning because by using CS teachers believed that they increase students’ under standing of the teaching materials and provide students with comprehensible input, especially for lower level students. and this research study found that code-switching give contribute the L1 of students especially in vocabulary acquisition. </w:t>
            </w:r>
          </w:p>
          <w:p w14:paraId="1950B39E" w14:textId="5DEED134" w:rsidR="00CB3E69" w:rsidRDefault="00CB3E69" w:rsidP="00D258BB">
            <w:pPr>
              <w:jc w:val="both"/>
              <w:rPr>
                <w:rFonts w:ascii="Tahoma" w:eastAsia="Tahoma" w:hAnsi="Tahoma" w:cs="Tahoma"/>
              </w:rPr>
            </w:pPr>
          </w:p>
        </w:tc>
      </w:tr>
    </w:tbl>
    <w:p w14:paraId="601D230D" w14:textId="27477544" w:rsidR="00CB3E69" w:rsidRDefault="003443EA" w:rsidP="00D258BB">
      <w:pPr>
        <w:spacing w:before="120" w:after="120"/>
        <w:jc w:val="both"/>
        <w:rPr>
          <w:rFonts w:ascii="Tahoma" w:eastAsia="Tahoma" w:hAnsi="Tahoma" w:cs="Tahoma"/>
        </w:rPr>
      </w:pPr>
      <w:r>
        <w:rPr>
          <w:rFonts w:ascii="Tahoma" w:eastAsia="Tahoma" w:hAnsi="Tahoma" w:cs="Tahoma"/>
          <w:b/>
          <w:i/>
        </w:rPr>
        <w:t xml:space="preserve">Keywords: </w:t>
      </w:r>
      <w:r w:rsidR="00622A76" w:rsidRPr="00622A76">
        <w:rPr>
          <w:rFonts w:ascii="Tahoma" w:hAnsi="Tahoma" w:cs="Tahoma"/>
          <w:iCs/>
        </w:rPr>
        <w:t>Code-Switching, The Effect of Teacher’s Code-Switching, Vocabulary</w:t>
      </w:r>
    </w:p>
    <w:p w14:paraId="58D6A474" w14:textId="77777777" w:rsidR="00CB3E69" w:rsidRDefault="00CB3E69" w:rsidP="00D258BB">
      <w:pPr>
        <w:jc w:val="both"/>
      </w:pPr>
    </w:p>
    <w:p w14:paraId="3D6FE436" w14:textId="77777777" w:rsidR="00CB3E69" w:rsidRDefault="00CB3E69" w:rsidP="00D258BB">
      <w:pPr>
        <w:jc w:val="both"/>
      </w:pPr>
    </w:p>
    <w:p w14:paraId="0892BEF1" w14:textId="77777777" w:rsidR="00CB3E69" w:rsidRDefault="00CB3E69" w:rsidP="00D258BB">
      <w:pPr>
        <w:jc w:val="both"/>
      </w:pPr>
    </w:p>
    <w:p w14:paraId="00B3D66E" w14:textId="00E2334A" w:rsidR="00CB3E69" w:rsidRDefault="003443EA" w:rsidP="00D258BB">
      <w:pPr>
        <w:tabs>
          <w:tab w:val="left" w:pos="426"/>
        </w:tabs>
        <w:spacing w:line="360" w:lineRule="auto"/>
        <w:jc w:val="both"/>
        <w:rPr>
          <w:rFonts w:ascii="Tahoma" w:eastAsia="Tahoma" w:hAnsi="Tahoma" w:cs="Tahoma"/>
          <w:b/>
          <w:sz w:val="22"/>
          <w:szCs w:val="22"/>
        </w:rPr>
      </w:pPr>
      <w:r>
        <w:rPr>
          <w:rFonts w:ascii="Tahoma" w:eastAsia="Tahoma" w:hAnsi="Tahoma" w:cs="Tahoma"/>
          <w:b/>
          <w:sz w:val="22"/>
          <w:szCs w:val="22"/>
        </w:rPr>
        <w:t xml:space="preserve">INTRODUCTION </w:t>
      </w:r>
    </w:p>
    <w:p w14:paraId="5ABF6D9E" w14:textId="77777777" w:rsidR="00622A76" w:rsidRPr="00622A76" w:rsidRDefault="00622A76" w:rsidP="00D258BB">
      <w:pPr>
        <w:spacing w:line="360" w:lineRule="auto"/>
        <w:ind w:firstLine="720"/>
        <w:jc w:val="both"/>
        <w:rPr>
          <w:rFonts w:ascii="Tahoma" w:hAnsi="Tahoma" w:cs="Tahoma"/>
          <w:sz w:val="22"/>
          <w:szCs w:val="22"/>
        </w:rPr>
      </w:pPr>
      <w:r w:rsidRPr="00622A76">
        <w:rPr>
          <w:rFonts w:ascii="Tahoma" w:hAnsi="Tahoma" w:cs="Tahoma"/>
          <w:sz w:val="22"/>
          <w:szCs w:val="22"/>
        </w:rPr>
        <w:t>In the teaching process of English as a Foreign Language (EFL), teachers and students inevitably have to participate in various situations involving the use of L1. The debate about the good and bad of code conversion in the educational environment has caused controversy. To a certain extent, people believe that code conversion is helpful for teachers and students to achieve learning goals, while for some people, the use of code conversion is only an obstacle.</w:t>
      </w:r>
    </w:p>
    <w:p w14:paraId="7CDD1D29" w14:textId="77777777" w:rsidR="00622A76" w:rsidRPr="00622A76" w:rsidRDefault="00622A76" w:rsidP="00D258BB">
      <w:pPr>
        <w:spacing w:line="360" w:lineRule="auto"/>
        <w:ind w:firstLine="709"/>
        <w:jc w:val="both"/>
        <w:rPr>
          <w:rFonts w:ascii="Tahoma" w:hAnsi="Tahoma" w:cs="Tahoma"/>
          <w:sz w:val="22"/>
          <w:szCs w:val="22"/>
        </w:rPr>
      </w:pPr>
      <w:r w:rsidRPr="00622A76">
        <w:rPr>
          <w:rFonts w:ascii="Tahoma" w:hAnsi="Tahoma" w:cs="Tahoma"/>
          <w:sz w:val="22"/>
          <w:szCs w:val="22"/>
        </w:rPr>
        <w:t xml:space="preserve">Lin (2013: 195) defines code-switching as the code used by teachers or students in two languages ​​in a classroom environment. Code switching is usually found during the teaching process. The communication established between the teacher and the student or otherwise is carried out through language, because at the same time an interruption occurs, </w:t>
      </w:r>
      <w:r w:rsidRPr="00622A76">
        <w:rPr>
          <w:rFonts w:ascii="Tahoma" w:hAnsi="Tahoma" w:cs="Tahoma"/>
          <w:sz w:val="22"/>
          <w:szCs w:val="22"/>
        </w:rPr>
        <w:lastRenderedPageBreak/>
        <w:t>and code switching becomes the only solution (Nordin, Ali, Zubir and Sadjirin, 2012:</w:t>
      </w:r>
      <w:r w:rsidRPr="00622A76">
        <w:rPr>
          <w:rFonts w:ascii="Tahoma" w:hAnsi="Tahoma" w:cs="Tahoma"/>
          <w:sz w:val="22"/>
          <w:szCs w:val="22"/>
          <w:shd w:val="clear" w:color="auto" w:fill="F8F6F7"/>
          <w:lang w:val="en-ID"/>
        </w:rPr>
        <w:t xml:space="preserve"> 483).</w:t>
      </w:r>
      <w:r w:rsidRPr="00622A76">
        <w:rPr>
          <w:rFonts w:ascii="Tahoma" w:hAnsi="Tahoma" w:cs="Tahoma"/>
          <w:bCs/>
          <w:sz w:val="22"/>
          <w:szCs w:val="22"/>
        </w:rPr>
        <w:tab/>
      </w:r>
      <w:r w:rsidRPr="00622A76">
        <w:rPr>
          <w:rFonts w:ascii="Tahoma" w:hAnsi="Tahoma" w:cs="Tahoma"/>
          <w:sz w:val="22"/>
          <w:szCs w:val="22"/>
        </w:rPr>
        <w:t>In Indonesia, in a classroom environment where teachers and students share the same first language, studies (Kustati, 2014; Nurhayati, 2014; Widia, 2015; Fatimah 2016; Fhitri, 2017) have shown that in EFL classrooms, teachers use CS. Studies have shown that teachers use CS in the teaching process for various reasons. The main reason is to promote the learning of students, because by using CS teachers believe that they can improve students’ understanding of teaching materials (Widia, 2015: 16) and provide students with comprehensible input, especially for lower level students (Fatima, 2016 : 73). The research by Kustati (2014 : 181) also showed that when teachers used CS the classroom engagement was improved because the students understand the instruction better.</w:t>
      </w:r>
    </w:p>
    <w:p w14:paraId="49B4BB22" w14:textId="21890F92" w:rsidR="00622A76" w:rsidRDefault="00622A76" w:rsidP="00D258BB">
      <w:pPr>
        <w:spacing w:line="360" w:lineRule="auto"/>
        <w:ind w:firstLine="709"/>
        <w:jc w:val="both"/>
        <w:rPr>
          <w:rFonts w:ascii="Tahoma" w:hAnsi="Tahoma" w:cs="Tahoma"/>
          <w:sz w:val="22"/>
          <w:szCs w:val="22"/>
        </w:rPr>
      </w:pPr>
      <w:r w:rsidRPr="00622A76">
        <w:rPr>
          <w:rFonts w:ascii="Tahoma" w:hAnsi="Tahoma" w:cs="Tahoma"/>
          <w:sz w:val="22"/>
          <w:szCs w:val="22"/>
        </w:rPr>
        <w:t>In addition, research on the use of CS in EFL classes in the Indonesian language environment also shows that people are worried that excessive use of CS in the classroom may have a negative impact on the teaching process. Teachers also worry that students may become accustomed to CS, which will reduce students' willingness to speak English (Kustati, 2014: 174). A study by Fhitri (2017: 3) also shows that the use of CS by teachers is not a strategy that teachers consciously use to promote learning. On the contrary, teachers use CS because they are influenced by students who use their first language, which is considered a disturbance when teachers use English (Fhitri, 2017: 9).</w:t>
      </w:r>
      <w:r w:rsidRPr="00622A76">
        <w:rPr>
          <w:rFonts w:ascii="Tahoma" w:hAnsi="Tahoma" w:cs="Tahoma"/>
          <w:spacing w:val="2"/>
          <w:sz w:val="22"/>
          <w:szCs w:val="22"/>
          <w:shd w:val="clear" w:color="auto" w:fill="F8F6F7"/>
        </w:rPr>
        <w:t xml:space="preserve"> </w:t>
      </w:r>
      <w:r w:rsidRPr="00622A76">
        <w:rPr>
          <w:rFonts w:ascii="Tahoma" w:hAnsi="Tahoma" w:cs="Tahoma"/>
          <w:sz w:val="22"/>
          <w:szCs w:val="22"/>
        </w:rPr>
        <w:t>Sakaria and Priyana (2018: 176) also pointed out that excessive use of CS in EFL classrooms may make students overly dependent. They encourage teachers to use CS carefully to promote learning. Therefore, although the use of CS is beneficial to the EFL classroom, it should be considered whether teachers use CS as a strategy to promote learning, or only use CS as a sign of teacher L2 insufficient ability, and should be cautious.</w:t>
      </w:r>
    </w:p>
    <w:p w14:paraId="53AD8732" w14:textId="77777777" w:rsidR="00622A76" w:rsidRPr="00622A76" w:rsidRDefault="00622A76" w:rsidP="00D258BB">
      <w:pPr>
        <w:spacing w:line="360" w:lineRule="auto"/>
        <w:ind w:firstLine="709"/>
        <w:jc w:val="both"/>
        <w:rPr>
          <w:rFonts w:ascii="Tahoma" w:hAnsi="Tahoma" w:cs="Tahoma"/>
          <w:sz w:val="22"/>
          <w:szCs w:val="22"/>
        </w:rPr>
      </w:pPr>
      <w:r w:rsidRPr="00622A76">
        <w:rPr>
          <w:rFonts w:ascii="Tahoma" w:hAnsi="Tahoma" w:cs="Tahoma"/>
          <w:sz w:val="22"/>
          <w:szCs w:val="22"/>
        </w:rPr>
        <w:t>Although code-switching is an integral part of foreign language teaching, there must be instructions for code-switching. The standard of code-switching teaching in the classroom: (a) the language distribution must be 50/50; (b) the change must be unconscious; and (c) the rotation is for learning purposes (Jacobson 1983).</w:t>
      </w:r>
      <w:r w:rsidRPr="00622A76">
        <w:rPr>
          <w:rFonts w:ascii="Tahoma" w:hAnsi="Tahoma" w:cs="Tahoma"/>
          <w:spacing w:val="2"/>
          <w:sz w:val="22"/>
          <w:szCs w:val="22"/>
          <w:shd w:val="clear" w:color="auto" w:fill="F8F6F7"/>
        </w:rPr>
        <w:t xml:space="preserve"> </w:t>
      </w:r>
      <w:r w:rsidRPr="00622A76">
        <w:rPr>
          <w:rFonts w:ascii="Tahoma" w:hAnsi="Tahoma" w:cs="Tahoma"/>
          <w:sz w:val="22"/>
          <w:szCs w:val="22"/>
        </w:rPr>
        <w:t xml:space="preserve">Regarding the positive and negative aspects of transcoding, you should know the reasons behind it to understand whether transcoding is applicable. The mastery level of students has become a problematic cause. Students tend to switch languages ​​because their language ability is not equal to another language, nor is it equal to the proficiency of their teacher (Üstunel, 2016: 45). Students should find a convenient way to communicate with classmates. They do not use English as a spoken language, otherwise they use L1. On the other hand, teachers can also take the same actions to overcome the gaps in the dialogue. Like code-switching, an </w:t>
      </w:r>
      <w:r w:rsidRPr="00622A76">
        <w:rPr>
          <w:rFonts w:ascii="Tahoma" w:hAnsi="Tahoma" w:cs="Tahoma"/>
          <w:sz w:val="22"/>
          <w:szCs w:val="22"/>
        </w:rPr>
        <w:lastRenderedPageBreak/>
        <w:t>unprecedented level of teachers and students should be filled in some way. This is an obstacle</w:t>
      </w:r>
      <w:r w:rsidRPr="00622A76">
        <w:rPr>
          <w:rFonts w:ascii="Tahoma" w:hAnsi="Tahoma" w:cs="Tahoma"/>
          <w:spacing w:val="2"/>
          <w:sz w:val="22"/>
          <w:szCs w:val="22"/>
          <w:shd w:val="clear" w:color="auto" w:fill="F8F6F7"/>
        </w:rPr>
        <w:t>.</w:t>
      </w:r>
    </w:p>
    <w:p w14:paraId="43286194" w14:textId="77777777" w:rsidR="00622A76" w:rsidRPr="00622A76" w:rsidRDefault="00622A76" w:rsidP="00D258BB">
      <w:pPr>
        <w:spacing w:line="360" w:lineRule="auto"/>
        <w:ind w:firstLine="709"/>
        <w:jc w:val="both"/>
        <w:rPr>
          <w:rFonts w:ascii="Tahoma" w:hAnsi="Tahoma" w:cs="Tahoma"/>
          <w:sz w:val="22"/>
          <w:szCs w:val="22"/>
        </w:rPr>
      </w:pPr>
      <w:r w:rsidRPr="00622A76">
        <w:rPr>
          <w:rFonts w:ascii="Tahoma" w:hAnsi="Tahoma" w:cs="Tahoma"/>
          <w:sz w:val="22"/>
          <w:szCs w:val="22"/>
        </w:rPr>
        <w:t>The decision to choose vocabulary as the goal of language learning is mainly based on previous research on teacher CS. According to the understanding of Nation (2011) and others, the acquisition of vocabulary is essential to the successful use of a second language and plays an important role in the formation of complete oral and written texts. Vocabulary becomes the basis for acquiring or learning the target language.</w:t>
      </w:r>
    </w:p>
    <w:p w14:paraId="4E10709E" w14:textId="77777777" w:rsidR="00CB3E69" w:rsidRDefault="00CB3E69" w:rsidP="00D258BB">
      <w:pPr>
        <w:jc w:val="both"/>
      </w:pPr>
    </w:p>
    <w:p w14:paraId="67BD2D92" w14:textId="77777777" w:rsidR="00CB3E69" w:rsidRDefault="003443EA" w:rsidP="00D258BB">
      <w:pPr>
        <w:tabs>
          <w:tab w:val="left" w:pos="426"/>
        </w:tabs>
        <w:spacing w:line="360" w:lineRule="auto"/>
        <w:jc w:val="both"/>
        <w:rPr>
          <w:rFonts w:ascii="Tahoma" w:eastAsia="Tahoma" w:hAnsi="Tahoma" w:cs="Tahoma"/>
          <w:b/>
          <w:sz w:val="22"/>
          <w:szCs w:val="22"/>
        </w:rPr>
      </w:pPr>
      <w:r>
        <w:rPr>
          <w:rFonts w:ascii="Tahoma" w:eastAsia="Tahoma" w:hAnsi="Tahoma" w:cs="Tahoma"/>
          <w:b/>
          <w:sz w:val="22"/>
          <w:szCs w:val="22"/>
        </w:rPr>
        <w:t>METHOD (Tahoma 11pt, Bold, Capitalized)</w:t>
      </w:r>
    </w:p>
    <w:p w14:paraId="1CEE595C" w14:textId="77777777" w:rsidR="003443EA" w:rsidRPr="003443EA" w:rsidRDefault="003443EA" w:rsidP="00D258BB">
      <w:pPr>
        <w:pStyle w:val="ListParagraph"/>
        <w:spacing w:line="360" w:lineRule="auto"/>
        <w:ind w:left="0" w:firstLine="284"/>
        <w:jc w:val="both"/>
        <w:rPr>
          <w:rFonts w:ascii="Tahoma" w:hAnsi="Tahoma" w:cs="Tahoma"/>
        </w:rPr>
      </w:pPr>
      <w:r w:rsidRPr="003443EA">
        <w:rPr>
          <w:rFonts w:ascii="Tahoma" w:hAnsi="Tahoma" w:cs="Tahoma"/>
        </w:rPr>
        <w:t xml:space="preserve">The chosen subject is focused on one class. Those students participated in this study from the beginning to the end. The study uses cluster sampling in doing this study. It is conducted in MAN 2 LEBAK, </w:t>
      </w:r>
      <w:proofErr w:type="spellStart"/>
      <w:r w:rsidRPr="003443EA">
        <w:rPr>
          <w:rFonts w:ascii="Tahoma" w:hAnsi="Tahoma" w:cs="Tahoma"/>
        </w:rPr>
        <w:t>Xl</w:t>
      </w:r>
      <w:proofErr w:type="spellEnd"/>
      <w:r w:rsidRPr="003443EA">
        <w:rPr>
          <w:rFonts w:ascii="Tahoma" w:hAnsi="Tahoma" w:cs="Tahoma"/>
        </w:rPr>
        <w:t xml:space="preserve"> of IPA 2 class which consist of 25 students.</w:t>
      </w:r>
    </w:p>
    <w:p w14:paraId="7EE6EED1" w14:textId="77777777" w:rsidR="003443EA" w:rsidRPr="003443EA" w:rsidRDefault="003443EA" w:rsidP="00D258BB">
      <w:pPr>
        <w:pStyle w:val="ListParagraph"/>
        <w:spacing w:line="360" w:lineRule="auto"/>
        <w:ind w:firstLine="720"/>
        <w:jc w:val="both"/>
        <w:rPr>
          <w:rFonts w:ascii="Tahoma" w:hAnsi="Tahoma" w:cs="Tahoma"/>
        </w:rPr>
      </w:pPr>
      <w:r w:rsidRPr="003443EA">
        <w:rPr>
          <w:rFonts w:ascii="Tahoma" w:hAnsi="Tahoma" w:cs="Tahoma"/>
        </w:rPr>
        <w:t xml:space="preserve">There are three types of instruments used to collect the data that should be accurate. In this study, the researcher </w:t>
      </w:r>
      <w:proofErr w:type="gramStart"/>
      <w:r w:rsidRPr="003443EA">
        <w:rPr>
          <w:rFonts w:ascii="Tahoma" w:hAnsi="Tahoma" w:cs="Tahoma"/>
        </w:rPr>
        <w:t>conduct</w:t>
      </w:r>
      <w:proofErr w:type="gramEnd"/>
      <w:r w:rsidRPr="003443EA">
        <w:rPr>
          <w:rFonts w:ascii="Tahoma" w:hAnsi="Tahoma" w:cs="Tahoma"/>
        </w:rPr>
        <w:t xml:space="preserve"> eight meetings by online using </w:t>
      </w:r>
      <w:proofErr w:type="spellStart"/>
      <w:r w:rsidRPr="003443EA">
        <w:rPr>
          <w:rFonts w:ascii="Tahoma" w:hAnsi="Tahoma" w:cs="Tahoma"/>
        </w:rPr>
        <w:t>whatsapp</w:t>
      </w:r>
      <w:proofErr w:type="spellEnd"/>
      <w:r w:rsidRPr="003443EA">
        <w:rPr>
          <w:rFonts w:ascii="Tahoma" w:hAnsi="Tahoma" w:cs="Tahoma"/>
        </w:rPr>
        <w:t xml:space="preserve"> application.</w:t>
      </w:r>
    </w:p>
    <w:p w14:paraId="7C64C44E" w14:textId="77777777" w:rsidR="003443EA" w:rsidRPr="003443EA" w:rsidRDefault="003443EA" w:rsidP="00D258BB">
      <w:pPr>
        <w:pStyle w:val="ListParagraph"/>
        <w:numPr>
          <w:ilvl w:val="3"/>
          <w:numId w:val="4"/>
        </w:numPr>
        <w:spacing w:after="0" w:line="360" w:lineRule="auto"/>
        <w:ind w:left="709"/>
        <w:contextualSpacing w:val="0"/>
        <w:jc w:val="both"/>
        <w:rPr>
          <w:rFonts w:ascii="Tahoma" w:hAnsi="Tahoma" w:cs="Tahoma"/>
        </w:rPr>
      </w:pPr>
      <w:r w:rsidRPr="003443EA">
        <w:rPr>
          <w:rFonts w:ascii="Tahoma" w:hAnsi="Tahoma" w:cs="Tahoma"/>
          <w:b/>
          <w:bCs/>
        </w:rPr>
        <w:t>Pre-test</w:t>
      </w:r>
    </w:p>
    <w:p w14:paraId="40CBD242" w14:textId="77777777" w:rsidR="003443EA" w:rsidRPr="003443EA" w:rsidRDefault="003443EA" w:rsidP="00D258BB">
      <w:pPr>
        <w:pStyle w:val="ListParagraph"/>
        <w:spacing w:line="360" w:lineRule="auto"/>
        <w:ind w:left="709"/>
        <w:jc w:val="both"/>
        <w:rPr>
          <w:rFonts w:ascii="Tahoma" w:hAnsi="Tahoma" w:cs="Tahoma"/>
        </w:rPr>
      </w:pPr>
      <w:r w:rsidRPr="003443EA">
        <w:rPr>
          <w:rFonts w:ascii="Tahoma" w:hAnsi="Tahoma" w:cs="Tahoma"/>
        </w:rPr>
        <w:t>Pre-Test is conducted to measure how understand the students about vocabulary acquisition and used google docs before giving the treatment.</w:t>
      </w:r>
    </w:p>
    <w:p w14:paraId="664DF36F" w14:textId="77777777" w:rsidR="003443EA" w:rsidRPr="003443EA" w:rsidRDefault="003443EA" w:rsidP="00D258BB">
      <w:pPr>
        <w:pStyle w:val="ListParagraph"/>
        <w:numPr>
          <w:ilvl w:val="3"/>
          <w:numId w:val="4"/>
        </w:numPr>
        <w:spacing w:line="360" w:lineRule="auto"/>
        <w:ind w:left="709"/>
        <w:jc w:val="both"/>
        <w:rPr>
          <w:rFonts w:ascii="Tahoma" w:hAnsi="Tahoma" w:cs="Tahoma"/>
          <w:b/>
        </w:rPr>
      </w:pPr>
      <w:r w:rsidRPr="003443EA">
        <w:rPr>
          <w:rFonts w:ascii="Tahoma" w:hAnsi="Tahoma" w:cs="Tahoma"/>
          <w:b/>
        </w:rPr>
        <w:t xml:space="preserve">Treatment </w:t>
      </w:r>
    </w:p>
    <w:p w14:paraId="5780D1C6" w14:textId="77777777" w:rsidR="003443EA" w:rsidRPr="003443EA" w:rsidRDefault="003443EA" w:rsidP="00D258BB">
      <w:pPr>
        <w:pStyle w:val="ListParagraph"/>
        <w:spacing w:line="360" w:lineRule="auto"/>
        <w:ind w:left="709"/>
        <w:jc w:val="both"/>
        <w:rPr>
          <w:rFonts w:ascii="Tahoma" w:hAnsi="Tahoma" w:cs="Tahoma"/>
        </w:rPr>
      </w:pPr>
      <w:r w:rsidRPr="003443EA">
        <w:rPr>
          <w:rFonts w:ascii="Tahoma" w:hAnsi="Tahoma" w:cs="Tahoma"/>
        </w:rPr>
        <w:t xml:space="preserve">The researcher </w:t>
      </w:r>
      <w:proofErr w:type="gramStart"/>
      <w:r w:rsidRPr="003443EA">
        <w:rPr>
          <w:rFonts w:ascii="Tahoma" w:hAnsi="Tahoma" w:cs="Tahoma"/>
        </w:rPr>
        <w:t>create</w:t>
      </w:r>
      <w:proofErr w:type="gramEnd"/>
      <w:r w:rsidRPr="003443EA">
        <w:rPr>
          <w:rFonts w:ascii="Tahoma" w:hAnsi="Tahoma" w:cs="Tahoma"/>
        </w:rPr>
        <w:t xml:space="preserve"> materials which were closely in line with participants’ school curricula in terms of the difficulty of language and content so that they could be incorporated into their regular </w:t>
      </w:r>
      <w:proofErr w:type="spellStart"/>
      <w:r w:rsidRPr="003443EA">
        <w:rPr>
          <w:rFonts w:ascii="Tahoma" w:hAnsi="Tahoma" w:cs="Tahoma"/>
        </w:rPr>
        <w:t>english</w:t>
      </w:r>
      <w:proofErr w:type="spellEnd"/>
      <w:r w:rsidRPr="003443EA">
        <w:rPr>
          <w:rFonts w:ascii="Tahoma" w:hAnsi="Tahoma" w:cs="Tahoma"/>
        </w:rPr>
        <w:t xml:space="preserve"> classes.</w:t>
      </w:r>
    </w:p>
    <w:p w14:paraId="03FC7AB7" w14:textId="77777777" w:rsidR="003443EA" w:rsidRPr="003443EA" w:rsidRDefault="003443EA" w:rsidP="00D258BB">
      <w:pPr>
        <w:pStyle w:val="ListParagraph"/>
        <w:numPr>
          <w:ilvl w:val="3"/>
          <w:numId w:val="4"/>
        </w:numPr>
        <w:spacing w:after="0" w:line="360" w:lineRule="auto"/>
        <w:ind w:left="709"/>
        <w:contextualSpacing w:val="0"/>
        <w:jc w:val="both"/>
        <w:rPr>
          <w:rFonts w:ascii="Tahoma" w:hAnsi="Tahoma" w:cs="Tahoma"/>
        </w:rPr>
      </w:pPr>
      <w:r w:rsidRPr="003443EA">
        <w:rPr>
          <w:rFonts w:ascii="Tahoma" w:hAnsi="Tahoma" w:cs="Tahoma"/>
          <w:b/>
          <w:bCs/>
        </w:rPr>
        <w:t>Post-test</w:t>
      </w:r>
    </w:p>
    <w:p w14:paraId="07FC7389" w14:textId="77777777" w:rsidR="003443EA" w:rsidRPr="003443EA" w:rsidRDefault="003443EA" w:rsidP="00D258BB">
      <w:pPr>
        <w:pStyle w:val="ListParagraph"/>
        <w:spacing w:line="360" w:lineRule="auto"/>
        <w:ind w:left="709"/>
        <w:jc w:val="both"/>
        <w:rPr>
          <w:rFonts w:ascii="Tahoma" w:hAnsi="Tahoma" w:cs="Tahoma"/>
        </w:rPr>
      </w:pPr>
      <w:r w:rsidRPr="003443EA">
        <w:rPr>
          <w:rFonts w:ascii="Tahoma" w:hAnsi="Tahoma" w:cs="Tahoma"/>
        </w:rPr>
        <w:t>Post-test is conducted to measure and find out the significant after the treatment of teacher’ code-switching. The post-test is held by using google docs.</w:t>
      </w:r>
    </w:p>
    <w:p w14:paraId="513498DF" w14:textId="77777777" w:rsidR="00CB3E69" w:rsidRPr="003443EA" w:rsidRDefault="00CB3E69" w:rsidP="00D258BB">
      <w:pPr>
        <w:spacing w:line="360" w:lineRule="auto"/>
        <w:jc w:val="both"/>
        <w:rPr>
          <w:rFonts w:ascii="Tahoma" w:hAnsi="Tahoma" w:cs="Tahoma"/>
          <w:sz w:val="22"/>
          <w:szCs w:val="22"/>
        </w:rPr>
      </w:pPr>
    </w:p>
    <w:p w14:paraId="18A0E4A7" w14:textId="77777777" w:rsidR="003443EA" w:rsidRPr="003443EA" w:rsidRDefault="003443EA" w:rsidP="00D258BB">
      <w:pPr>
        <w:spacing w:line="360" w:lineRule="auto"/>
        <w:jc w:val="both"/>
        <w:rPr>
          <w:rFonts w:ascii="Tahoma" w:hAnsi="Tahoma" w:cs="Tahoma"/>
          <w:b/>
          <w:bCs/>
          <w:sz w:val="22"/>
          <w:szCs w:val="22"/>
          <w:lang w:eastAsia="tr-TR"/>
        </w:rPr>
      </w:pPr>
      <w:r w:rsidRPr="003443EA">
        <w:rPr>
          <w:rFonts w:ascii="Tahoma" w:hAnsi="Tahoma" w:cs="Tahoma"/>
          <w:b/>
          <w:bCs/>
          <w:sz w:val="22"/>
          <w:szCs w:val="22"/>
          <w:lang w:eastAsia="tr-TR"/>
        </w:rPr>
        <w:t>Data Analysis</w:t>
      </w:r>
    </w:p>
    <w:p w14:paraId="6F7096AF" w14:textId="77777777" w:rsidR="003443EA" w:rsidRPr="003443EA" w:rsidRDefault="003443EA" w:rsidP="00D258BB">
      <w:pPr>
        <w:pStyle w:val="ListParagraph"/>
        <w:numPr>
          <w:ilvl w:val="0"/>
          <w:numId w:val="7"/>
        </w:numPr>
        <w:tabs>
          <w:tab w:val="left" w:pos="1134"/>
        </w:tabs>
        <w:spacing w:line="360" w:lineRule="auto"/>
        <w:ind w:left="284" w:hanging="283"/>
        <w:jc w:val="both"/>
        <w:rPr>
          <w:rFonts w:ascii="Tahoma" w:hAnsi="Tahoma" w:cs="Tahoma"/>
          <w:b/>
        </w:rPr>
      </w:pPr>
      <w:bookmarkStart w:id="0" w:name="_Hlk64738917"/>
      <w:r w:rsidRPr="003443EA">
        <w:rPr>
          <w:rFonts w:ascii="Tahoma" w:hAnsi="Tahoma" w:cs="Tahoma"/>
          <w:b/>
        </w:rPr>
        <w:t>Determining t-test</w:t>
      </w:r>
    </w:p>
    <w:p w14:paraId="4D51A45F" w14:textId="77777777" w:rsidR="003443EA" w:rsidRPr="003443EA" w:rsidRDefault="003443EA" w:rsidP="00D258BB">
      <w:pPr>
        <w:spacing w:line="360" w:lineRule="auto"/>
        <w:ind w:left="-709" w:firstLine="1429"/>
        <w:jc w:val="both"/>
        <w:rPr>
          <w:rFonts w:ascii="Tahoma" w:eastAsia="SimSun" w:hAnsi="Tahoma" w:cs="Tahoma"/>
          <w:sz w:val="22"/>
          <w:szCs w:val="22"/>
        </w:rPr>
      </w:pPr>
      <w:bookmarkStart w:id="1" w:name="_Hlk64738986"/>
      <m:oMathPara>
        <m:oMath>
          <m:r>
            <w:rPr>
              <w:rFonts w:ascii="Cambria Math" w:hAnsi="Cambria Math" w:cs="Tahoma"/>
              <w:sz w:val="22"/>
              <w:szCs w:val="22"/>
            </w:rPr>
            <m:t>t=</m:t>
          </m:r>
          <m:f>
            <m:fPr>
              <m:ctrlPr>
                <w:rPr>
                  <w:rFonts w:ascii="Cambria Math" w:hAnsi="Cambria Math" w:cs="Tahoma"/>
                  <w:i/>
                  <w:sz w:val="22"/>
                  <w:szCs w:val="22"/>
                </w:rPr>
              </m:ctrlPr>
            </m:fPr>
            <m:num>
              <m:r>
                <w:rPr>
                  <w:rFonts w:ascii="Cambria Math" w:hAnsi="Cambria Math" w:cs="Tahoma"/>
                  <w:sz w:val="22"/>
                  <w:szCs w:val="22"/>
                </w:rPr>
                <m:t>X1-X2</m:t>
              </m:r>
            </m:num>
            <m:den>
              <m:rad>
                <m:radPr>
                  <m:degHide m:val="1"/>
                  <m:ctrlPr>
                    <w:rPr>
                      <w:rFonts w:ascii="Cambria Math" w:hAnsi="Cambria Math" w:cs="Tahoma"/>
                      <w:i/>
                      <w:sz w:val="22"/>
                      <w:szCs w:val="22"/>
                    </w:rPr>
                  </m:ctrlPr>
                </m:radPr>
                <m:deg/>
                <m:e>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SS1+SS2</m:t>
                          </m:r>
                        </m:num>
                        <m:den>
                          <m:r>
                            <w:rPr>
                              <w:rFonts w:ascii="Cambria Math" w:hAnsi="Cambria Math" w:cs="Tahoma"/>
                              <w:sz w:val="22"/>
                              <w:szCs w:val="22"/>
                            </w:rPr>
                            <m:t>N1+N2-2</m:t>
                          </m:r>
                        </m:den>
                      </m:f>
                    </m:e>
                  </m:d>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1</m:t>
                          </m:r>
                        </m:num>
                        <m:den>
                          <m:r>
                            <w:rPr>
                              <w:rFonts w:ascii="Cambria Math" w:hAnsi="Cambria Math" w:cs="Tahoma"/>
                              <w:sz w:val="22"/>
                              <w:szCs w:val="22"/>
                            </w:rPr>
                            <m:t>N1</m:t>
                          </m:r>
                        </m:den>
                      </m:f>
                      <m:r>
                        <w:rPr>
                          <w:rFonts w:ascii="Cambria Math" w:hAnsi="Cambria Math" w:cs="Tahoma"/>
                          <w:sz w:val="22"/>
                          <w:szCs w:val="22"/>
                        </w:rPr>
                        <m:t>+</m:t>
                      </m:r>
                      <m:f>
                        <m:fPr>
                          <m:ctrlPr>
                            <w:rPr>
                              <w:rFonts w:ascii="Cambria Math" w:hAnsi="Cambria Math" w:cs="Tahoma"/>
                              <w:i/>
                              <w:sz w:val="22"/>
                              <w:szCs w:val="22"/>
                            </w:rPr>
                          </m:ctrlPr>
                        </m:fPr>
                        <m:num>
                          <m:r>
                            <w:rPr>
                              <w:rFonts w:ascii="Cambria Math" w:hAnsi="Cambria Math" w:cs="Tahoma"/>
                              <w:sz w:val="22"/>
                              <w:szCs w:val="22"/>
                            </w:rPr>
                            <m:t>1</m:t>
                          </m:r>
                        </m:num>
                        <m:den>
                          <m:r>
                            <w:rPr>
                              <w:rFonts w:ascii="Cambria Math" w:hAnsi="Cambria Math" w:cs="Tahoma"/>
                              <w:sz w:val="22"/>
                              <w:szCs w:val="22"/>
                            </w:rPr>
                            <m:t xml:space="preserve">N2 </m:t>
                          </m:r>
                        </m:den>
                      </m:f>
                    </m:e>
                  </m:d>
                </m:e>
              </m:rad>
            </m:den>
          </m:f>
        </m:oMath>
      </m:oMathPara>
      <w:bookmarkEnd w:id="1"/>
    </w:p>
    <w:p w14:paraId="501BA076" w14:textId="77777777" w:rsidR="003443EA" w:rsidRPr="003443EA" w:rsidRDefault="003443EA" w:rsidP="00D258BB">
      <w:pPr>
        <w:spacing w:line="360" w:lineRule="auto"/>
        <w:ind w:left="1418"/>
        <w:jc w:val="both"/>
        <w:rPr>
          <w:rFonts w:ascii="Tahoma" w:hAnsi="Tahoma" w:cs="Tahoma"/>
          <w:sz w:val="22"/>
          <w:szCs w:val="22"/>
        </w:rPr>
      </w:pPr>
      <w:r w:rsidRPr="003443EA">
        <w:rPr>
          <w:rFonts w:ascii="Tahoma" w:hAnsi="Tahoma" w:cs="Tahoma"/>
          <w:sz w:val="22"/>
          <w:szCs w:val="22"/>
        </w:rPr>
        <w:t xml:space="preserve">Where: </w:t>
      </w:r>
    </w:p>
    <w:p w14:paraId="4EE7A170" w14:textId="77777777" w:rsidR="003443EA" w:rsidRPr="003443EA" w:rsidRDefault="003443EA" w:rsidP="00D258BB">
      <w:pPr>
        <w:tabs>
          <w:tab w:val="left" w:pos="1843"/>
        </w:tabs>
        <w:spacing w:line="360" w:lineRule="auto"/>
        <w:ind w:left="1418"/>
        <w:jc w:val="both"/>
        <w:rPr>
          <w:rFonts w:ascii="Tahoma" w:hAnsi="Tahoma" w:cs="Tahoma"/>
          <w:sz w:val="22"/>
          <w:szCs w:val="22"/>
        </w:rPr>
      </w:pPr>
      <w:r w:rsidRPr="003443EA">
        <w:rPr>
          <w:rFonts w:ascii="Tahoma" w:hAnsi="Tahoma" w:cs="Tahoma"/>
          <w:sz w:val="22"/>
          <w:szCs w:val="22"/>
        </w:rPr>
        <w:t xml:space="preserve">t </w:t>
      </w:r>
      <w:r w:rsidRPr="003443EA">
        <w:rPr>
          <w:rFonts w:ascii="Tahoma" w:hAnsi="Tahoma" w:cs="Tahoma"/>
          <w:sz w:val="22"/>
          <w:szCs w:val="22"/>
        </w:rPr>
        <w:tab/>
        <w:t>: Test of Significance</w:t>
      </w:r>
    </w:p>
    <w:p w14:paraId="272925F9" w14:textId="77777777" w:rsidR="003443EA" w:rsidRPr="003443EA" w:rsidRDefault="003443EA" w:rsidP="00D258BB">
      <w:pPr>
        <w:tabs>
          <w:tab w:val="left" w:pos="1843"/>
        </w:tabs>
        <w:spacing w:line="360" w:lineRule="auto"/>
        <w:ind w:left="1418"/>
        <w:jc w:val="both"/>
        <w:rPr>
          <w:rFonts w:ascii="Tahoma" w:hAnsi="Tahoma" w:cs="Tahoma"/>
          <w:sz w:val="22"/>
          <w:szCs w:val="22"/>
        </w:rPr>
      </w:pPr>
      <w:r w:rsidRPr="003443EA">
        <w:rPr>
          <w:rFonts w:ascii="Tahoma" w:hAnsi="Tahoma" w:cs="Tahoma"/>
          <w:sz w:val="22"/>
          <w:szCs w:val="22"/>
        </w:rPr>
        <w:lastRenderedPageBreak/>
        <w:t>2</w:t>
      </w:r>
      <w:r w:rsidRPr="003443EA">
        <w:rPr>
          <w:rFonts w:ascii="Tahoma" w:hAnsi="Tahoma" w:cs="Tahoma"/>
          <w:sz w:val="22"/>
          <w:szCs w:val="22"/>
        </w:rPr>
        <w:tab/>
        <w:t>: The number of test involved</w:t>
      </w:r>
    </w:p>
    <w:p w14:paraId="70A28497" w14:textId="77777777" w:rsidR="003443EA" w:rsidRPr="003443EA" w:rsidRDefault="003443EA" w:rsidP="00D258BB">
      <w:pPr>
        <w:tabs>
          <w:tab w:val="left" w:pos="1843"/>
        </w:tabs>
        <w:spacing w:line="360" w:lineRule="auto"/>
        <w:ind w:left="1418"/>
        <w:jc w:val="both"/>
        <w:rPr>
          <w:rFonts w:ascii="Tahoma" w:hAnsi="Tahoma" w:cs="Tahoma"/>
          <w:sz w:val="22"/>
          <w:szCs w:val="22"/>
        </w:rPr>
      </w:pPr>
      <w:r w:rsidRPr="003443EA">
        <w:rPr>
          <w:rFonts w:ascii="Tahoma" w:hAnsi="Tahoma" w:cs="Tahoma"/>
          <w:sz w:val="22"/>
          <w:szCs w:val="22"/>
        </w:rPr>
        <w:t>1</w:t>
      </w:r>
      <w:r w:rsidRPr="003443EA">
        <w:rPr>
          <w:rFonts w:ascii="Tahoma" w:hAnsi="Tahoma" w:cs="Tahoma"/>
          <w:sz w:val="22"/>
          <w:szCs w:val="22"/>
        </w:rPr>
        <w:tab/>
        <w:t>: Constant number</w:t>
      </w:r>
    </w:p>
    <w:p w14:paraId="25C58B78" w14:textId="77777777" w:rsidR="003443EA" w:rsidRPr="003443EA" w:rsidRDefault="003443EA" w:rsidP="00D258BB">
      <w:pPr>
        <w:pStyle w:val="ListParagraph"/>
        <w:numPr>
          <w:ilvl w:val="0"/>
          <w:numId w:val="7"/>
        </w:numPr>
        <w:tabs>
          <w:tab w:val="left" w:pos="567"/>
          <w:tab w:val="left" w:pos="1134"/>
          <w:tab w:val="left" w:pos="1843"/>
        </w:tabs>
        <w:spacing w:line="360" w:lineRule="auto"/>
        <w:ind w:left="426" w:hanging="284"/>
        <w:jc w:val="both"/>
        <w:rPr>
          <w:rFonts w:ascii="Tahoma" w:hAnsi="Tahoma" w:cs="Tahoma"/>
          <w:b/>
        </w:rPr>
      </w:pPr>
      <w:r w:rsidRPr="003443EA">
        <w:rPr>
          <w:rFonts w:ascii="Tahoma" w:hAnsi="Tahoma" w:cs="Tahoma"/>
          <w:b/>
        </w:rPr>
        <w:t>Determining degree of freedom</w:t>
      </w:r>
    </w:p>
    <w:p w14:paraId="69D98DA2" w14:textId="099FF50D" w:rsidR="00CB3E69" w:rsidRPr="003443EA" w:rsidRDefault="003443EA" w:rsidP="00D258BB">
      <w:pPr>
        <w:pStyle w:val="ListParagraph"/>
        <w:tabs>
          <w:tab w:val="left" w:pos="1843"/>
        </w:tabs>
        <w:spacing w:line="360" w:lineRule="auto"/>
        <w:ind w:left="1418"/>
        <w:jc w:val="both"/>
        <w:rPr>
          <w:rFonts w:ascii="Tahoma" w:hAnsi="Tahoma" w:cs="Tahoma"/>
        </w:rPr>
      </w:pPr>
      <w:r w:rsidRPr="003443EA">
        <w:rPr>
          <w:rFonts w:ascii="Tahoma" w:hAnsi="Tahoma" w:cs="Tahoma"/>
        </w:rPr>
        <w:t>Df = N – 2</w:t>
      </w:r>
      <w:bookmarkEnd w:id="0"/>
    </w:p>
    <w:p w14:paraId="5A1B6BE6" w14:textId="77777777" w:rsidR="00CB3E69" w:rsidRDefault="00CB3E69" w:rsidP="00D258BB">
      <w:pPr>
        <w:jc w:val="both"/>
        <w:rPr>
          <w:b/>
        </w:rPr>
      </w:pPr>
    </w:p>
    <w:p w14:paraId="69072D8B" w14:textId="192147BD" w:rsidR="00CB3E69" w:rsidRDefault="003443EA" w:rsidP="00D258BB">
      <w:pPr>
        <w:tabs>
          <w:tab w:val="left" w:pos="426"/>
        </w:tabs>
        <w:jc w:val="both"/>
        <w:rPr>
          <w:rFonts w:ascii="Tahoma" w:eastAsia="Tahoma" w:hAnsi="Tahoma" w:cs="Tahoma"/>
          <w:b/>
          <w:sz w:val="22"/>
          <w:szCs w:val="22"/>
        </w:rPr>
      </w:pPr>
      <w:r>
        <w:rPr>
          <w:rFonts w:ascii="Tahoma" w:eastAsia="Tahoma" w:hAnsi="Tahoma" w:cs="Tahoma"/>
          <w:b/>
          <w:sz w:val="22"/>
          <w:szCs w:val="22"/>
          <w:lang w:val="en-US"/>
        </w:rPr>
        <w:t xml:space="preserve">RESULT AND </w:t>
      </w:r>
      <w:r>
        <w:rPr>
          <w:rFonts w:ascii="Tahoma" w:eastAsia="Tahoma" w:hAnsi="Tahoma" w:cs="Tahoma"/>
          <w:b/>
          <w:sz w:val="22"/>
          <w:szCs w:val="22"/>
        </w:rPr>
        <w:t xml:space="preserve">DISCUSSION </w:t>
      </w:r>
    </w:p>
    <w:p w14:paraId="521D1AB2" w14:textId="77777777" w:rsidR="003443EA" w:rsidRPr="003443EA" w:rsidRDefault="003443EA" w:rsidP="00D258BB">
      <w:pPr>
        <w:pStyle w:val="ListParagraph"/>
        <w:tabs>
          <w:tab w:val="center" w:pos="3969"/>
        </w:tabs>
        <w:spacing w:line="360" w:lineRule="auto"/>
        <w:ind w:left="142"/>
        <w:jc w:val="both"/>
        <w:rPr>
          <w:rFonts w:ascii="Tahoma" w:hAnsi="Tahoma" w:cs="Tahoma"/>
        </w:rPr>
      </w:pPr>
      <w:r>
        <w:rPr>
          <w:rFonts w:ascii="Arial" w:hAnsi="Arial"/>
        </w:rPr>
        <w:t xml:space="preserve">         </w:t>
      </w:r>
      <w:r w:rsidRPr="003109D3">
        <w:t>T</w:t>
      </w:r>
      <w:r w:rsidRPr="003443EA">
        <w:rPr>
          <w:rFonts w:ascii="Tahoma" w:hAnsi="Tahoma" w:cs="Tahoma"/>
        </w:rPr>
        <w:t xml:space="preserve">he data of this study was collected from XI IPA 2 students of MAN 2 LEBAK in academic year of 2020/2021. The total of this study is 25 students. </w:t>
      </w:r>
    </w:p>
    <w:p w14:paraId="4195EDF0" w14:textId="77777777" w:rsidR="003443EA" w:rsidRPr="003443EA" w:rsidRDefault="003443EA" w:rsidP="00D258BB">
      <w:pPr>
        <w:pStyle w:val="ListParagraph"/>
        <w:tabs>
          <w:tab w:val="center" w:pos="3969"/>
        </w:tabs>
        <w:spacing w:line="360" w:lineRule="auto"/>
        <w:ind w:left="142"/>
        <w:jc w:val="both"/>
        <w:rPr>
          <w:rFonts w:ascii="Tahoma" w:hAnsi="Tahoma" w:cs="Tahoma"/>
        </w:rPr>
      </w:pPr>
      <w:r w:rsidRPr="003443EA">
        <w:rPr>
          <w:rFonts w:ascii="Tahoma" w:hAnsi="Tahoma" w:cs="Tahoma"/>
        </w:rPr>
        <w:tab/>
        <w:t xml:space="preserve">        The data needed in this study was collected by three instruments. They were pre-test, treatment, post-test. The pre-test was conducted on February 9</w:t>
      </w:r>
      <w:r w:rsidRPr="003443EA">
        <w:rPr>
          <w:rFonts w:ascii="Tahoma" w:hAnsi="Tahoma" w:cs="Tahoma"/>
          <w:vertAlign w:val="superscript"/>
        </w:rPr>
        <w:t>th</w:t>
      </w:r>
      <w:r w:rsidRPr="003443EA">
        <w:rPr>
          <w:rFonts w:ascii="Tahoma" w:hAnsi="Tahoma" w:cs="Tahoma"/>
        </w:rPr>
        <w:t xml:space="preserve"> 2021 in order to get their existing linguistic knowledge about vocabulary. The treatment was conducted </w:t>
      </w:r>
      <w:proofErr w:type="gramStart"/>
      <w:r w:rsidRPr="003443EA">
        <w:rPr>
          <w:rFonts w:ascii="Tahoma" w:hAnsi="Tahoma" w:cs="Tahoma"/>
        </w:rPr>
        <w:t>on  February</w:t>
      </w:r>
      <w:proofErr w:type="gramEnd"/>
      <w:r w:rsidRPr="003443EA">
        <w:rPr>
          <w:rFonts w:ascii="Tahoma" w:hAnsi="Tahoma" w:cs="Tahoma"/>
        </w:rPr>
        <w:t xml:space="preserve"> 12</w:t>
      </w:r>
      <w:r w:rsidRPr="003443EA">
        <w:rPr>
          <w:rFonts w:ascii="Tahoma" w:hAnsi="Tahoma" w:cs="Tahoma"/>
          <w:vertAlign w:val="superscript"/>
        </w:rPr>
        <w:t>th</w:t>
      </w:r>
      <w:r w:rsidRPr="003443EA">
        <w:rPr>
          <w:rFonts w:ascii="Tahoma" w:hAnsi="Tahoma" w:cs="Tahoma"/>
        </w:rPr>
        <w:t xml:space="preserve"> – 20</w:t>
      </w:r>
      <w:r w:rsidRPr="003443EA">
        <w:rPr>
          <w:rFonts w:ascii="Tahoma" w:hAnsi="Tahoma" w:cs="Tahoma"/>
          <w:vertAlign w:val="superscript"/>
        </w:rPr>
        <w:t>th</w:t>
      </w:r>
      <w:r w:rsidRPr="003443EA">
        <w:rPr>
          <w:rFonts w:ascii="Tahoma" w:hAnsi="Tahoma" w:cs="Tahoma"/>
        </w:rPr>
        <w:t xml:space="preserve">  2021 in order to review or improve their linguistic knowledge about vocabulary through code-switching. The post-test was conducted on February 23</w:t>
      </w:r>
      <w:r w:rsidRPr="003443EA">
        <w:rPr>
          <w:rFonts w:ascii="Tahoma" w:hAnsi="Tahoma" w:cs="Tahoma"/>
          <w:vertAlign w:val="superscript"/>
        </w:rPr>
        <w:t>rd</w:t>
      </w:r>
      <w:r w:rsidRPr="003443EA">
        <w:rPr>
          <w:rFonts w:ascii="Tahoma" w:hAnsi="Tahoma" w:cs="Tahoma"/>
        </w:rPr>
        <w:t xml:space="preserve"> 2021 in order to find out the significance progress after the treatment.</w:t>
      </w:r>
    </w:p>
    <w:p w14:paraId="2FD5F0C5" w14:textId="77777777" w:rsidR="003443EA" w:rsidRPr="003443EA" w:rsidRDefault="003443EA" w:rsidP="00D258BB">
      <w:pPr>
        <w:spacing w:line="360" w:lineRule="auto"/>
        <w:ind w:left="142"/>
        <w:jc w:val="both"/>
        <w:rPr>
          <w:rFonts w:ascii="Tahoma" w:hAnsi="Tahoma" w:cs="Tahoma"/>
          <w:sz w:val="22"/>
          <w:szCs w:val="22"/>
          <w:lang w:val="en-US"/>
        </w:rPr>
      </w:pPr>
      <w:r w:rsidRPr="003443EA">
        <w:rPr>
          <w:rFonts w:ascii="Tahoma" w:hAnsi="Tahoma" w:cs="Tahoma"/>
          <w:sz w:val="22"/>
          <w:szCs w:val="22"/>
          <w:lang w:val="en-US"/>
        </w:rPr>
        <w:t xml:space="preserve">The result of the data were described in the </w:t>
      </w:r>
      <w:proofErr w:type="gramStart"/>
      <w:r w:rsidRPr="003443EA">
        <w:rPr>
          <w:rFonts w:ascii="Tahoma" w:hAnsi="Tahoma" w:cs="Tahoma"/>
          <w:sz w:val="22"/>
          <w:szCs w:val="22"/>
          <w:lang w:val="en-US"/>
        </w:rPr>
        <w:t>following :</w:t>
      </w:r>
      <w:proofErr w:type="gramEnd"/>
    </w:p>
    <w:p w14:paraId="3D829493" w14:textId="77777777" w:rsidR="003443EA" w:rsidRPr="003443EA" w:rsidRDefault="003443EA" w:rsidP="00D258BB">
      <w:pPr>
        <w:spacing w:line="360" w:lineRule="auto"/>
        <w:ind w:left="142"/>
        <w:jc w:val="both"/>
        <w:rPr>
          <w:rFonts w:ascii="Tahoma" w:hAnsi="Tahoma" w:cs="Tahoma"/>
          <w:b/>
          <w:bCs/>
          <w:sz w:val="22"/>
          <w:szCs w:val="22"/>
          <w:lang w:val="en-US"/>
        </w:rPr>
      </w:pPr>
      <w:r w:rsidRPr="003443EA">
        <w:rPr>
          <w:rFonts w:ascii="Tahoma" w:hAnsi="Tahoma" w:cs="Tahoma"/>
          <w:b/>
          <w:bCs/>
          <w:sz w:val="22"/>
          <w:szCs w:val="22"/>
          <w:lang w:val="en-US"/>
        </w:rPr>
        <w:t xml:space="preserve">   Table 1.2 </w:t>
      </w:r>
    </w:p>
    <w:p w14:paraId="558AB187" w14:textId="77777777" w:rsidR="003443EA" w:rsidRPr="003443EA" w:rsidRDefault="003443EA" w:rsidP="00D258BB">
      <w:pPr>
        <w:spacing w:line="360" w:lineRule="auto"/>
        <w:jc w:val="both"/>
        <w:rPr>
          <w:rFonts w:ascii="Tahoma" w:hAnsi="Tahoma" w:cs="Tahoma"/>
          <w:b/>
          <w:bCs/>
          <w:sz w:val="22"/>
          <w:szCs w:val="22"/>
          <w:lang w:val="en-US"/>
        </w:rPr>
      </w:pPr>
    </w:p>
    <w:p w14:paraId="44C977FC" w14:textId="79EC5BD6" w:rsidR="003443EA" w:rsidRDefault="003443EA" w:rsidP="00D258BB">
      <w:pPr>
        <w:spacing w:line="360" w:lineRule="auto"/>
        <w:jc w:val="both"/>
        <w:rPr>
          <w:rFonts w:ascii="Tahoma" w:hAnsi="Tahoma" w:cs="Tahoma"/>
          <w:b/>
          <w:bCs/>
          <w:sz w:val="22"/>
          <w:szCs w:val="22"/>
          <w:lang w:val="en-US"/>
        </w:rPr>
      </w:pPr>
      <w:r w:rsidRPr="003443EA">
        <w:rPr>
          <w:rFonts w:ascii="Tahoma" w:hAnsi="Tahoma" w:cs="Tahoma"/>
          <w:b/>
          <w:bCs/>
          <w:sz w:val="22"/>
          <w:szCs w:val="22"/>
          <w:lang w:val="en-US"/>
        </w:rPr>
        <w:t xml:space="preserve">      Pre-test and post-test analysis  </w:t>
      </w:r>
    </w:p>
    <w:tbl>
      <w:tblPr>
        <w:tblStyle w:val="TableGrid"/>
        <w:tblpPr w:leftFromText="180" w:rightFromText="180" w:vertAnchor="text" w:horzAnchor="page" w:tblpX="2213" w:tblpY="229"/>
        <w:tblW w:w="8620" w:type="dxa"/>
        <w:tblLook w:val="04A0" w:firstRow="1" w:lastRow="0" w:firstColumn="1" w:lastColumn="0" w:noHBand="0" w:noVBand="1"/>
      </w:tblPr>
      <w:tblGrid>
        <w:gridCol w:w="571"/>
        <w:gridCol w:w="2288"/>
        <w:gridCol w:w="1283"/>
        <w:gridCol w:w="1646"/>
        <w:gridCol w:w="1186"/>
        <w:gridCol w:w="1646"/>
      </w:tblGrid>
      <w:tr w:rsidR="003443EA" w:rsidRPr="00F21A8C" w14:paraId="031433A2" w14:textId="77777777" w:rsidTr="003443EA">
        <w:trPr>
          <w:trHeight w:val="376"/>
        </w:trPr>
        <w:tc>
          <w:tcPr>
            <w:tcW w:w="292" w:type="dxa"/>
          </w:tcPr>
          <w:p w14:paraId="46F03715"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No.</w:t>
            </w:r>
          </w:p>
        </w:tc>
        <w:tc>
          <w:tcPr>
            <w:tcW w:w="2376" w:type="dxa"/>
          </w:tcPr>
          <w:p w14:paraId="087DF347"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 xml:space="preserve">Name </w:t>
            </w:r>
          </w:p>
        </w:tc>
        <w:tc>
          <w:tcPr>
            <w:tcW w:w="1328" w:type="dxa"/>
          </w:tcPr>
          <w:p w14:paraId="62EAABAE"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Post-test</w:t>
            </w:r>
          </w:p>
          <w:p w14:paraId="5FC91796"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(X1)</w:t>
            </w:r>
          </w:p>
        </w:tc>
        <w:tc>
          <w:tcPr>
            <w:tcW w:w="1699" w:type="dxa"/>
          </w:tcPr>
          <w:p w14:paraId="409ACC7B"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X1</w:t>
            </w:r>
          </w:p>
          <w:p w14:paraId="0DA34F3F" w14:textId="77777777" w:rsidR="003443EA" w:rsidRPr="00F21A8C" w:rsidRDefault="003443EA" w:rsidP="00D258BB">
            <w:pPr>
              <w:pStyle w:val="ListParagraph"/>
              <w:spacing w:line="240" w:lineRule="auto"/>
              <w:ind w:left="0"/>
              <w:jc w:val="both"/>
              <w:rPr>
                <w:rFonts w:ascii="Arial" w:hAnsi="Arial"/>
                <w:b/>
                <w:bCs/>
              </w:rPr>
            </w:pPr>
            <w:proofErr w:type="spellStart"/>
            <w:r w:rsidRPr="00F21A8C">
              <w:rPr>
                <w:rFonts w:ascii="Arial" w:hAnsi="Arial"/>
                <w:b/>
                <w:bCs/>
              </w:rPr>
              <w:t>Kuadrat</w:t>
            </w:r>
            <w:proofErr w:type="spellEnd"/>
          </w:p>
        </w:tc>
        <w:tc>
          <w:tcPr>
            <w:tcW w:w="1226" w:type="dxa"/>
          </w:tcPr>
          <w:p w14:paraId="4D23DF14"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Pre-test</w:t>
            </w:r>
          </w:p>
          <w:p w14:paraId="7431EF22"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(X2)</w:t>
            </w:r>
          </w:p>
        </w:tc>
        <w:tc>
          <w:tcPr>
            <w:tcW w:w="1699" w:type="dxa"/>
          </w:tcPr>
          <w:p w14:paraId="3AAFE8A2"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X2</w:t>
            </w:r>
          </w:p>
          <w:p w14:paraId="097C5D4E" w14:textId="77777777" w:rsidR="003443EA" w:rsidRPr="00F21A8C" w:rsidRDefault="003443EA" w:rsidP="00D258BB">
            <w:pPr>
              <w:pStyle w:val="ListParagraph"/>
              <w:spacing w:line="240" w:lineRule="auto"/>
              <w:ind w:left="0"/>
              <w:jc w:val="both"/>
              <w:rPr>
                <w:rFonts w:ascii="Arial" w:hAnsi="Arial"/>
                <w:b/>
                <w:bCs/>
              </w:rPr>
            </w:pPr>
            <w:proofErr w:type="spellStart"/>
            <w:r w:rsidRPr="00F21A8C">
              <w:rPr>
                <w:rFonts w:ascii="Arial" w:hAnsi="Arial"/>
                <w:b/>
                <w:bCs/>
              </w:rPr>
              <w:t>Kuadrat</w:t>
            </w:r>
            <w:proofErr w:type="spellEnd"/>
          </w:p>
        </w:tc>
      </w:tr>
      <w:tr w:rsidR="003443EA" w14:paraId="2DE0C8C1" w14:textId="77777777" w:rsidTr="003443EA">
        <w:trPr>
          <w:trHeight w:val="187"/>
        </w:trPr>
        <w:tc>
          <w:tcPr>
            <w:tcW w:w="292" w:type="dxa"/>
          </w:tcPr>
          <w:p w14:paraId="390D8D77"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w:t>
            </w:r>
          </w:p>
        </w:tc>
        <w:tc>
          <w:tcPr>
            <w:tcW w:w="2376" w:type="dxa"/>
          </w:tcPr>
          <w:p w14:paraId="57F8F03D" w14:textId="77777777" w:rsidR="003443EA" w:rsidRDefault="003443EA" w:rsidP="00D258BB">
            <w:pPr>
              <w:pStyle w:val="ListParagraph"/>
              <w:spacing w:line="240" w:lineRule="auto"/>
              <w:ind w:left="0"/>
              <w:jc w:val="both"/>
              <w:rPr>
                <w:rFonts w:ascii="Arial" w:hAnsi="Arial"/>
              </w:rPr>
            </w:pPr>
            <w:r>
              <w:rPr>
                <w:rFonts w:ascii="Arial" w:hAnsi="Arial"/>
              </w:rPr>
              <w:t xml:space="preserve">Ahmad </w:t>
            </w:r>
            <w:proofErr w:type="spellStart"/>
            <w:r>
              <w:rPr>
                <w:rFonts w:ascii="Arial" w:hAnsi="Arial"/>
              </w:rPr>
              <w:t>Solihin</w:t>
            </w:r>
            <w:proofErr w:type="spellEnd"/>
            <w:r>
              <w:rPr>
                <w:rFonts w:ascii="Arial" w:hAnsi="Arial"/>
              </w:rPr>
              <w:t xml:space="preserve"> </w:t>
            </w:r>
          </w:p>
        </w:tc>
        <w:tc>
          <w:tcPr>
            <w:tcW w:w="1328" w:type="dxa"/>
          </w:tcPr>
          <w:p w14:paraId="0425351F" w14:textId="77777777" w:rsidR="003443EA" w:rsidRDefault="003443EA" w:rsidP="00D258BB">
            <w:pPr>
              <w:pStyle w:val="ListParagraph"/>
              <w:spacing w:line="240" w:lineRule="auto"/>
              <w:ind w:left="0"/>
              <w:jc w:val="both"/>
              <w:rPr>
                <w:rFonts w:ascii="Arial" w:hAnsi="Arial"/>
              </w:rPr>
            </w:pPr>
            <w:r>
              <w:rPr>
                <w:rFonts w:ascii="Arial" w:hAnsi="Arial"/>
              </w:rPr>
              <w:t>85</w:t>
            </w:r>
          </w:p>
        </w:tc>
        <w:tc>
          <w:tcPr>
            <w:tcW w:w="1699" w:type="dxa"/>
          </w:tcPr>
          <w:p w14:paraId="22739B63" w14:textId="77777777" w:rsidR="003443EA" w:rsidRDefault="003443EA" w:rsidP="00D258BB">
            <w:pPr>
              <w:pStyle w:val="ListParagraph"/>
              <w:spacing w:line="240" w:lineRule="auto"/>
              <w:ind w:left="0"/>
              <w:jc w:val="both"/>
              <w:rPr>
                <w:rFonts w:ascii="Arial" w:hAnsi="Arial"/>
              </w:rPr>
            </w:pPr>
            <w:r>
              <w:rPr>
                <w:rFonts w:ascii="Arial" w:hAnsi="Arial"/>
              </w:rPr>
              <w:t>7255</w:t>
            </w:r>
          </w:p>
        </w:tc>
        <w:tc>
          <w:tcPr>
            <w:tcW w:w="1226" w:type="dxa"/>
          </w:tcPr>
          <w:p w14:paraId="481CF67D" w14:textId="77777777" w:rsidR="003443EA" w:rsidRDefault="003443EA" w:rsidP="00D258BB">
            <w:pPr>
              <w:pStyle w:val="ListParagraph"/>
              <w:spacing w:line="240" w:lineRule="auto"/>
              <w:ind w:left="0"/>
              <w:jc w:val="both"/>
              <w:rPr>
                <w:rFonts w:ascii="Arial" w:hAnsi="Arial"/>
              </w:rPr>
            </w:pPr>
            <w:r>
              <w:rPr>
                <w:rFonts w:ascii="Arial" w:hAnsi="Arial"/>
              </w:rPr>
              <w:t>50</w:t>
            </w:r>
          </w:p>
        </w:tc>
        <w:tc>
          <w:tcPr>
            <w:tcW w:w="1699" w:type="dxa"/>
          </w:tcPr>
          <w:p w14:paraId="1A28E4DE" w14:textId="77777777" w:rsidR="003443EA" w:rsidRDefault="003443EA" w:rsidP="00D258BB">
            <w:pPr>
              <w:pStyle w:val="ListParagraph"/>
              <w:spacing w:line="240" w:lineRule="auto"/>
              <w:ind w:left="0"/>
              <w:jc w:val="both"/>
              <w:rPr>
                <w:rFonts w:ascii="Arial" w:hAnsi="Arial"/>
              </w:rPr>
            </w:pPr>
            <w:r>
              <w:rPr>
                <w:rFonts w:ascii="Arial" w:hAnsi="Arial"/>
              </w:rPr>
              <w:t>2500</w:t>
            </w:r>
          </w:p>
        </w:tc>
      </w:tr>
      <w:tr w:rsidR="003443EA" w14:paraId="7AA0465C" w14:textId="77777777" w:rsidTr="003443EA">
        <w:trPr>
          <w:trHeight w:val="187"/>
        </w:trPr>
        <w:tc>
          <w:tcPr>
            <w:tcW w:w="292" w:type="dxa"/>
          </w:tcPr>
          <w:p w14:paraId="23825F1E"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w:t>
            </w:r>
          </w:p>
        </w:tc>
        <w:tc>
          <w:tcPr>
            <w:tcW w:w="2376" w:type="dxa"/>
          </w:tcPr>
          <w:p w14:paraId="5B87D4EB" w14:textId="77777777" w:rsidR="003443EA" w:rsidRDefault="003443EA" w:rsidP="00D258BB">
            <w:pPr>
              <w:pStyle w:val="ListParagraph"/>
              <w:spacing w:line="240" w:lineRule="auto"/>
              <w:ind w:left="0"/>
              <w:jc w:val="both"/>
              <w:rPr>
                <w:rFonts w:ascii="Arial" w:hAnsi="Arial"/>
              </w:rPr>
            </w:pPr>
            <w:r>
              <w:rPr>
                <w:rFonts w:ascii="Arial" w:hAnsi="Arial"/>
              </w:rPr>
              <w:t>Almira Tiara Putri</w:t>
            </w:r>
          </w:p>
        </w:tc>
        <w:tc>
          <w:tcPr>
            <w:tcW w:w="1328" w:type="dxa"/>
          </w:tcPr>
          <w:p w14:paraId="05001F1B"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70B5F937"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1026ABD8" w14:textId="77777777" w:rsidR="003443EA" w:rsidRDefault="003443EA" w:rsidP="00D258BB">
            <w:pPr>
              <w:pStyle w:val="ListParagraph"/>
              <w:spacing w:line="240" w:lineRule="auto"/>
              <w:ind w:left="0"/>
              <w:jc w:val="both"/>
              <w:rPr>
                <w:rFonts w:ascii="Arial" w:hAnsi="Arial"/>
              </w:rPr>
            </w:pPr>
            <w:r>
              <w:rPr>
                <w:rFonts w:ascii="Arial" w:hAnsi="Arial"/>
              </w:rPr>
              <w:t>65</w:t>
            </w:r>
          </w:p>
        </w:tc>
        <w:tc>
          <w:tcPr>
            <w:tcW w:w="1699" w:type="dxa"/>
          </w:tcPr>
          <w:p w14:paraId="369B307F" w14:textId="77777777" w:rsidR="003443EA" w:rsidRDefault="003443EA" w:rsidP="00D258BB">
            <w:pPr>
              <w:pStyle w:val="ListParagraph"/>
              <w:spacing w:line="240" w:lineRule="auto"/>
              <w:ind w:left="0"/>
              <w:jc w:val="both"/>
              <w:rPr>
                <w:rFonts w:ascii="Arial" w:hAnsi="Arial"/>
              </w:rPr>
            </w:pPr>
            <w:r>
              <w:rPr>
                <w:rFonts w:ascii="Arial" w:hAnsi="Arial"/>
              </w:rPr>
              <w:t>4225</w:t>
            </w:r>
          </w:p>
        </w:tc>
      </w:tr>
      <w:tr w:rsidR="003443EA" w14:paraId="45EC741C" w14:textId="77777777" w:rsidTr="003443EA">
        <w:trPr>
          <w:trHeight w:val="202"/>
        </w:trPr>
        <w:tc>
          <w:tcPr>
            <w:tcW w:w="292" w:type="dxa"/>
          </w:tcPr>
          <w:p w14:paraId="71B82989"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3</w:t>
            </w:r>
          </w:p>
        </w:tc>
        <w:tc>
          <w:tcPr>
            <w:tcW w:w="2376" w:type="dxa"/>
          </w:tcPr>
          <w:p w14:paraId="411E5F2F" w14:textId="77777777" w:rsidR="003443EA" w:rsidRDefault="003443EA" w:rsidP="00D258BB">
            <w:pPr>
              <w:pStyle w:val="ListParagraph"/>
              <w:spacing w:line="240" w:lineRule="auto"/>
              <w:ind w:left="0"/>
              <w:jc w:val="both"/>
              <w:rPr>
                <w:rFonts w:ascii="Arial" w:hAnsi="Arial"/>
              </w:rPr>
            </w:pPr>
            <w:r>
              <w:rPr>
                <w:rFonts w:ascii="Arial" w:hAnsi="Arial"/>
              </w:rPr>
              <w:t xml:space="preserve">Anita </w:t>
            </w:r>
            <w:proofErr w:type="spellStart"/>
            <w:r>
              <w:rPr>
                <w:rFonts w:ascii="Arial" w:hAnsi="Arial"/>
              </w:rPr>
              <w:t>Aramanda</w:t>
            </w:r>
            <w:proofErr w:type="spellEnd"/>
            <w:r>
              <w:rPr>
                <w:rFonts w:ascii="Arial" w:hAnsi="Arial"/>
              </w:rPr>
              <w:t xml:space="preserve"> </w:t>
            </w:r>
          </w:p>
        </w:tc>
        <w:tc>
          <w:tcPr>
            <w:tcW w:w="1328" w:type="dxa"/>
          </w:tcPr>
          <w:p w14:paraId="45367600"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5559B55E"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6D8FA90B" w14:textId="77777777" w:rsidR="003443EA" w:rsidRDefault="003443EA" w:rsidP="00D258BB">
            <w:pPr>
              <w:pStyle w:val="ListParagraph"/>
              <w:spacing w:line="240" w:lineRule="auto"/>
              <w:ind w:left="0"/>
              <w:jc w:val="both"/>
              <w:rPr>
                <w:rFonts w:ascii="Arial" w:hAnsi="Arial"/>
              </w:rPr>
            </w:pPr>
            <w:r>
              <w:rPr>
                <w:rFonts w:ascii="Arial" w:hAnsi="Arial"/>
              </w:rPr>
              <w:t>70</w:t>
            </w:r>
          </w:p>
        </w:tc>
        <w:tc>
          <w:tcPr>
            <w:tcW w:w="1699" w:type="dxa"/>
          </w:tcPr>
          <w:p w14:paraId="3B54F94B" w14:textId="77777777" w:rsidR="003443EA" w:rsidRDefault="003443EA" w:rsidP="00D258BB">
            <w:pPr>
              <w:pStyle w:val="ListParagraph"/>
              <w:spacing w:line="240" w:lineRule="auto"/>
              <w:ind w:left="0"/>
              <w:jc w:val="both"/>
              <w:rPr>
                <w:rFonts w:ascii="Arial" w:hAnsi="Arial"/>
              </w:rPr>
            </w:pPr>
            <w:r>
              <w:rPr>
                <w:rFonts w:ascii="Arial" w:hAnsi="Arial"/>
              </w:rPr>
              <w:t>4900</w:t>
            </w:r>
          </w:p>
        </w:tc>
      </w:tr>
      <w:tr w:rsidR="003443EA" w14:paraId="52FA4DD1" w14:textId="77777777" w:rsidTr="003443EA">
        <w:trPr>
          <w:trHeight w:val="187"/>
        </w:trPr>
        <w:tc>
          <w:tcPr>
            <w:tcW w:w="292" w:type="dxa"/>
          </w:tcPr>
          <w:p w14:paraId="1B2F230D"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4</w:t>
            </w:r>
          </w:p>
        </w:tc>
        <w:tc>
          <w:tcPr>
            <w:tcW w:w="2376" w:type="dxa"/>
          </w:tcPr>
          <w:p w14:paraId="7A606B22" w14:textId="77777777" w:rsidR="003443EA" w:rsidRDefault="003443EA" w:rsidP="00D258BB">
            <w:pPr>
              <w:pStyle w:val="ListParagraph"/>
              <w:spacing w:line="240" w:lineRule="auto"/>
              <w:ind w:left="0"/>
              <w:jc w:val="both"/>
              <w:rPr>
                <w:rFonts w:ascii="Arial" w:hAnsi="Arial"/>
              </w:rPr>
            </w:pPr>
            <w:proofErr w:type="spellStart"/>
            <w:r>
              <w:rPr>
                <w:rFonts w:ascii="Arial" w:hAnsi="Arial"/>
              </w:rPr>
              <w:t>Bulan</w:t>
            </w:r>
            <w:proofErr w:type="spellEnd"/>
            <w:r>
              <w:rPr>
                <w:rFonts w:ascii="Arial" w:hAnsi="Arial"/>
              </w:rPr>
              <w:t xml:space="preserve"> Sri </w:t>
            </w:r>
            <w:proofErr w:type="spellStart"/>
            <w:r>
              <w:rPr>
                <w:rFonts w:ascii="Arial" w:hAnsi="Arial"/>
              </w:rPr>
              <w:t>Rahayu</w:t>
            </w:r>
            <w:proofErr w:type="spellEnd"/>
          </w:p>
        </w:tc>
        <w:tc>
          <w:tcPr>
            <w:tcW w:w="1328" w:type="dxa"/>
          </w:tcPr>
          <w:p w14:paraId="5FFAE725"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37825095"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1D5A2B50" w14:textId="77777777" w:rsidR="003443EA" w:rsidRDefault="003443EA" w:rsidP="00D258BB">
            <w:pPr>
              <w:pStyle w:val="ListParagraph"/>
              <w:spacing w:line="240" w:lineRule="auto"/>
              <w:ind w:left="0"/>
              <w:jc w:val="both"/>
              <w:rPr>
                <w:rFonts w:ascii="Arial" w:hAnsi="Arial"/>
              </w:rPr>
            </w:pPr>
            <w:r>
              <w:rPr>
                <w:rFonts w:ascii="Arial" w:hAnsi="Arial"/>
              </w:rPr>
              <w:t>60</w:t>
            </w:r>
          </w:p>
        </w:tc>
        <w:tc>
          <w:tcPr>
            <w:tcW w:w="1699" w:type="dxa"/>
          </w:tcPr>
          <w:p w14:paraId="273C64F8" w14:textId="77777777" w:rsidR="003443EA" w:rsidRDefault="003443EA" w:rsidP="00D258BB">
            <w:pPr>
              <w:pStyle w:val="ListParagraph"/>
              <w:spacing w:line="240" w:lineRule="auto"/>
              <w:ind w:left="0"/>
              <w:jc w:val="both"/>
              <w:rPr>
                <w:rFonts w:ascii="Arial" w:hAnsi="Arial"/>
              </w:rPr>
            </w:pPr>
            <w:r>
              <w:rPr>
                <w:rFonts w:ascii="Arial" w:hAnsi="Arial"/>
              </w:rPr>
              <w:t>3600</w:t>
            </w:r>
          </w:p>
        </w:tc>
      </w:tr>
      <w:tr w:rsidR="003443EA" w14:paraId="046D8E5C" w14:textId="77777777" w:rsidTr="003443EA">
        <w:trPr>
          <w:trHeight w:val="187"/>
        </w:trPr>
        <w:tc>
          <w:tcPr>
            <w:tcW w:w="292" w:type="dxa"/>
          </w:tcPr>
          <w:p w14:paraId="67882EF4"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5</w:t>
            </w:r>
          </w:p>
        </w:tc>
        <w:tc>
          <w:tcPr>
            <w:tcW w:w="2376" w:type="dxa"/>
          </w:tcPr>
          <w:p w14:paraId="6E7E3349" w14:textId="77777777" w:rsidR="003443EA" w:rsidRDefault="003443EA" w:rsidP="00D258BB">
            <w:pPr>
              <w:pStyle w:val="ListParagraph"/>
              <w:spacing w:line="240" w:lineRule="auto"/>
              <w:ind w:left="0"/>
              <w:jc w:val="both"/>
              <w:rPr>
                <w:rFonts w:ascii="Arial" w:hAnsi="Arial"/>
              </w:rPr>
            </w:pPr>
            <w:proofErr w:type="spellStart"/>
            <w:r>
              <w:rPr>
                <w:rFonts w:ascii="Arial" w:hAnsi="Arial"/>
              </w:rPr>
              <w:t>Fairus</w:t>
            </w:r>
            <w:proofErr w:type="spellEnd"/>
            <w:r>
              <w:rPr>
                <w:rFonts w:ascii="Arial" w:hAnsi="Arial"/>
              </w:rPr>
              <w:t xml:space="preserve"> </w:t>
            </w:r>
            <w:proofErr w:type="spellStart"/>
            <w:r>
              <w:rPr>
                <w:rFonts w:ascii="Arial" w:hAnsi="Arial"/>
              </w:rPr>
              <w:t>Sulhah</w:t>
            </w:r>
            <w:proofErr w:type="spellEnd"/>
          </w:p>
        </w:tc>
        <w:tc>
          <w:tcPr>
            <w:tcW w:w="1328" w:type="dxa"/>
          </w:tcPr>
          <w:p w14:paraId="7A825FE4"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76A5AF14"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4D3A78D8" w14:textId="77777777" w:rsidR="003443EA" w:rsidRDefault="003443EA" w:rsidP="00D258BB">
            <w:pPr>
              <w:pStyle w:val="ListParagraph"/>
              <w:spacing w:line="240" w:lineRule="auto"/>
              <w:ind w:left="0"/>
              <w:jc w:val="both"/>
              <w:rPr>
                <w:rFonts w:ascii="Arial" w:hAnsi="Arial"/>
              </w:rPr>
            </w:pPr>
            <w:r>
              <w:rPr>
                <w:rFonts w:ascii="Arial" w:hAnsi="Arial"/>
              </w:rPr>
              <w:t>70</w:t>
            </w:r>
          </w:p>
        </w:tc>
        <w:tc>
          <w:tcPr>
            <w:tcW w:w="1699" w:type="dxa"/>
          </w:tcPr>
          <w:p w14:paraId="573AC392" w14:textId="77777777" w:rsidR="003443EA" w:rsidRDefault="003443EA" w:rsidP="00D258BB">
            <w:pPr>
              <w:pStyle w:val="ListParagraph"/>
              <w:spacing w:line="240" w:lineRule="auto"/>
              <w:ind w:left="0"/>
              <w:jc w:val="both"/>
              <w:rPr>
                <w:rFonts w:ascii="Arial" w:hAnsi="Arial"/>
              </w:rPr>
            </w:pPr>
            <w:r>
              <w:rPr>
                <w:rFonts w:ascii="Arial" w:hAnsi="Arial"/>
              </w:rPr>
              <w:t>4900</w:t>
            </w:r>
          </w:p>
        </w:tc>
      </w:tr>
      <w:tr w:rsidR="003443EA" w14:paraId="45D28337" w14:textId="77777777" w:rsidTr="003443EA">
        <w:trPr>
          <w:trHeight w:val="187"/>
        </w:trPr>
        <w:tc>
          <w:tcPr>
            <w:tcW w:w="292" w:type="dxa"/>
          </w:tcPr>
          <w:p w14:paraId="79FB1C7C"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6</w:t>
            </w:r>
          </w:p>
        </w:tc>
        <w:tc>
          <w:tcPr>
            <w:tcW w:w="2376" w:type="dxa"/>
          </w:tcPr>
          <w:p w14:paraId="3180C2AD" w14:textId="77777777" w:rsidR="003443EA" w:rsidRDefault="003443EA" w:rsidP="00D258BB">
            <w:pPr>
              <w:pStyle w:val="ListParagraph"/>
              <w:spacing w:line="240" w:lineRule="auto"/>
              <w:ind w:left="0"/>
              <w:jc w:val="both"/>
              <w:rPr>
                <w:rFonts w:ascii="Arial" w:hAnsi="Arial"/>
              </w:rPr>
            </w:pPr>
            <w:r>
              <w:rPr>
                <w:rFonts w:ascii="Arial" w:hAnsi="Arial"/>
              </w:rPr>
              <w:t xml:space="preserve">Ferdi </w:t>
            </w:r>
            <w:proofErr w:type="spellStart"/>
            <w:r>
              <w:rPr>
                <w:rFonts w:ascii="Arial" w:hAnsi="Arial"/>
              </w:rPr>
              <w:t>Yansah</w:t>
            </w:r>
            <w:proofErr w:type="spellEnd"/>
          </w:p>
        </w:tc>
        <w:tc>
          <w:tcPr>
            <w:tcW w:w="1328" w:type="dxa"/>
          </w:tcPr>
          <w:p w14:paraId="33B9239E" w14:textId="77777777" w:rsidR="003443EA" w:rsidRDefault="003443EA" w:rsidP="00D258BB">
            <w:pPr>
              <w:pStyle w:val="ListParagraph"/>
              <w:spacing w:line="240" w:lineRule="auto"/>
              <w:ind w:left="0"/>
              <w:jc w:val="both"/>
              <w:rPr>
                <w:rFonts w:ascii="Arial" w:hAnsi="Arial"/>
              </w:rPr>
            </w:pPr>
            <w:r>
              <w:rPr>
                <w:rFonts w:ascii="Arial" w:hAnsi="Arial"/>
              </w:rPr>
              <w:t>75</w:t>
            </w:r>
          </w:p>
        </w:tc>
        <w:tc>
          <w:tcPr>
            <w:tcW w:w="1699" w:type="dxa"/>
          </w:tcPr>
          <w:p w14:paraId="609823C9" w14:textId="77777777" w:rsidR="003443EA" w:rsidRDefault="003443EA" w:rsidP="00D258BB">
            <w:pPr>
              <w:pStyle w:val="ListParagraph"/>
              <w:spacing w:line="240" w:lineRule="auto"/>
              <w:ind w:left="0"/>
              <w:jc w:val="both"/>
              <w:rPr>
                <w:rFonts w:ascii="Arial" w:hAnsi="Arial"/>
              </w:rPr>
            </w:pPr>
            <w:r>
              <w:rPr>
                <w:rFonts w:ascii="Arial" w:hAnsi="Arial"/>
              </w:rPr>
              <w:t>5625</w:t>
            </w:r>
          </w:p>
        </w:tc>
        <w:tc>
          <w:tcPr>
            <w:tcW w:w="1226" w:type="dxa"/>
          </w:tcPr>
          <w:p w14:paraId="47A1C97C" w14:textId="77777777" w:rsidR="003443EA" w:rsidRDefault="003443EA" w:rsidP="00D258BB">
            <w:pPr>
              <w:pStyle w:val="ListParagraph"/>
              <w:spacing w:line="240" w:lineRule="auto"/>
              <w:ind w:left="0"/>
              <w:jc w:val="both"/>
              <w:rPr>
                <w:rFonts w:ascii="Arial" w:hAnsi="Arial"/>
              </w:rPr>
            </w:pPr>
            <w:r>
              <w:rPr>
                <w:rFonts w:ascii="Arial" w:hAnsi="Arial"/>
              </w:rPr>
              <w:t>55</w:t>
            </w:r>
          </w:p>
        </w:tc>
        <w:tc>
          <w:tcPr>
            <w:tcW w:w="1699" w:type="dxa"/>
          </w:tcPr>
          <w:p w14:paraId="24BB705E" w14:textId="77777777" w:rsidR="003443EA" w:rsidRDefault="003443EA" w:rsidP="00D258BB">
            <w:pPr>
              <w:pStyle w:val="ListParagraph"/>
              <w:spacing w:line="240" w:lineRule="auto"/>
              <w:ind w:left="0"/>
              <w:jc w:val="both"/>
              <w:rPr>
                <w:rFonts w:ascii="Arial" w:hAnsi="Arial"/>
              </w:rPr>
            </w:pPr>
            <w:r>
              <w:rPr>
                <w:rFonts w:ascii="Arial" w:hAnsi="Arial"/>
              </w:rPr>
              <w:t>3025</w:t>
            </w:r>
          </w:p>
        </w:tc>
      </w:tr>
      <w:tr w:rsidR="003443EA" w14:paraId="7F92FDAF" w14:textId="77777777" w:rsidTr="003443EA">
        <w:trPr>
          <w:trHeight w:val="376"/>
        </w:trPr>
        <w:tc>
          <w:tcPr>
            <w:tcW w:w="292" w:type="dxa"/>
          </w:tcPr>
          <w:p w14:paraId="3800B03E" w14:textId="77777777" w:rsidR="003443EA" w:rsidRPr="009E39D7" w:rsidRDefault="003443EA" w:rsidP="00D258BB">
            <w:pPr>
              <w:pStyle w:val="ListParagraph"/>
              <w:spacing w:line="240" w:lineRule="auto"/>
              <w:ind w:left="0"/>
              <w:jc w:val="both"/>
              <w:rPr>
                <w:rFonts w:ascii="Arial" w:hAnsi="Arial"/>
                <w:b/>
                <w:bCs/>
                <w:vertAlign w:val="superscript"/>
              </w:rPr>
            </w:pPr>
            <w:r>
              <w:rPr>
                <w:rFonts w:ascii="Arial" w:hAnsi="Arial"/>
                <w:b/>
                <w:bCs/>
              </w:rPr>
              <w:t>2</w:t>
            </w:r>
          </w:p>
        </w:tc>
        <w:tc>
          <w:tcPr>
            <w:tcW w:w="2376" w:type="dxa"/>
          </w:tcPr>
          <w:p w14:paraId="0D761D82" w14:textId="77777777" w:rsidR="003443EA" w:rsidRDefault="003443EA" w:rsidP="00D258BB">
            <w:pPr>
              <w:pStyle w:val="ListParagraph"/>
              <w:spacing w:line="240" w:lineRule="auto"/>
              <w:ind w:left="0"/>
              <w:jc w:val="both"/>
              <w:rPr>
                <w:rFonts w:ascii="Arial" w:hAnsi="Arial"/>
              </w:rPr>
            </w:pPr>
            <w:proofErr w:type="spellStart"/>
            <w:r>
              <w:rPr>
                <w:rFonts w:ascii="Arial" w:hAnsi="Arial"/>
              </w:rPr>
              <w:t>Hisyam</w:t>
            </w:r>
            <w:proofErr w:type="spellEnd"/>
            <w:r>
              <w:rPr>
                <w:rFonts w:ascii="Arial" w:hAnsi="Arial"/>
              </w:rPr>
              <w:t xml:space="preserve"> Abdu Rahman</w:t>
            </w:r>
          </w:p>
        </w:tc>
        <w:tc>
          <w:tcPr>
            <w:tcW w:w="1328" w:type="dxa"/>
          </w:tcPr>
          <w:p w14:paraId="0756B5AF"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2484A98E"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10698228" w14:textId="77777777" w:rsidR="003443EA" w:rsidRDefault="003443EA" w:rsidP="00D258BB">
            <w:pPr>
              <w:pStyle w:val="ListParagraph"/>
              <w:spacing w:line="240" w:lineRule="auto"/>
              <w:ind w:left="0"/>
              <w:jc w:val="both"/>
              <w:rPr>
                <w:rFonts w:ascii="Arial" w:hAnsi="Arial"/>
              </w:rPr>
            </w:pPr>
            <w:r>
              <w:rPr>
                <w:rFonts w:ascii="Arial" w:hAnsi="Arial"/>
              </w:rPr>
              <w:t>75</w:t>
            </w:r>
          </w:p>
        </w:tc>
        <w:tc>
          <w:tcPr>
            <w:tcW w:w="1699" w:type="dxa"/>
          </w:tcPr>
          <w:p w14:paraId="3AB2FCA4" w14:textId="77777777" w:rsidR="003443EA" w:rsidRDefault="003443EA" w:rsidP="00D258BB">
            <w:pPr>
              <w:pStyle w:val="ListParagraph"/>
              <w:spacing w:line="240" w:lineRule="auto"/>
              <w:ind w:left="0"/>
              <w:jc w:val="both"/>
              <w:rPr>
                <w:rFonts w:ascii="Arial" w:hAnsi="Arial"/>
              </w:rPr>
            </w:pPr>
            <w:r>
              <w:rPr>
                <w:rFonts w:ascii="Arial" w:hAnsi="Arial"/>
              </w:rPr>
              <w:t>5625</w:t>
            </w:r>
          </w:p>
        </w:tc>
      </w:tr>
      <w:tr w:rsidR="003443EA" w14:paraId="71A0D598" w14:textId="77777777" w:rsidTr="003443EA">
        <w:trPr>
          <w:trHeight w:val="187"/>
        </w:trPr>
        <w:tc>
          <w:tcPr>
            <w:tcW w:w="292" w:type="dxa"/>
          </w:tcPr>
          <w:p w14:paraId="451B282C"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8</w:t>
            </w:r>
          </w:p>
        </w:tc>
        <w:tc>
          <w:tcPr>
            <w:tcW w:w="2376" w:type="dxa"/>
          </w:tcPr>
          <w:p w14:paraId="3DE0F4BB" w14:textId="77777777" w:rsidR="003443EA" w:rsidRDefault="003443EA" w:rsidP="00D258BB">
            <w:pPr>
              <w:pStyle w:val="ListParagraph"/>
              <w:spacing w:line="240" w:lineRule="auto"/>
              <w:ind w:left="0"/>
              <w:jc w:val="both"/>
              <w:rPr>
                <w:rFonts w:ascii="Arial" w:hAnsi="Arial"/>
              </w:rPr>
            </w:pPr>
            <w:proofErr w:type="spellStart"/>
            <w:r>
              <w:rPr>
                <w:rFonts w:ascii="Arial" w:hAnsi="Arial"/>
              </w:rPr>
              <w:t>Iin</w:t>
            </w:r>
            <w:proofErr w:type="spellEnd"/>
            <w:r>
              <w:rPr>
                <w:rFonts w:ascii="Arial" w:hAnsi="Arial"/>
              </w:rPr>
              <w:t xml:space="preserve"> </w:t>
            </w:r>
            <w:proofErr w:type="spellStart"/>
            <w:r>
              <w:rPr>
                <w:rFonts w:ascii="Arial" w:hAnsi="Arial"/>
              </w:rPr>
              <w:t>Indriyani</w:t>
            </w:r>
            <w:proofErr w:type="spellEnd"/>
            <w:r>
              <w:rPr>
                <w:rFonts w:ascii="Arial" w:hAnsi="Arial"/>
              </w:rPr>
              <w:t xml:space="preserve"> </w:t>
            </w:r>
          </w:p>
        </w:tc>
        <w:tc>
          <w:tcPr>
            <w:tcW w:w="1328" w:type="dxa"/>
          </w:tcPr>
          <w:p w14:paraId="7A196E1D"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3CA259FA"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3B62A702" w14:textId="77777777" w:rsidR="003443EA" w:rsidRDefault="003443EA" w:rsidP="00D258BB">
            <w:pPr>
              <w:pStyle w:val="ListParagraph"/>
              <w:spacing w:line="240" w:lineRule="auto"/>
              <w:ind w:left="0"/>
              <w:jc w:val="both"/>
              <w:rPr>
                <w:rFonts w:ascii="Arial" w:hAnsi="Arial"/>
              </w:rPr>
            </w:pPr>
            <w:r>
              <w:rPr>
                <w:rFonts w:ascii="Arial" w:hAnsi="Arial"/>
              </w:rPr>
              <w:t>50</w:t>
            </w:r>
          </w:p>
        </w:tc>
        <w:tc>
          <w:tcPr>
            <w:tcW w:w="1699" w:type="dxa"/>
          </w:tcPr>
          <w:p w14:paraId="52ADD3BD" w14:textId="77777777" w:rsidR="003443EA" w:rsidRDefault="003443EA" w:rsidP="00D258BB">
            <w:pPr>
              <w:pStyle w:val="ListParagraph"/>
              <w:spacing w:line="240" w:lineRule="auto"/>
              <w:ind w:left="0"/>
              <w:jc w:val="both"/>
              <w:rPr>
                <w:rFonts w:ascii="Arial" w:hAnsi="Arial"/>
              </w:rPr>
            </w:pPr>
            <w:r>
              <w:rPr>
                <w:rFonts w:ascii="Arial" w:hAnsi="Arial"/>
              </w:rPr>
              <w:t>2500</w:t>
            </w:r>
          </w:p>
        </w:tc>
      </w:tr>
      <w:tr w:rsidR="003443EA" w14:paraId="53E97691" w14:textId="77777777" w:rsidTr="003443EA">
        <w:trPr>
          <w:trHeight w:val="187"/>
        </w:trPr>
        <w:tc>
          <w:tcPr>
            <w:tcW w:w="292" w:type="dxa"/>
          </w:tcPr>
          <w:p w14:paraId="422F238D"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9</w:t>
            </w:r>
          </w:p>
        </w:tc>
        <w:tc>
          <w:tcPr>
            <w:tcW w:w="2376" w:type="dxa"/>
          </w:tcPr>
          <w:p w14:paraId="2573B177" w14:textId="77777777" w:rsidR="003443EA" w:rsidRDefault="003443EA" w:rsidP="00D258BB">
            <w:pPr>
              <w:pStyle w:val="ListParagraph"/>
              <w:spacing w:line="240" w:lineRule="auto"/>
              <w:ind w:left="0"/>
              <w:jc w:val="both"/>
              <w:rPr>
                <w:rFonts w:ascii="Arial" w:hAnsi="Arial"/>
              </w:rPr>
            </w:pPr>
            <w:r>
              <w:rPr>
                <w:rFonts w:ascii="Arial" w:hAnsi="Arial"/>
              </w:rPr>
              <w:t xml:space="preserve">Indi </w:t>
            </w:r>
            <w:proofErr w:type="spellStart"/>
            <w:r>
              <w:rPr>
                <w:rFonts w:ascii="Arial" w:hAnsi="Arial"/>
              </w:rPr>
              <w:t>Alfitriyani</w:t>
            </w:r>
            <w:proofErr w:type="spellEnd"/>
          </w:p>
        </w:tc>
        <w:tc>
          <w:tcPr>
            <w:tcW w:w="1328" w:type="dxa"/>
          </w:tcPr>
          <w:p w14:paraId="626BE284" w14:textId="77777777" w:rsidR="003443EA" w:rsidRDefault="003443EA" w:rsidP="00D258BB">
            <w:pPr>
              <w:pStyle w:val="ListParagraph"/>
              <w:spacing w:line="240" w:lineRule="auto"/>
              <w:ind w:left="0"/>
              <w:jc w:val="both"/>
              <w:rPr>
                <w:rFonts w:ascii="Arial" w:hAnsi="Arial"/>
              </w:rPr>
            </w:pPr>
            <w:r>
              <w:rPr>
                <w:rFonts w:ascii="Arial" w:hAnsi="Arial"/>
              </w:rPr>
              <w:t>55</w:t>
            </w:r>
          </w:p>
        </w:tc>
        <w:tc>
          <w:tcPr>
            <w:tcW w:w="1699" w:type="dxa"/>
          </w:tcPr>
          <w:p w14:paraId="5FDDDC4F" w14:textId="77777777" w:rsidR="003443EA" w:rsidRDefault="003443EA" w:rsidP="00D258BB">
            <w:pPr>
              <w:pStyle w:val="ListParagraph"/>
              <w:spacing w:line="240" w:lineRule="auto"/>
              <w:ind w:left="0"/>
              <w:jc w:val="both"/>
              <w:rPr>
                <w:rFonts w:ascii="Arial" w:hAnsi="Arial"/>
              </w:rPr>
            </w:pPr>
            <w:r>
              <w:rPr>
                <w:rFonts w:ascii="Arial" w:hAnsi="Arial"/>
              </w:rPr>
              <w:t>3025</w:t>
            </w:r>
          </w:p>
        </w:tc>
        <w:tc>
          <w:tcPr>
            <w:tcW w:w="1226" w:type="dxa"/>
          </w:tcPr>
          <w:p w14:paraId="5D59B44A" w14:textId="77777777" w:rsidR="003443EA" w:rsidRDefault="003443EA" w:rsidP="00D258BB">
            <w:pPr>
              <w:pStyle w:val="ListParagraph"/>
              <w:spacing w:line="240" w:lineRule="auto"/>
              <w:ind w:left="0"/>
              <w:jc w:val="both"/>
              <w:rPr>
                <w:rFonts w:ascii="Arial" w:hAnsi="Arial"/>
              </w:rPr>
            </w:pPr>
            <w:r>
              <w:rPr>
                <w:rFonts w:ascii="Arial" w:hAnsi="Arial"/>
              </w:rPr>
              <w:t>50</w:t>
            </w:r>
          </w:p>
        </w:tc>
        <w:tc>
          <w:tcPr>
            <w:tcW w:w="1699" w:type="dxa"/>
          </w:tcPr>
          <w:p w14:paraId="556662CF" w14:textId="77777777" w:rsidR="003443EA" w:rsidRDefault="003443EA" w:rsidP="00D258BB">
            <w:pPr>
              <w:pStyle w:val="ListParagraph"/>
              <w:spacing w:line="240" w:lineRule="auto"/>
              <w:ind w:left="0"/>
              <w:jc w:val="both"/>
              <w:rPr>
                <w:rFonts w:ascii="Arial" w:hAnsi="Arial"/>
              </w:rPr>
            </w:pPr>
            <w:r>
              <w:rPr>
                <w:rFonts w:ascii="Arial" w:hAnsi="Arial"/>
              </w:rPr>
              <w:t>2500</w:t>
            </w:r>
          </w:p>
        </w:tc>
      </w:tr>
      <w:tr w:rsidR="003443EA" w14:paraId="3A6BE6C4" w14:textId="77777777" w:rsidTr="003443EA">
        <w:trPr>
          <w:trHeight w:val="202"/>
        </w:trPr>
        <w:tc>
          <w:tcPr>
            <w:tcW w:w="292" w:type="dxa"/>
          </w:tcPr>
          <w:p w14:paraId="3E766A93"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10</w:t>
            </w:r>
          </w:p>
        </w:tc>
        <w:tc>
          <w:tcPr>
            <w:tcW w:w="2376" w:type="dxa"/>
          </w:tcPr>
          <w:p w14:paraId="5FE35155" w14:textId="77777777" w:rsidR="003443EA" w:rsidRDefault="003443EA" w:rsidP="00D258BB">
            <w:pPr>
              <w:pStyle w:val="ListParagraph"/>
              <w:spacing w:line="240" w:lineRule="auto"/>
              <w:ind w:left="0"/>
              <w:jc w:val="both"/>
              <w:rPr>
                <w:rFonts w:ascii="Arial" w:hAnsi="Arial"/>
              </w:rPr>
            </w:pPr>
            <w:proofErr w:type="spellStart"/>
            <w:r>
              <w:rPr>
                <w:rFonts w:ascii="Arial" w:hAnsi="Arial"/>
              </w:rPr>
              <w:t>Isah</w:t>
            </w:r>
            <w:proofErr w:type="spellEnd"/>
            <w:r>
              <w:rPr>
                <w:rFonts w:ascii="Arial" w:hAnsi="Arial"/>
              </w:rPr>
              <w:t xml:space="preserve"> </w:t>
            </w:r>
            <w:proofErr w:type="spellStart"/>
            <w:r>
              <w:rPr>
                <w:rFonts w:ascii="Arial" w:hAnsi="Arial"/>
              </w:rPr>
              <w:t>Susanti</w:t>
            </w:r>
            <w:proofErr w:type="spellEnd"/>
          </w:p>
        </w:tc>
        <w:tc>
          <w:tcPr>
            <w:tcW w:w="1328" w:type="dxa"/>
          </w:tcPr>
          <w:p w14:paraId="2EB4121B"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4D2762AF"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7B01BB59" w14:textId="77777777" w:rsidR="003443EA" w:rsidRDefault="003443EA" w:rsidP="00D258BB">
            <w:pPr>
              <w:pStyle w:val="ListParagraph"/>
              <w:spacing w:line="240" w:lineRule="auto"/>
              <w:ind w:left="0"/>
              <w:jc w:val="both"/>
              <w:rPr>
                <w:rFonts w:ascii="Arial" w:hAnsi="Arial"/>
              </w:rPr>
            </w:pPr>
            <w:r>
              <w:rPr>
                <w:rFonts w:ascii="Arial" w:hAnsi="Arial"/>
              </w:rPr>
              <w:t>40</w:t>
            </w:r>
          </w:p>
        </w:tc>
        <w:tc>
          <w:tcPr>
            <w:tcW w:w="1699" w:type="dxa"/>
          </w:tcPr>
          <w:p w14:paraId="0C7D3521" w14:textId="77777777" w:rsidR="003443EA" w:rsidRDefault="003443EA" w:rsidP="00D258BB">
            <w:pPr>
              <w:pStyle w:val="ListParagraph"/>
              <w:spacing w:line="240" w:lineRule="auto"/>
              <w:ind w:left="0"/>
              <w:jc w:val="both"/>
              <w:rPr>
                <w:rFonts w:ascii="Arial" w:hAnsi="Arial"/>
              </w:rPr>
            </w:pPr>
            <w:r>
              <w:rPr>
                <w:rFonts w:ascii="Arial" w:hAnsi="Arial"/>
              </w:rPr>
              <w:t>1600</w:t>
            </w:r>
          </w:p>
        </w:tc>
      </w:tr>
      <w:tr w:rsidR="003443EA" w14:paraId="67A781DC" w14:textId="77777777" w:rsidTr="003443EA">
        <w:trPr>
          <w:trHeight w:val="187"/>
        </w:trPr>
        <w:tc>
          <w:tcPr>
            <w:tcW w:w="292" w:type="dxa"/>
          </w:tcPr>
          <w:p w14:paraId="5880B462"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11</w:t>
            </w:r>
          </w:p>
        </w:tc>
        <w:tc>
          <w:tcPr>
            <w:tcW w:w="2376" w:type="dxa"/>
          </w:tcPr>
          <w:p w14:paraId="5C9502DE" w14:textId="77777777" w:rsidR="003443EA" w:rsidRDefault="003443EA" w:rsidP="00D258BB">
            <w:pPr>
              <w:pStyle w:val="ListParagraph"/>
              <w:spacing w:line="240" w:lineRule="auto"/>
              <w:ind w:left="0"/>
              <w:jc w:val="both"/>
              <w:rPr>
                <w:rFonts w:ascii="Arial" w:hAnsi="Arial"/>
              </w:rPr>
            </w:pPr>
            <w:proofErr w:type="spellStart"/>
            <w:r>
              <w:rPr>
                <w:rFonts w:ascii="Arial" w:hAnsi="Arial"/>
              </w:rPr>
              <w:t>khaerunisa</w:t>
            </w:r>
            <w:proofErr w:type="spellEnd"/>
          </w:p>
        </w:tc>
        <w:tc>
          <w:tcPr>
            <w:tcW w:w="1328" w:type="dxa"/>
          </w:tcPr>
          <w:p w14:paraId="5B9BF4BC"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0908B454"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2DFAC0CD" w14:textId="77777777" w:rsidR="003443EA" w:rsidRDefault="003443EA" w:rsidP="00D258BB">
            <w:pPr>
              <w:pStyle w:val="ListParagraph"/>
              <w:spacing w:line="240" w:lineRule="auto"/>
              <w:ind w:left="0"/>
              <w:jc w:val="both"/>
              <w:rPr>
                <w:rFonts w:ascii="Arial" w:hAnsi="Arial"/>
              </w:rPr>
            </w:pPr>
            <w:r>
              <w:rPr>
                <w:rFonts w:ascii="Arial" w:hAnsi="Arial"/>
              </w:rPr>
              <w:t>50</w:t>
            </w:r>
          </w:p>
        </w:tc>
        <w:tc>
          <w:tcPr>
            <w:tcW w:w="1699" w:type="dxa"/>
          </w:tcPr>
          <w:p w14:paraId="07C33A7D" w14:textId="77777777" w:rsidR="003443EA" w:rsidRDefault="003443EA" w:rsidP="00D258BB">
            <w:pPr>
              <w:pStyle w:val="ListParagraph"/>
              <w:spacing w:line="240" w:lineRule="auto"/>
              <w:ind w:left="0"/>
              <w:jc w:val="both"/>
              <w:rPr>
                <w:rFonts w:ascii="Arial" w:hAnsi="Arial"/>
              </w:rPr>
            </w:pPr>
            <w:r>
              <w:rPr>
                <w:rFonts w:ascii="Arial" w:hAnsi="Arial"/>
              </w:rPr>
              <w:t>2500</w:t>
            </w:r>
          </w:p>
        </w:tc>
      </w:tr>
      <w:tr w:rsidR="003443EA" w14:paraId="27BF9507" w14:textId="77777777" w:rsidTr="003443EA">
        <w:trPr>
          <w:trHeight w:val="187"/>
        </w:trPr>
        <w:tc>
          <w:tcPr>
            <w:tcW w:w="292" w:type="dxa"/>
          </w:tcPr>
          <w:p w14:paraId="202DB475"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lastRenderedPageBreak/>
              <w:t>12</w:t>
            </w:r>
          </w:p>
        </w:tc>
        <w:tc>
          <w:tcPr>
            <w:tcW w:w="2376" w:type="dxa"/>
          </w:tcPr>
          <w:p w14:paraId="1470B6B0" w14:textId="77777777" w:rsidR="003443EA" w:rsidRDefault="003443EA" w:rsidP="00D258BB">
            <w:pPr>
              <w:pStyle w:val="ListParagraph"/>
              <w:spacing w:line="240" w:lineRule="auto"/>
              <w:ind w:left="0"/>
              <w:jc w:val="both"/>
              <w:rPr>
                <w:rFonts w:ascii="Arial" w:hAnsi="Arial"/>
              </w:rPr>
            </w:pPr>
            <w:r>
              <w:rPr>
                <w:rFonts w:ascii="Arial" w:hAnsi="Arial"/>
              </w:rPr>
              <w:t xml:space="preserve">Linda </w:t>
            </w:r>
            <w:proofErr w:type="spellStart"/>
            <w:r>
              <w:rPr>
                <w:rFonts w:ascii="Arial" w:hAnsi="Arial"/>
              </w:rPr>
              <w:t>Oktaviani</w:t>
            </w:r>
            <w:proofErr w:type="spellEnd"/>
          </w:p>
        </w:tc>
        <w:tc>
          <w:tcPr>
            <w:tcW w:w="1328" w:type="dxa"/>
          </w:tcPr>
          <w:p w14:paraId="431D2AAB"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50FACCD1"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409060F1" w14:textId="77777777" w:rsidR="003443EA" w:rsidRDefault="003443EA" w:rsidP="00D258BB">
            <w:pPr>
              <w:pStyle w:val="ListParagraph"/>
              <w:spacing w:line="240" w:lineRule="auto"/>
              <w:ind w:left="0"/>
              <w:jc w:val="both"/>
              <w:rPr>
                <w:rFonts w:ascii="Arial" w:hAnsi="Arial"/>
              </w:rPr>
            </w:pPr>
            <w:r>
              <w:rPr>
                <w:rFonts w:ascii="Arial" w:hAnsi="Arial"/>
              </w:rPr>
              <w:t>45</w:t>
            </w:r>
          </w:p>
        </w:tc>
        <w:tc>
          <w:tcPr>
            <w:tcW w:w="1699" w:type="dxa"/>
          </w:tcPr>
          <w:p w14:paraId="7DE3D06B" w14:textId="77777777" w:rsidR="003443EA" w:rsidRDefault="003443EA" w:rsidP="00D258BB">
            <w:pPr>
              <w:pStyle w:val="ListParagraph"/>
              <w:spacing w:line="240" w:lineRule="auto"/>
              <w:ind w:left="0"/>
              <w:jc w:val="both"/>
              <w:rPr>
                <w:rFonts w:ascii="Arial" w:hAnsi="Arial"/>
              </w:rPr>
            </w:pPr>
            <w:r>
              <w:rPr>
                <w:rFonts w:ascii="Arial" w:hAnsi="Arial"/>
              </w:rPr>
              <w:t>2025</w:t>
            </w:r>
          </w:p>
        </w:tc>
      </w:tr>
      <w:tr w:rsidR="003443EA" w14:paraId="772ADF45" w14:textId="77777777" w:rsidTr="003443EA">
        <w:trPr>
          <w:trHeight w:val="187"/>
        </w:trPr>
        <w:tc>
          <w:tcPr>
            <w:tcW w:w="292" w:type="dxa"/>
          </w:tcPr>
          <w:p w14:paraId="7BC506A1"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13</w:t>
            </w:r>
          </w:p>
        </w:tc>
        <w:tc>
          <w:tcPr>
            <w:tcW w:w="2376" w:type="dxa"/>
          </w:tcPr>
          <w:p w14:paraId="509C4D91" w14:textId="77777777" w:rsidR="003443EA" w:rsidRDefault="003443EA" w:rsidP="00D258BB">
            <w:pPr>
              <w:pStyle w:val="ListParagraph"/>
              <w:spacing w:line="240" w:lineRule="auto"/>
              <w:ind w:left="0"/>
              <w:jc w:val="both"/>
              <w:rPr>
                <w:rFonts w:ascii="Arial" w:hAnsi="Arial"/>
              </w:rPr>
            </w:pPr>
            <w:r>
              <w:rPr>
                <w:rFonts w:ascii="Arial" w:hAnsi="Arial"/>
              </w:rPr>
              <w:t>Maula Z</w:t>
            </w:r>
          </w:p>
        </w:tc>
        <w:tc>
          <w:tcPr>
            <w:tcW w:w="1328" w:type="dxa"/>
          </w:tcPr>
          <w:p w14:paraId="17588FEA"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3B95CE7D"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7D1F5A03" w14:textId="77777777" w:rsidR="003443EA" w:rsidRDefault="003443EA" w:rsidP="00D258BB">
            <w:pPr>
              <w:pStyle w:val="ListParagraph"/>
              <w:spacing w:line="240" w:lineRule="auto"/>
              <w:ind w:left="0"/>
              <w:jc w:val="both"/>
              <w:rPr>
                <w:rFonts w:ascii="Arial" w:hAnsi="Arial"/>
              </w:rPr>
            </w:pPr>
            <w:r>
              <w:rPr>
                <w:rFonts w:ascii="Arial" w:hAnsi="Arial"/>
              </w:rPr>
              <w:t>60</w:t>
            </w:r>
          </w:p>
        </w:tc>
        <w:tc>
          <w:tcPr>
            <w:tcW w:w="1699" w:type="dxa"/>
          </w:tcPr>
          <w:p w14:paraId="36CD25AB" w14:textId="77777777" w:rsidR="003443EA" w:rsidRDefault="003443EA" w:rsidP="00D258BB">
            <w:pPr>
              <w:pStyle w:val="ListParagraph"/>
              <w:spacing w:line="240" w:lineRule="auto"/>
              <w:ind w:left="0"/>
              <w:jc w:val="both"/>
              <w:rPr>
                <w:rFonts w:ascii="Arial" w:hAnsi="Arial"/>
              </w:rPr>
            </w:pPr>
            <w:r>
              <w:rPr>
                <w:rFonts w:ascii="Arial" w:hAnsi="Arial"/>
              </w:rPr>
              <w:t>3600</w:t>
            </w:r>
          </w:p>
        </w:tc>
      </w:tr>
      <w:tr w:rsidR="003443EA" w14:paraId="19D4E38B" w14:textId="77777777" w:rsidTr="003443EA">
        <w:trPr>
          <w:trHeight w:val="187"/>
        </w:trPr>
        <w:tc>
          <w:tcPr>
            <w:tcW w:w="292" w:type="dxa"/>
          </w:tcPr>
          <w:p w14:paraId="42C44537"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14</w:t>
            </w:r>
          </w:p>
        </w:tc>
        <w:tc>
          <w:tcPr>
            <w:tcW w:w="2376" w:type="dxa"/>
          </w:tcPr>
          <w:p w14:paraId="7EA01F3A" w14:textId="77777777" w:rsidR="003443EA" w:rsidRDefault="003443EA" w:rsidP="00D258BB">
            <w:pPr>
              <w:pStyle w:val="ListParagraph"/>
              <w:spacing w:line="240" w:lineRule="auto"/>
              <w:ind w:left="0"/>
              <w:jc w:val="both"/>
              <w:rPr>
                <w:rFonts w:ascii="Arial" w:hAnsi="Arial"/>
              </w:rPr>
            </w:pPr>
            <w:proofErr w:type="spellStart"/>
            <w:r>
              <w:rPr>
                <w:rFonts w:ascii="Arial" w:hAnsi="Arial"/>
              </w:rPr>
              <w:t>Mesi</w:t>
            </w:r>
            <w:proofErr w:type="spellEnd"/>
            <w:r>
              <w:rPr>
                <w:rFonts w:ascii="Arial" w:hAnsi="Arial"/>
              </w:rPr>
              <w:t xml:space="preserve"> Anita </w:t>
            </w:r>
            <w:proofErr w:type="spellStart"/>
            <w:r>
              <w:rPr>
                <w:rFonts w:ascii="Arial" w:hAnsi="Arial"/>
              </w:rPr>
              <w:t>Hamidah</w:t>
            </w:r>
            <w:proofErr w:type="spellEnd"/>
          </w:p>
        </w:tc>
        <w:tc>
          <w:tcPr>
            <w:tcW w:w="1328" w:type="dxa"/>
          </w:tcPr>
          <w:p w14:paraId="5FDAE283" w14:textId="77777777" w:rsidR="003443EA" w:rsidRDefault="003443EA" w:rsidP="00D258BB">
            <w:pPr>
              <w:pStyle w:val="ListParagraph"/>
              <w:spacing w:line="240" w:lineRule="auto"/>
              <w:ind w:left="0"/>
              <w:jc w:val="both"/>
              <w:rPr>
                <w:rFonts w:ascii="Arial" w:hAnsi="Arial"/>
              </w:rPr>
            </w:pPr>
            <w:r>
              <w:rPr>
                <w:rFonts w:ascii="Arial" w:hAnsi="Arial"/>
              </w:rPr>
              <w:t>75</w:t>
            </w:r>
          </w:p>
        </w:tc>
        <w:tc>
          <w:tcPr>
            <w:tcW w:w="1699" w:type="dxa"/>
          </w:tcPr>
          <w:p w14:paraId="6B30B1E6" w14:textId="77777777" w:rsidR="003443EA" w:rsidRDefault="003443EA" w:rsidP="00D258BB">
            <w:pPr>
              <w:pStyle w:val="ListParagraph"/>
              <w:spacing w:line="240" w:lineRule="auto"/>
              <w:ind w:left="0"/>
              <w:jc w:val="both"/>
              <w:rPr>
                <w:rFonts w:ascii="Arial" w:hAnsi="Arial"/>
              </w:rPr>
            </w:pPr>
            <w:r>
              <w:rPr>
                <w:rFonts w:ascii="Arial" w:hAnsi="Arial"/>
              </w:rPr>
              <w:t>5625</w:t>
            </w:r>
          </w:p>
        </w:tc>
        <w:tc>
          <w:tcPr>
            <w:tcW w:w="1226" w:type="dxa"/>
          </w:tcPr>
          <w:p w14:paraId="4625BD7D" w14:textId="77777777" w:rsidR="003443EA" w:rsidRDefault="003443EA" w:rsidP="00D258BB">
            <w:pPr>
              <w:pStyle w:val="ListParagraph"/>
              <w:spacing w:line="240" w:lineRule="auto"/>
              <w:ind w:left="0"/>
              <w:jc w:val="both"/>
              <w:rPr>
                <w:rFonts w:ascii="Arial" w:hAnsi="Arial"/>
              </w:rPr>
            </w:pPr>
            <w:r>
              <w:rPr>
                <w:rFonts w:ascii="Arial" w:hAnsi="Arial"/>
              </w:rPr>
              <w:t>65</w:t>
            </w:r>
          </w:p>
        </w:tc>
        <w:tc>
          <w:tcPr>
            <w:tcW w:w="1699" w:type="dxa"/>
          </w:tcPr>
          <w:p w14:paraId="30E344D8" w14:textId="77777777" w:rsidR="003443EA" w:rsidRDefault="003443EA" w:rsidP="00D258BB">
            <w:pPr>
              <w:pStyle w:val="ListParagraph"/>
              <w:spacing w:line="240" w:lineRule="auto"/>
              <w:ind w:left="0"/>
              <w:jc w:val="both"/>
              <w:rPr>
                <w:rFonts w:ascii="Arial" w:hAnsi="Arial"/>
              </w:rPr>
            </w:pPr>
            <w:r>
              <w:rPr>
                <w:rFonts w:ascii="Arial" w:hAnsi="Arial"/>
              </w:rPr>
              <w:t>4225</w:t>
            </w:r>
          </w:p>
        </w:tc>
      </w:tr>
      <w:tr w:rsidR="003443EA" w14:paraId="2DACC8C1" w14:textId="77777777" w:rsidTr="003443EA">
        <w:trPr>
          <w:trHeight w:val="202"/>
        </w:trPr>
        <w:tc>
          <w:tcPr>
            <w:tcW w:w="292" w:type="dxa"/>
          </w:tcPr>
          <w:p w14:paraId="172A1381"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15</w:t>
            </w:r>
          </w:p>
        </w:tc>
        <w:tc>
          <w:tcPr>
            <w:tcW w:w="2376" w:type="dxa"/>
          </w:tcPr>
          <w:p w14:paraId="443B04B2" w14:textId="77777777" w:rsidR="003443EA" w:rsidRDefault="003443EA" w:rsidP="00D258BB">
            <w:pPr>
              <w:pStyle w:val="ListParagraph"/>
              <w:spacing w:line="240" w:lineRule="auto"/>
              <w:ind w:left="0"/>
              <w:jc w:val="both"/>
              <w:rPr>
                <w:rFonts w:ascii="Arial" w:hAnsi="Arial"/>
              </w:rPr>
            </w:pPr>
            <w:proofErr w:type="spellStart"/>
            <w:r>
              <w:rPr>
                <w:rFonts w:ascii="Arial" w:hAnsi="Arial"/>
              </w:rPr>
              <w:t>Merih</w:t>
            </w:r>
            <w:proofErr w:type="spellEnd"/>
            <w:r>
              <w:rPr>
                <w:rFonts w:ascii="Arial" w:hAnsi="Arial"/>
              </w:rPr>
              <w:t xml:space="preserve"> </w:t>
            </w:r>
            <w:proofErr w:type="spellStart"/>
            <w:r>
              <w:rPr>
                <w:rFonts w:ascii="Arial" w:hAnsi="Arial"/>
              </w:rPr>
              <w:t>Yulianti</w:t>
            </w:r>
            <w:proofErr w:type="spellEnd"/>
          </w:p>
        </w:tc>
        <w:tc>
          <w:tcPr>
            <w:tcW w:w="1328" w:type="dxa"/>
          </w:tcPr>
          <w:p w14:paraId="272FE96C"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741A9605"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3AFA2A17" w14:textId="77777777" w:rsidR="003443EA" w:rsidRDefault="003443EA" w:rsidP="00D258BB">
            <w:pPr>
              <w:pStyle w:val="ListParagraph"/>
              <w:spacing w:line="240" w:lineRule="auto"/>
              <w:ind w:left="0"/>
              <w:jc w:val="both"/>
              <w:rPr>
                <w:rFonts w:ascii="Arial" w:hAnsi="Arial"/>
              </w:rPr>
            </w:pPr>
            <w:r>
              <w:rPr>
                <w:rFonts w:ascii="Arial" w:hAnsi="Arial"/>
              </w:rPr>
              <w:t>55</w:t>
            </w:r>
          </w:p>
        </w:tc>
        <w:tc>
          <w:tcPr>
            <w:tcW w:w="1699" w:type="dxa"/>
          </w:tcPr>
          <w:p w14:paraId="2A2D79F7" w14:textId="77777777" w:rsidR="003443EA" w:rsidRDefault="003443EA" w:rsidP="00D258BB">
            <w:pPr>
              <w:pStyle w:val="ListParagraph"/>
              <w:spacing w:line="240" w:lineRule="auto"/>
              <w:ind w:left="0"/>
              <w:jc w:val="both"/>
              <w:rPr>
                <w:rFonts w:ascii="Arial" w:hAnsi="Arial"/>
              </w:rPr>
            </w:pPr>
            <w:r>
              <w:rPr>
                <w:rFonts w:ascii="Arial" w:hAnsi="Arial"/>
              </w:rPr>
              <w:t>3025</w:t>
            </w:r>
          </w:p>
        </w:tc>
      </w:tr>
      <w:tr w:rsidR="003443EA" w14:paraId="30130475" w14:textId="77777777" w:rsidTr="003443EA">
        <w:trPr>
          <w:trHeight w:val="187"/>
        </w:trPr>
        <w:tc>
          <w:tcPr>
            <w:tcW w:w="292" w:type="dxa"/>
          </w:tcPr>
          <w:p w14:paraId="589E6DA7"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16</w:t>
            </w:r>
          </w:p>
        </w:tc>
        <w:tc>
          <w:tcPr>
            <w:tcW w:w="2376" w:type="dxa"/>
          </w:tcPr>
          <w:p w14:paraId="50E17BD4" w14:textId="77777777" w:rsidR="003443EA" w:rsidRDefault="003443EA" w:rsidP="00D258BB">
            <w:pPr>
              <w:pStyle w:val="ListParagraph"/>
              <w:spacing w:line="240" w:lineRule="auto"/>
              <w:ind w:left="0"/>
              <w:jc w:val="both"/>
              <w:rPr>
                <w:rFonts w:ascii="Arial" w:hAnsi="Arial"/>
              </w:rPr>
            </w:pPr>
            <w:r>
              <w:rPr>
                <w:rFonts w:ascii="Arial" w:hAnsi="Arial"/>
              </w:rPr>
              <w:t xml:space="preserve">Mila </w:t>
            </w:r>
            <w:proofErr w:type="spellStart"/>
            <w:r>
              <w:rPr>
                <w:rFonts w:ascii="Arial" w:hAnsi="Arial"/>
              </w:rPr>
              <w:t>Mustika</w:t>
            </w:r>
            <w:proofErr w:type="spellEnd"/>
          </w:p>
        </w:tc>
        <w:tc>
          <w:tcPr>
            <w:tcW w:w="1328" w:type="dxa"/>
          </w:tcPr>
          <w:p w14:paraId="75585DE3" w14:textId="77777777" w:rsidR="003443EA" w:rsidRDefault="003443EA" w:rsidP="00D258BB">
            <w:pPr>
              <w:pStyle w:val="ListParagraph"/>
              <w:spacing w:line="240" w:lineRule="auto"/>
              <w:ind w:left="0"/>
              <w:jc w:val="both"/>
              <w:rPr>
                <w:rFonts w:ascii="Arial" w:hAnsi="Arial"/>
              </w:rPr>
            </w:pPr>
            <w:r>
              <w:rPr>
                <w:rFonts w:ascii="Arial" w:hAnsi="Arial"/>
              </w:rPr>
              <w:t>70</w:t>
            </w:r>
          </w:p>
        </w:tc>
        <w:tc>
          <w:tcPr>
            <w:tcW w:w="1699" w:type="dxa"/>
          </w:tcPr>
          <w:p w14:paraId="5A16C08E" w14:textId="77777777" w:rsidR="003443EA" w:rsidRDefault="003443EA" w:rsidP="00D258BB">
            <w:pPr>
              <w:pStyle w:val="ListParagraph"/>
              <w:spacing w:line="240" w:lineRule="auto"/>
              <w:ind w:left="0"/>
              <w:jc w:val="both"/>
              <w:rPr>
                <w:rFonts w:ascii="Arial" w:hAnsi="Arial"/>
              </w:rPr>
            </w:pPr>
            <w:r>
              <w:rPr>
                <w:rFonts w:ascii="Arial" w:hAnsi="Arial"/>
              </w:rPr>
              <w:t>4900</w:t>
            </w:r>
          </w:p>
        </w:tc>
        <w:tc>
          <w:tcPr>
            <w:tcW w:w="1226" w:type="dxa"/>
          </w:tcPr>
          <w:p w14:paraId="35E5E16D" w14:textId="77777777" w:rsidR="003443EA" w:rsidRDefault="003443EA" w:rsidP="00D258BB">
            <w:pPr>
              <w:pStyle w:val="ListParagraph"/>
              <w:spacing w:line="240" w:lineRule="auto"/>
              <w:ind w:left="0"/>
              <w:jc w:val="both"/>
              <w:rPr>
                <w:rFonts w:ascii="Arial" w:hAnsi="Arial"/>
              </w:rPr>
            </w:pPr>
            <w:r>
              <w:rPr>
                <w:rFonts w:ascii="Arial" w:hAnsi="Arial"/>
              </w:rPr>
              <w:t>25</w:t>
            </w:r>
          </w:p>
        </w:tc>
        <w:tc>
          <w:tcPr>
            <w:tcW w:w="1699" w:type="dxa"/>
          </w:tcPr>
          <w:p w14:paraId="4F05E445" w14:textId="77777777" w:rsidR="003443EA" w:rsidRDefault="003443EA" w:rsidP="00D258BB">
            <w:pPr>
              <w:pStyle w:val="ListParagraph"/>
              <w:spacing w:line="240" w:lineRule="auto"/>
              <w:ind w:left="0"/>
              <w:jc w:val="both"/>
              <w:rPr>
                <w:rFonts w:ascii="Arial" w:hAnsi="Arial"/>
              </w:rPr>
            </w:pPr>
            <w:r>
              <w:rPr>
                <w:rFonts w:ascii="Arial" w:hAnsi="Arial"/>
              </w:rPr>
              <w:t>625</w:t>
            </w:r>
          </w:p>
        </w:tc>
      </w:tr>
      <w:tr w:rsidR="003443EA" w14:paraId="71EB88C9" w14:textId="77777777" w:rsidTr="003443EA">
        <w:trPr>
          <w:trHeight w:val="187"/>
        </w:trPr>
        <w:tc>
          <w:tcPr>
            <w:tcW w:w="292" w:type="dxa"/>
          </w:tcPr>
          <w:p w14:paraId="649ECABA"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17</w:t>
            </w:r>
          </w:p>
        </w:tc>
        <w:tc>
          <w:tcPr>
            <w:tcW w:w="2376" w:type="dxa"/>
          </w:tcPr>
          <w:p w14:paraId="3AD433B0" w14:textId="77777777" w:rsidR="003443EA" w:rsidRDefault="003443EA" w:rsidP="00D258BB">
            <w:pPr>
              <w:pStyle w:val="ListParagraph"/>
              <w:spacing w:line="240" w:lineRule="auto"/>
              <w:ind w:left="0"/>
              <w:jc w:val="both"/>
              <w:rPr>
                <w:rFonts w:ascii="Arial" w:hAnsi="Arial"/>
              </w:rPr>
            </w:pPr>
            <w:proofErr w:type="spellStart"/>
            <w:r>
              <w:rPr>
                <w:rFonts w:ascii="Arial" w:hAnsi="Arial"/>
              </w:rPr>
              <w:t>Nazwa</w:t>
            </w:r>
            <w:proofErr w:type="spellEnd"/>
            <w:r>
              <w:rPr>
                <w:rFonts w:ascii="Arial" w:hAnsi="Arial"/>
              </w:rPr>
              <w:t xml:space="preserve"> </w:t>
            </w:r>
            <w:proofErr w:type="spellStart"/>
            <w:r>
              <w:rPr>
                <w:rFonts w:ascii="Arial" w:hAnsi="Arial"/>
              </w:rPr>
              <w:t>Chasanah</w:t>
            </w:r>
            <w:proofErr w:type="spellEnd"/>
          </w:p>
        </w:tc>
        <w:tc>
          <w:tcPr>
            <w:tcW w:w="1328" w:type="dxa"/>
          </w:tcPr>
          <w:p w14:paraId="79CFB2E9" w14:textId="77777777" w:rsidR="003443EA" w:rsidRDefault="003443EA" w:rsidP="00D258BB">
            <w:pPr>
              <w:pStyle w:val="ListParagraph"/>
              <w:spacing w:line="240" w:lineRule="auto"/>
              <w:ind w:left="0"/>
              <w:jc w:val="both"/>
              <w:rPr>
                <w:rFonts w:ascii="Arial" w:hAnsi="Arial"/>
              </w:rPr>
            </w:pPr>
            <w:r>
              <w:rPr>
                <w:rFonts w:ascii="Arial" w:hAnsi="Arial"/>
              </w:rPr>
              <w:t>70</w:t>
            </w:r>
          </w:p>
        </w:tc>
        <w:tc>
          <w:tcPr>
            <w:tcW w:w="1699" w:type="dxa"/>
          </w:tcPr>
          <w:p w14:paraId="300F9BE4" w14:textId="77777777" w:rsidR="003443EA" w:rsidRDefault="003443EA" w:rsidP="00D258BB">
            <w:pPr>
              <w:pStyle w:val="ListParagraph"/>
              <w:spacing w:line="240" w:lineRule="auto"/>
              <w:ind w:left="0"/>
              <w:jc w:val="both"/>
              <w:rPr>
                <w:rFonts w:ascii="Arial" w:hAnsi="Arial"/>
              </w:rPr>
            </w:pPr>
            <w:r>
              <w:rPr>
                <w:rFonts w:ascii="Arial" w:hAnsi="Arial"/>
              </w:rPr>
              <w:t>4900</w:t>
            </w:r>
          </w:p>
        </w:tc>
        <w:tc>
          <w:tcPr>
            <w:tcW w:w="1226" w:type="dxa"/>
          </w:tcPr>
          <w:p w14:paraId="61DC4E6C" w14:textId="77777777" w:rsidR="003443EA" w:rsidRDefault="003443EA" w:rsidP="00D258BB">
            <w:pPr>
              <w:pStyle w:val="ListParagraph"/>
              <w:spacing w:line="240" w:lineRule="auto"/>
              <w:ind w:left="0"/>
              <w:jc w:val="both"/>
              <w:rPr>
                <w:rFonts w:ascii="Arial" w:hAnsi="Arial"/>
              </w:rPr>
            </w:pPr>
            <w:r>
              <w:rPr>
                <w:rFonts w:ascii="Arial" w:hAnsi="Arial"/>
              </w:rPr>
              <w:t>45</w:t>
            </w:r>
          </w:p>
        </w:tc>
        <w:tc>
          <w:tcPr>
            <w:tcW w:w="1699" w:type="dxa"/>
          </w:tcPr>
          <w:p w14:paraId="5BB961D8" w14:textId="77777777" w:rsidR="003443EA" w:rsidRDefault="003443EA" w:rsidP="00D258BB">
            <w:pPr>
              <w:pStyle w:val="ListParagraph"/>
              <w:spacing w:line="240" w:lineRule="auto"/>
              <w:ind w:left="0"/>
              <w:jc w:val="both"/>
              <w:rPr>
                <w:rFonts w:ascii="Arial" w:hAnsi="Arial"/>
              </w:rPr>
            </w:pPr>
            <w:r>
              <w:rPr>
                <w:rFonts w:ascii="Arial" w:hAnsi="Arial"/>
              </w:rPr>
              <w:t>2025</w:t>
            </w:r>
          </w:p>
        </w:tc>
      </w:tr>
      <w:tr w:rsidR="003443EA" w14:paraId="7D4D2B12" w14:textId="77777777" w:rsidTr="003443EA">
        <w:trPr>
          <w:trHeight w:val="187"/>
        </w:trPr>
        <w:tc>
          <w:tcPr>
            <w:tcW w:w="292" w:type="dxa"/>
          </w:tcPr>
          <w:p w14:paraId="73EB87BE"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18</w:t>
            </w:r>
          </w:p>
        </w:tc>
        <w:tc>
          <w:tcPr>
            <w:tcW w:w="2376" w:type="dxa"/>
          </w:tcPr>
          <w:p w14:paraId="2DC386A0" w14:textId="77777777" w:rsidR="003443EA" w:rsidRDefault="003443EA" w:rsidP="00D258BB">
            <w:pPr>
              <w:pStyle w:val="ListParagraph"/>
              <w:spacing w:line="240" w:lineRule="auto"/>
              <w:ind w:left="0"/>
              <w:jc w:val="both"/>
              <w:rPr>
                <w:rFonts w:ascii="Arial" w:hAnsi="Arial"/>
              </w:rPr>
            </w:pPr>
            <w:proofErr w:type="spellStart"/>
            <w:r>
              <w:rPr>
                <w:rFonts w:ascii="Arial" w:hAnsi="Arial"/>
              </w:rPr>
              <w:t>Nisa</w:t>
            </w:r>
            <w:proofErr w:type="spellEnd"/>
            <w:r>
              <w:rPr>
                <w:rFonts w:ascii="Arial" w:hAnsi="Arial"/>
              </w:rPr>
              <w:t xml:space="preserve"> Nurul </w:t>
            </w:r>
            <w:proofErr w:type="spellStart"/>
            <w:r>
              <w:rPr>
                <w:rFonts w:ascii="Arial" w:hAnsi="Arial"/>
              </w:rPr>
              <w:t>Hasanah</w:t>
            </w:r>
            <w:proofErr w:type="spellEnd"/>
          </w:p>
        </w:tc>
        <w:tc>
          <w:tcPr>
            <w:tcW w:w="1328" w:type="dxa"/>
          </w:tcPr>
          <w:p w14:paraId="411072AE" w14:textId="77777777" w:rsidR="003443EA" w:rsidRDefault="003443EA" w:rsidP="00D258BB">
            <w:pPr>
              <w:pStyle w:val="ListParagraph"/>
              <w:spacing w:line="240" w:lineRule="auto"/>
              <w:ind w:left="0"/>
              <w:jc w:val="both"/>
              <w:rPr>
                <w:rFonts w:ascii="Arial" w:hAnsi="Arial"/>
              </w:rPr>
            </w:pPr>
            <w:r>
              <w:rPr>
                <w:rFonts w:ascii="Arial" w:hAnsi="Arial"/>
              </w:rPr>
              <w:t>95</w:t>
            </w:r>
          </w:p>
        </w:tc>
        <w:tc>
          <w:tcPr>
            <w:tcW w:w="1699" w:type="dxa"/>
          </w:tcPr>
          <w:p w14:paraId="2F0C4CC9" w14:textId="77777777" w:rsidR="003443EA" w:rsidRDefault="003443EA" w:rsidP="00D258BB">
            <w:pPr>
              <w:pStyle w:val="ListParagraph"/>
              <w:spacing w:line="240" w:lineRule="auto"/>
              <w:ind w:left="0"/>
              <w:jc w:val="both"/>
              <w:rPr>
                <w:rFonts w:ascii="Arial" w:hAnsi="Arial"/>
              </w:rPr>
            </w:pPr>
            <w:r>
              <w:rPr>
                <w:rFonts w:ascii="Arial" w:hAnsi="Arial"/>
              </w:rPr>
              <w:t>9025</w:t>
            </w:r>
          </w:p>
        </w:tc>
        <w:tc>
          <w:tcPr>
            <w:tcW w:w="1226" w:type="dxa"/>
          </w:tcPr>
          <w:p w14:paraId="05EA911E" w14:textId="77777777" w:rsidR="003443EA" w:rsidRDefault="003443EA" w:rsidP="00D258BB">
            <w:pPr>
              <w:pStyle w:val="ListParagraph"/>
              <w:spacing w:line="240" w:lineRule="auto"/>
              <w:ind w:left="0"/>
              <w:jc w:val="both"/>
              <w:rPr>
                <w:rFonts w:ascii="Arial" w:hAnsi="Arial"/>
              </w:rPr>
            </w:pPr>
            <w:r>
              <w:rPr>
                <w:rFonts w:ascii="Arial" w:hAnsi="Arial"/>
              </w:rPr>
              <w:t>50</w:t>
            </w:r>
          </w:p>
        </w:tc>
        <w:tc>
          <w:tcPr>
            <w:tcW w:w="1699" w:type="dxa"/>
          </w:tcPr>
          <w:p w14:paraId="12CDD410" w14:textId="77777777" w:rsidR="003443EA" w:rsidRDefault="003443EA" w:rsidP="00D258BB">
            <w:pPr>
              <w:pStyle w:val="ListParagraph"/>
              <w:spacing w:line="240" w:lineRule="auto"/>
              <w:ind w:left="0"/>
              <w:jc w:val="both"/>
              <w:rPr>
                <w:rFonts w:ascii="Arial" w:hAnsi="Arial"/>
              </w:rPr>
            </w:pPr>
            <w:r>
              <w:rPr>
                <w:rFonts w:ascii="Arial" w:hAnsi="Arial"/>
              </w:rPr>
              <w:t>2500</w:t>
            </w:r>
          </w:p>
        </w:tc>
      </w:tr>
      <w:tr w:rsidR="003443EA" w14:paraId="73D0B26F" w14:textId="77777777" w:rsidTr="003443EA">
        <w:trPr>
          <w:trHeight w:val="187"/>
        </w:trPr>
        <w:tc>
          <w:tcPr>
            <w:tcW w:w="292" w:type="dxa"/>
          </w:tcPr>
          <w:p w14:paraId="147A59C3"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19</w:t>
            </w:r>
          </w:p>
        </w:tc>
        <w:tc>
          <w:tcPr>
            <w:tcW w:w="2376" w:type="dxa"/>
          </w:tcPr>
          <w:p w14:paraId="34D24A02" w14:textId="77777777" w:rsidR="003443EA" w:rsidRDefault="003443EA" w:rsidP="00D258BB">
            <w:pPr>
              <w:pStyle w:val="ListParagraph"/>
              <w:spacing w:line="240" w:lineRule="auto"/>
              <w:ind w:left="0"/>
              <w:jc w:val="both"/>
              <w:rPr>
                <w:rFonts w:ascii="Arial" w:hAnsi="Arial"/>
              </w:rPr>
            </w:pPr>
            <w:r>
              <w:rPr>
                <w:rFonts w:ascii="Arial" w:hAnsi="Arial"/>
              </w:rPr>
              <w:t xml:space="preserve">Reni </w:t>
            </w:r>
            <w:proofErr w:type="spellStart"/>
            <w:r>
              <w:rPr>
                <w:rFonts w:ascii="Arial" w:hAnsi="Arial"/>
              </w:rPr>
              <w:t>Febriani</w:t>
            </w:r>
            <w:proofErr w:type="spellEnd"/>
          </w:p>
        </w:tc>
        <w:tc>
          <w:tcPr>
            <w:tcW w:w="1328" w:type="dxa"/>
          </w:tcPr>
          <w:p w14:paraId="026E031A" w14:textId="77777777" w:rsidR="003443EA" w:rsidRDefault="003443EA" w:rsidP="00D258BB">
            <w:pPr>
              <w:pStyle w:val="ListParagraph"/>
              <w:spacing w:line="240" w:lineRule="auto"/>
              <w:ind w:left="0"/>
              <w:jc w:val="both"/>
              <w:rPr>
                <w:rFonts w:ascii="Arial" w:hAnsi="Arial"/>
              </w:rPr>
            </w:pPr>
            <w:r>
              <w:rPr>
                <w:rFonts w:ascii="Arial" w:hAnsi="Arial"/>
              </w:rPr>
              <w:t>75</w:t>
            </w:r>
          </w:p>
        </w:tc>
        <w:tc>
          <w:tcPr>
            <w:tcW w:w="1699" w:type="dxa"/>
          </w:tcPr>
          <w:p w14:paraId="51799DCA" w14:textId="77777777" w:rsidR="003443EA" w:rsidRDefault="003443EA" w:rsidP="00D258BB">
            <w:pPr>
              <w:pStyle w:val="ListParagraph"/>
              <w:spacing w:line="240" w:lineRule="auto"/>
              <w:ind w:left="0"/>
              <w:jc w:val="both"/>
              <w:rPr>
                <w:rFonts w:ascii="Arial" w:hAnsi="Arial"/>
              </w:rPr>
            </w:pPr>
            <w:r>
              <w:rPr>
                <w:rFonts w:ascii="Arial" w:hAnsi="Arial"/>
              </w:rPr>
              <w:t>5625</w:t>
            </w:r>
          </w:p>
        </w:tc>
        <w:tc>
          <w:tcPr>
            <w:tcW w:w="1226" w:type="dxa"/>
          </w:tcPr>
          <w:p w14:paraId="41A721B5" w14:textId="77777777" w:rsidR="003443EA" w:rsidRDefault="003443EA" w:rsidP="00D258BB">
            <w:pPr>
              <w:pStyle w:val="ListParagraph"/>
              <w:spacing w:line="240" w:lineRule="auto"/>
              <w:ind w:left="0"/>
              <w:jc w:val="both"/>
              <w:rPr>
                <w:rFonts w:ascii="Arial" w:hAnsi="Arial"/>
              </w:rPr>
            </w:pPr>
            <w:r>
              <w:rPr>
                <w:rFonts w:ascii="Arial" w:hAnsi="Arial"/>
              </w:rPr>
              <w:t>60</w:t>
            </w:r>
          </w:p>
        </w:tc>
        <w:tc>
          <w:tcPr>
            <w:tcW w:w="1699" w:type="dxa"/>
          </w:tcPr>
          <w:p w14:paraId="43C4E6A2" w14:textId="77777777" w:rsidR="003443EA" w:rsidRDefault="003443EA" w:rsidP="00D258BB">
            <w:pPr>
              <w:pStyle w:val="ListParagraph"/>
              <w:spacing w:line="240" w:lineRule="auto"/>
              <w:ind w:left="0"/>
              <w:jc w:val="both"/>
              <w:rPr>
                <w:rFonts w:ascii="Arial" w:hAnsi="Arial"/>
              </w:rPr>
            </w:pPr>
            <w:r>
              <w:rPr>
                <w:rFonts w:ascii="Arial" w:hAnsi="Arial"/>
              </w:rPr>
              <w:t>3600</w:t>
            </w:r>
          </w:p>
        </w:tc>
      </w:tr>
      <w:tr w:rsidR="003443EA" w14:paraId="1A86E715" w14:textId="77777777" w:rsidTr="003443EA">
        <w:trPr>
          <w:trHeight w:val="187"/>
        </w:trPr>
        <w:tc>
          <w:tcPr>
            <w:tcW w:w="292" w:type="dxa"/>
          </w:tcPr>
          <w:p w14:paraId="285A4782"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20</w:t>
            </w:r>
          </w:p>
        </w:tc>
        <w:tc>
          <w:tcPr>
            <w:tcW w:w="2376" w:type="dxa"/>
          </w:tcPr>
          <w:p w14:paraId="2A761162" w14:textId="77777777" w:rsidR="003443EA" w:rsidRDefault="003443EA" w:rsidP="00D258BB">
            <w:pPr>
              <w:pStyle w:val="ListParagraph"/>
              <w:spacing w:line="240" w:lineRule="auto"/>
              <w:ind w:left="0"/>
              <w:jc w:val="both"/>
              <w:rPr>
                <w:rFonts w:ascii="Arial" w:hAnsi="Arial"/>
              </w:rPr>
            </w:pPr>
            <w:r>
              <w:rPr>
                <w:rFonts w:ascii="Arial" w:hAnsi="Arial"/>
              </w:rPr>
              <w:t xml:space="preserve">Rita </w:t>
            </w:r>
            <w:proofErr w:type="spellStart"/>
            <w:r>
              <w:rPr>
                <w:rFonts w:ascii="Arial" w:hAnsi="Arial"/>
              </w:rPr>
              <w:t>Herawati</w:t>
            </w:r>
            <w:proofErr w:type="spellEnd"/>
          </w:p>
        </w:tc>
        <w:tc>
          <w:tcPr>
            <w:tcW w:w="1328" w:type="dxa"/>
          </w:tcPr>
          <w:p w14:paraId="0E859733" w14:textId="77777777" w:rsidR="003443EA" w:rsidRDefault="003443EA" w:rsidP="00D258BB">
            <w:pPr>
              <w:pStyle w:val="ListParagraph"/>
              <w:spacing w:line="240" w:lineRule="auto"/>
              <w:ind w:left="0"/>
              <w:jc w:val="both"/>
              <w:rPr>
                <w:rFonts w:ascii="Arial" w:hAnsi="Arial"/>
              </w:rPr>
            </w:pPr>
            <w:r>
              <w:rPr>
                <w:rFonts w:ascii="Arial" w:hAnsi="Arial"/>
              </w:rPr>
              <w:t>65</w:t>
            </w:r>
          </w:p>
        </w:tc>
        <w:tc>
          <w:tcPr>
            <w:tcW w:w="1699" w:type="dxa"/>
          </w:tcPr>
          <w:p w14:paraId="360634A7" w14:textId="77777777" w:rsidR="003443EA" w:rsidRDefault="003443EA" w:rsidP="00D258BB">
            <w:pPr>
              <w:pStyle w:val="ListParagraph"/>
              <w:spacing w:line="240" w:lineRule="auto"/>
              <w:ind w:left="0"/>
              <w:jc w:val="both"/>
              <w:rPr>
                <w:rFonts w:ascii="Arial" w:hAnsi="Arial"/>
              </w:rPr>
            </w:pPr>
            <w:r>
              <w:rPr>
                <w:rFonts w:ascii="Arial" w:hAnsi="Arial"/>
              </w:rPr>
              <w:t>4225</w:t>
            </w:r>
          </w:p>
        </w:tc>
        <w:tc>
          <w:tcPr>
            <w:tcW w:w="1226" w:type="dxa"/>
          </w:tcPr>
          <w:p w14:paraId="271EBC31" w14:textId="77777777" w:rsidR="003443EA" w:rsidRDefault="003443EA" w:rsidP="00D258BB">
            <w:pPr>
              <w:pStyle w:val="ListParagraph"/>
              <w:spacing w:line="240" w:lineRule="auto"/>
              <w:ind w:left="0"/>
              <w:jc w:val="both"/>
              <w:rPr>
                <w:rFonts w:ascii="Arial" w:hAnsi="Arial"/>
              </w:rPr>
            </w:pPr>
            <w:r>
              <w:rPr>
                <w:rFonts w:ascii="Arial" w:hAnsi="Arial"/>
              </w:rPr>
              <w:t>30</w:t>
            </w:r>
          </w:p>
        </w:tc>
        <w:tc>
          <w:tcPr>
            <w:tcW w:w="1699" w:type="dxa"/>
          </w:tcPr>
          <w:p w14:paraId="61266F40" w14:textId="77777777" w:rsidR="003443EA" w:rsidRDefault="003443EA" w:rsidP="00D258BB">
            <w:pPr>
              <w:pStyle w:val="ListParagraph"/>
              <w:spacing w:line="240" w:lineRule="auto"/>
              <w:ind w:left="0"/>
              <w:jc w:val="both"/>
              <w:rPr>
                <w:rFonts w:ascii="Arial" w:hAnsi="Arial"/>
              </w:rPr>
            </w:pPr>
            <w:r>
              <w:rPr>
                <w:rFonts w:ascii="Arial" w:hAnsi="Arial"/>
              </w:rPr>
              <w:t>900</w:t>
            </w:r>
          </w:p>
        </w:tc>
      </w:tr>
      <w:tr w:rsidR="003443EA" w14:paraId="4599CF62" w14:textId="77777777" w:rsidTr="003443EA">
        <w:trPr>
          <w:trHeight w:val="202"/>
        </w:trPr>
        <w:tc>
          <w:tcPr>
            <w:tcW w:w="292" w:type="dxa"/>
          </w:tcPr>
          <w:p w14:paraId="445BDBA2"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21</w:t>
            </w:r>
          </w:p>
        </w:tc>
        <w:tc>
          <w:tcPr>
            <w:tcW w:w="2376" w:type="dxa"/>
          </w:tcPr>
          <w:p w14:paraId="1305A8E0" w14:textId="77777777" w:rsidR="003443EA" w:rsidRDefault="003443EA" w:rsidP="00D258BB">
            <w:pPr>
              <w:pStyle w:val="ListParagraph"/>
              <w:spacing w:line="240" w:lineRule="auto"/>
              <w:ind w:left="0"/>
              <w:jc w:val="both"/>
              <w:rPr>
                <w:rFonts w:ascii="Arial" w:hAnsi="Arial"/>
              </w:rPr>
            </w:pPr>
            <w:proofErr w:type="spellStart"/>
            <w:r>
              <w:rPr>
                <w:rFonts w:ascii="Arial" w:hAnsi="Arial"/>
              </w:rPr>
              <w:t>Selfa</w:t>
            </w:r>
            <w:proofErr w:type="spellEnd"/>
            <w:r>
              <w:rPr>
                <w:rFonts w:ascii="Arial" w:hAnsi="Arial"/>
              </w:rPr>
              <w:t xml:space="preserve"> Yuliana</w:t>
            </w:r>
          </w:p>
        </w:tc>
        <w:tc>
          <w:tcPr>
            <w:tcW w:w="1328" w:type="dxa"/>
          </w:tcPr>
          <w:p w14:paraId="5B2C56BD" w14:textId="77777777" w:rsidR="003443EA" w:rsidRDefault="003443EA" w:rsidP="00D258BB">
            <w:pPr>
              <w:pStyle w:val="ListParagraph"/>
              <w:spacing w:line="240" w:lineRule="auto"/>
              <w:ind w:left="0"/>
              <w:jc w:val="both"/>
              <w:rPr>
                <w:rFonts w:ascii="Arial" w:hAnsi="Arial"/>
              </w:rPr>
            </w:pPr>
            <w:r>
              <w:rPr>
                <w:rFonts w:ascii="Arial" w:hAnsi="Arial"/>
              </w:rPr>
              <w:t>80</w:t>
            </w:r>
          </w:p>
        </w:tc>
        <w:tc>
          <w:tcPr>
            <w:tcW w:w="1699" w:type="dxa"/>
          </w:tcPr>
          <w:p w14:paraId="4F0887CC" w14:textId="77777777" w:rsidR="003443EA" w:rsidRDefault="003443EA" w:rsidP="00D258BB">
            <w:pPr>
              <w:pStyle w:val="ListParagraph"/>
              <w:spacing w:line="240" w:lineRule="auto"/>
              <w:ind w:left="0"/>
              <w:jc w:val="both"/>
              <w:rPr>
                <w:rFonts w:ascii="Arial" w:hAnsi="Arial"/>
              </w:rPr>
            </w:pPr>
            <w:r>
              <w:rPr>
                <w:rFonts w:ascii="Arial" w:hAnsi="Arial"/>
              </w:rPr>
              <w:t>6400</w:t>
            </w:r>
          </w:p>
        </w:tc>
        <w:tc>
          <w:tcPr>
            <w:tcW w:w="1226" w:type="dxa"/>
          </w:tcPr>
          <w:p w14:paraId="154E6F9C" w14:textId="77777777" w:rsidR="003443EA" w:rsidRDefault="003443EA" w:rsidP="00D258BB">
            <w:pPr>
              <w:pStyle w:val="ListParagraph"/>
              <w:spacing w:line="240" w:lineRule="auto"/>
              <w:ind w:left="0"/>
              <w:jc w:val="both"/>
              <w:rPr>
                <w:rFonts w:ascii="Arial" w:hAnsi="Arial"/>
              </w:rPr>
            </w:pPr>
            <w:r>
              <w:rPr>
                <w:rFonts w:ascii="Arial" w:hAnsi="Arial"/>
              </w:rPr>
              <w:t>65</w:t>
            </w:r>
          </w:p>
        </w:tc>
        <w:tc>
          <w:tcPr>
            <w:tcW w:w="1699" w:type="dxa"/>
          </w:tcPr>
          <w:p w14:paraId="7D1C669F" w14:textId="77777777" w:rsidR="003443EA" w:rsidRDefault="003443EA" w:rsidP="00D258BB">
            <w:pPr>
              <w:pStyle w:val="ListParagraph"/>
              <w:spacing w:line="240" w:lineRule="auto"/>
              <w:ind w:left="0"/>
              <w:jc w:val="both"/>
              <w:rPr>
                <w:rFonts w:ascii="Arial" w:hAnsi="Arial"/>
              </w:rPr>
            </w:pPr>
            <w:r>
              <w:rPr>
                <w:rFonts w:ascii="Arial" w:hAnsi="Arial"/>
              </w:rPr>
              <w:t>4225</w:t>
            </w:r>
          </w:p>
        </w:tc>
      </w:tr>
      <w:tr w:rsidR="003443EA" w14:paraId="5AB02B0A" w14:textId="77777777" w:rsidTr="003443EA">
        <w:trPr>
          <w:trHeight w:val="187"/>
        </w:trPr>
        <w:tc>
          <w:tcPr>
            <w:tcW w:w="292" w:type="dxa"/>
          </w:tcPr>
          <w:p w14:paraId="38B5B28D"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22</w:t>
            </w:r>
          </w:p>
        </w:tc>
        <w:tc>
          <w:tcPr>
            <w:tcW w:w="2376" w:type="dxa"/>
          </w:tcPr>
          <w:p w14:paraId="2D8F9DCC" w14:textId="77777777" w:rsidR="003443EA" w:rsidRDefault="003443EA" w:rsidP="00D258BB">
            <w:pPr>
              <w:pStyle w:val="ListParagraph"/>
              <w:spacing w:line="240" w:lineRule="auto"/>
              <w:ind w:left="0"/>
              <w:jc w:val="both"/>
              <w:rPr>
                <w:rFonts w:ascii="Arial" w:hAnsi="Arial"/>
              </w:rPr>
            </w:pPr>
            <w:r>
              <w:rPr>
                <w:rFonts w:ascii="Arial" w:hAnsi="Arial"/>
              </w:rPr>
              <w:t xml:space="preserve">Siti </w:t>
            </w:r>
            <w:proofErr w:type="spellStart"/>
            <w:r>
              <w:rPr>
                <w:rFonts w:ascii="Arial" w:hAnsi="Arial"/>
              </w:rPr>
              <w:t>Nurfadilah</w:t>
            </w:r>
            <w:proofErr w:type="spellEnd"/>
          </w:p>
        </w:tc>
        <w:tc>
          <w:tcPr>
            <w:tcW w:w="1328" w:type="dxa"/>
          </w:tcPr>
          <w:p w14:paraId="79A55507" w14:textId="77777777" w:rsidR="003443EA" w:rsidRDefault="003443EA" w:rsidP="00D258BB">
            <w:pPr>
              <w:pStyle w:val="ListParagraph"/>
              <w:spacing w:line="240" w:lineRule="auto"/>
              <w:ind w:left="0"/>
              <w:jc w:val="both"/>
              <w:rPr>
                <w:rFonts w:ascii="Arial" w:hAnsi="Arial"/>
              </w:rPr>
            </w:pPr>
            <w:r>
              <w:rPr>
                <w:rFonts w:ascii="Arial" w:hAnsi="Arial"/>
              </w:rPr>
              <w:t>90</w:t>
            </w:r>
          </w:p>
        </w:tc>
        <w:tc>
          <w:tcPr>
            <w:tcW w:w="1699" w:type="dxa"/>
          </w:tcPr>
          <w:p w14:paraId="56BBD70A" w14:textId="77777777" w:rsidR="003443EA" w:rsidRDefault="003443EA" w:rsidP="00D258BB">
            <w:pPr>
              <w:pStyle w:val="ListParagraph"/>
              <w:spacing w:line="240" w:lineRule="auto"/>
              <w:ind w:left="0"/>
              <w:jc w:val="both"/>
              <w:rPr>
                <w:rFonts w:ascii="Arial" w:hAnsi="Arial"/>
              </w:rPr>
            </w:pPr>
            <w:r>
              <w:rPr>
                <w:rFonts w:ascii="Arial" w:hAnsi="Arial"/>
              </w:rPr>
              <w:t>8100</w:t>
            </w:r>
          </w:p>
        </w:tc>
        <w:tc>
          <w:tcPr>
            <w:tcW w:w="1226" w:type="dxa"/>
          </w:tcPr>
          <w:p w14:paraId="7F35913E" w14:textId="77777777" w:rsidR="003443EA" w:rsidRDefault="003443EA" w:rsidP="00D258BB">
            <w:pPr>
              <w:pStyle w:val="ListParagraph"/>
              <w:spacing w:line="240" w:lineRule="auto"/>
              <w:ind w:left="0"/>
              <w:jc w:val="both"/>
              <w:rPr>
                <w:rFonts w:ascii="Arial" w:hAnsi="Arial"/>
              </w:rPr>
            </w:pPr>
            <w:r>
              <w:rPr>
                <w:rFonts w:ascii="Arial" w:hAnsi="Arial"/>
              </w:rPr>
              <w:t>75</w:t>
            </w:r>
          </w:p>
        </w:tc>
        <w:tc>
          <w:tcPr>
            <w:tcW w:w="1699" w:type="dxa"/>
          </w:tcPr>
          <w:p w14:paraId="4511E5F8" w14:textId="77777777" w:rsidR="003443EA" w:rsidRDefault="003443EA" w:rsidP="00D258BB">
            <w:pPr>
              <w:pStyle w:val="ListParagraph"/>
              <w:spacing w:line="240" w:lineRule="auto"/>
              <w:ind w:left="0"/>
              <w:jc w:val="both"/>
              <w:rPr>
                <w:rFonts w:ascii="Arial" w:hAnsi="Arial"/>
              </w:rPr>
            </w:pPr>
            <w:r>
              <w:rPr>
                <w:rFonts w:ascii="Arial" w:hAnsi="Arial"/>
              </w:rPr>
              <w:t>5625</w:t>
            </w:r>
          </w:p>
        </w:tc>
      </w:tr>
      <w:tr w:rsidR="003443EA" w14:paraId="35251C2A" w14:textId="77777777" w:rsidTr="003443EA">
        <w:trPr>
          <w:trHeight w:val="187"/>
        </w:trPr>
        <w:tc>
          <w:tcPr>
            <w:tcW w:w="292" w:type="dxa"/>
          </w:tcPr>
          <w:p w14:paraId="33701791"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23</w:t>
            </w:r>
          </w:p>
        </w:tc>
        <w:tc>
          <w:tcPr>
            <w:tcW w:w="2376" w:type="dxa"/>
          </w:tcPr>
          <w:p w14:paraId="6E44F5F5" w14:textId="77777777" w:rsidR="003443EA" w:rsidRDefault="003443EA" w:rsidP="00D258BB">
            <w:pPr>
              <w:pStyle w:val="ListParagraph"/>
              <w:spacing w:line="240" w:lineRule="auto"/>
              <w:ind w:left="0"/>
              <w:jc w:val="both"/>
              <w:rPr>
                <w:rFonts w:ascii="Arial" w:hAnsi="Arial"/>
              </w:rPr>
            </w:pPr>
            <w:proofErr w:type="spellStart"/>
            <w:r>
              <w:rPr>
                <w:rFonts w:ascii="Arial" w:hAnsi="Arial"/>
              </w:rPr>
              <w:t>Surtini</w:t>
            </w:r>
            <w:proofErr w:type="spellEnd"/>
            <w:r>
              <w:rPr>
                <w:rFonts w:ascii="Arial" w:hAnsi="Arial"/>
              </w:rPr>
              <w:t xml:space="preserve"> </w:t>
            </w:r>
          </w:p>
        </w:tc>
        <w:tc>
          <w:tcPr>
            <w:tcW w:w="1328" w:type="dxa"/>
          </w:tcPr>
          <w:p w14:paraId="669CA180" w14:textId="77777777" w:rsidR="003443EA" w:rsidRDefault="003443EA" w:rsidP="00D258BB">
            <w:pPr>
              <w:pStyle w:val="ListParagraph"/>
              <w:spacing w:line="240" w:lineRule="auto"/>
              <w:ind w:left="0"/>
              <w:jc w:val="both"/>
              <w:rPr>
                <w:rFonts w:ascii="Arial" w:hAnsi="Arial"/>
              </w:rPr>
            </w:pPr>
            <w:r>
              <w:rPr>
                <w:rFonts w:ascii="Arial" w:hAnsi="Arial"/>
              </w:rPr>
              <w:t>85</w:t>
            </w:r>
          </w:p>
        </w:tc>
        <w:tc>
          <w:tcPr>
            <w:tcW w:w="1699" w:type="dxa"/>
          </w:tcPr>
          <w:p w14:paraId="21ECA21D" w14:textId="77777777" w:rsidR="003443EA" w:rsidRDefault="003443EA" w:rsidP="00D258BB">
            <w:pPr>
              <w:pStyle w:val="ListParagraph"/>
              <w:spacing w:line="240" w:lineRule="auto"/>
              <w:ind w:left="0"/>
              <w:jc w:val="both"/>
              <w:rPr>
                <w:rFonts w:ascii="Arial" w:hAnsi="Arial"/>
              </w:rPr>
            </w:pPr>
            <w:r>
              <w:rPr>
                <w:rFonts w:ascii="Arial" w:hAnsi="Arial"/>
              </w:rPr>
              <w:t>7225</w:t>
            </w:r>
          </w:p>
        </w:tc>
        <w:tc>
          <w:tcPr>
            <w:tcW w:w="1226" w:type="dxa"/>
          </w:tcPr>
          <w:p w14:paraId="0E13FA9F" w14:textId="77777777" w:rsidR="003443EA" w:rsidRDefault="003443EA" w:rsidP="00D258BB">
            <w:pPr>
              <w:pStyle w:val="ListParagraph"/>
              <w:spacing w:line="240" w:lineRule="auto"/>
              <w:ind w:left="0"/>
              <w:jc w:val="both"/>
              <w:rPr>
                <w:rFonts w:ascii="Arial" w:hAnsi="Arial"/>
              </w:rPr>
            </w:pPr>
            <w:r>
              <w:rPr>
                <w:rFonts w:ascii="Arial" w:hAnsi="Arial"/>
              </w:rPr>
              <w:t>45</w:t>
            </w:r>
          </w:p>
        </w:tc>
        <w:tc>
          <w:tcPr>
            <w:tcW w:w="1699" w:type="dxa"/>
          </w:tcPr>
          <w:p w14:paraId="2F824F33" w14:textId="77777777" w:rsidR="003443EA" w:rsidRDefault="003443EA" w:rsidP="00D258BB">
            <w:pPr>
              <w:pStyle w:val="ListParagraph"/>
              <w:spacing w:line="240" w:lineRule="auto"/>
              <w:ind w:left="0"/>
              <w:jc w:val="both"/>
              <w:rPr>
                <w:rFonts w:ascii="Arial" w:hAnsi="Arial"/>
              </w:rPr>
            </w:pPr>
            <w:r>
              <w:rPr>
                <w:rFonts w:ascii="Arial" w:hAnsi="Arial"/>
              </w:rPr>
              <w:t>2025</w:t>
            </w:r>
          </w:p>
        </w:tc>
      </w:tr>
      <w:tr w:rsidR="003443EA" w14:paraId="0026C19F" w14:textId="77777777" w:rsidTr="003443EA">
        <w:trPr>
          <w:trHeight w:val="187"/>
        </w:trPr>
        <w:tc>
          <w:tcPr>
            <w:tcW w:w="292" w:type="dxa"/>
          </w:tcPr>
          <w:p w14:paraId="6BB6396B"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24</w:t>
            </w:r>
          </w:p>
        </w:tc>
        <w:tc>
          <w:tcPr>
            <w:tcW w:w="2376" w:type="dxa"/>
          </w:tcPr>
          <w:p w14:paraId="48C5A69F" w14:textId="77777777" w:rsidR="003443EA" w:rsidRDefault="003443EA" w:rsidP="00D258BB">
            <w:pPr>
              <w:pStyle w:val="ListParagraph"/>
              <w:spacing w:line="240" w:lineRule="auto"/>
              <w:ind w:left="0"/>
              <w:jc w:val="both"/>
              <w:rPr>
                <w:rFonts w:ascii="Arial" w:hAnsi="Arial"/>
              </w:rPr>
            </w:pPr>
            <w:r>
              <w:rPr>
                <w:rFonts w:ascii="Arial" w:hAnsi="Arial"/>
              </w:rPr>
              <w:t>Tina Lestari</w:t>
            </w:r>
          </w:p>
        </w:tc>
        <w:tc>
          <w:tcPr>
            <w:tcW w:w="1328" w:type="dxa"/>
          </w:tcPr>
          <w:p w14:paraId="6195F934" w14:textId="77777777" w:rsidR="003443EA" w:rsidRDefault="003443EA" w:rsidP="00D258BB">
            <w:pPr>
              <w:pStyle w:val="ListParagraph"/>
              <w:spacing w:line="240" w:lineRule="auto"/>
              <w:ind w:left="0"/>
              <w:jc w:val="both"/>
              <w:rPr>
                <w:rFonts w:ascii="Arial" w:hAnsi="Arial"/>
              </w:rPr>
            </w:pPr>
            <w:r>
              <w:rPr>
                <w:rFonts w:ascii="Arial" w:hAnsi="Arial"/>
              </w:rPr>
              <w:t>80</w:t>
            </w:r>
          </w:p>
        </w:tc>
        <w:tc>
          <w:tcPr>
            <w:tcW w:w="1699" w:type="dxa"/>
          </w:tcPr>
          <w:p w14:paraId="518618C1" w14:textId="77777777" w:rsidR="003443EA" w:rsidRDefault="003443EA" w:rsidP="00D258BB">
            <w:pPr>
              <w:pStyle w:val="ListParagraph"/>
              <w:spacing w:line="240" w:lineRule="auto"/>
              <w:ind w:left="0"/>
              <w:jc w:val="both"/>
              <w:rPr>
                <w:rFonts w:ascii="Arial" w:hAnsi="Arial"/>
              </w:rPr>
            </w:pPr>
            <w:r>
              <w:rPr>
                <w:rFonts w:ascii="Arial" w:hAnsi="Arial"/>
              </w:rPr>
              <w:t>6400</w:t>
            </w:r>
          </w:p>
        </w:tc>
        <w:tc>
          <w:tcPr>
            <w:tcW w:w="1226" w:type="dxa"/>
          </w:tcPr>
          <w:p w14:paraId="20708E4A" w14:textId="77777777" w:rsidR="003443EA" w:rsidRDefault="003443EA" w:rsidP="00D258BB">
            <w:pPr>
              <w:pStyle w:val="ListParagraph"/>
              <w:spacing w:line="240" w:lineRule="auto"/>
              <w:ind w:left="0"/>
              <w:jc w:val="both"/>
              <w:rPr>
                <w:rFonts w:ascii="Arial" w:hAnsi="Arial"/>
              </w:rPr>
            </w:pPr>
            <w:r>
              <w:rPr>
                <w:rFonts w:ascii="Arial" w:hAnsi="Arial"/>
              </w:rPr>
              <w:t>55</w:t>
            </w:r>
          </w:p>
        </w:tc>
        <w:tc>
          <w:tcPr>
            <w:tcW w:w="1699" w:type="dxa"/>
          </w:tcPr>
          <w:p w14:paraId="190F6F1F" w14:textId="77777777" w:rsidR="003443EA" w:rsidRDefault="003443EA" w:rsidP="00D258BB">
            <w:pPr>
              <w:pStyle w:val="ListParagraph"/>
              <w:spacing w:line="240" w:lineRule="auto"/>
              <w:ind w:left="0"/>
              <w:jc w:val="both"/>
              <w:rPr>
                <w:rFonts w:ascii="Arial" w:hAnsi="Arial"/>
              </w:rPr>
            </w:pPr>
            <w:r>
              <w:rPr>
                <w:rFonts w:ascii="Arial" w:hAnsi="Arial"/>
              </w:rPr>
              <w:t>3025</w:t>
            </w:r>
          </w:p>
        </w:tc>
      </w:tr>
      <w:tr w:rsidR="003443EA" w14:paraId="06241B0C" w14:textId="77777777" w:rsidTr="003443EA">
        <w:trPr>
          <w:trHeight w:val="187"/>
        </w:trPr>
        <w:tc>
          <w:tcPr>
            <w:tcW w:w="292" w:type="dxa"/>
          </w:tcPr>
          <w:p w14:paraId="69DE9D91" w14:textId="77777777" w:rsidR="003443EA" w:rsidRPr="00A1234B" w:rsidRDefault="003443EA" w:rsidP="00D258BB">
            <w:pPr>
              <w:pStyle w:val="ListParagraph"/>
              <w:spacing w:line="240" w:lineRule="auto"/>
              <w:ind w:left="0"/>
              <w:jc w:val="both"/>
              <w:rPr>
                <w:rFonts w:ascii="Arial" w:hAnsi="Arial"/>
                <w:b/>
                <w:bCs/>
              </w:rPr>
            </w:pPr>
            <w:r w:rsidRPr="00A1234B">
              <w:rPr>
                <w:rFonts w:ascii="Arial" w:hAnsi="Arial"/>
                <w:b/>
                <w:bCs/>
              </w:rPr>
              <w:t>25</w:t>
            </w:r>
          </w:p>
        </w:tc>
        <w:tc>
          <w:tcPr>
            <w:tcW w:w="2376" w:type="dxa"/>
          </w:tcPr>
          <w:p w14:paraId="1C4FB559" w14:textId="77777777" w:rsidR="003443EA" w:rsidRDefault="003443EA" w:rsidP="00D258BB">
            <w:pPr>
              <w:pStyle w:val="ListParagraph"/>
              <w:spacing w:line="240" w:lineRule="auto"/>
              <w:ind w:left="0"/>
              <w:jc w:val="both"/>
              <w:rPr>
                <w:rFonts w:ascii="Arial" w:hAnsi="Arial"/>
              </w:rPr>
            </w:pPr>
            <w:proofErr w:type="spellStart"/>
            <w:r>
              <w:rPr>
                <w:rFonts w:ascii="Arial" w:hAnsi="Arial"/>
              </w:rPr>
              <w:t>Wina</w:t>
            </w:r>
            <w:proofErr w:type="spellEnd"/>
            <w:r>
              <w:rPr>
                <w:rFonts w:ascii="Arial" w:hAnsi="Arial"/>
              </w:rPr>
              <w:t xml:space="preserve"> </w:t>
            </w:r>
          </w:p>
        </w:tc>
        <w:tc>
          <w:tcPr>
            <w:tcW w:w="1328" w:type="dxa"/>
          </w:tcPr>
          <w:p w14:paraId="38ECC7E3" w14:textId="77777777" w:rsidR="003443EA" w:rsidRDefault="003443EA" w:rsidP="00D258BB">
            <w:pPr>
              <w:pStyle w:val="ListParagraph"/>
              <w:spacing w:line="240" w:lineRule="auto"/>
              <w:ind w:left="0"/>
              <w:jc w:val="both"/>
              <w:rPr>
                <w:rFonts w:ascii="Arial" w:hAnsi="Arial"/>
              </w:rPr>
            </w:pPr>
            <w:r>
              <w:rPr>
                <w:rFonts w:ascii="Arial" w:hAnsi="Arial"/>
              </w:rPr>
              <w:t>55</w:t>
            </w:r>
          </w:p>
        </w:tc>
        <w:tc>
          <w:tcPr>
            <w:tcW w:w="1699" w:type="dxa"/>
          </w:tcPr>
          <w:p w14:paraId="6EBD1DEA" w14:textId="77777777" w:rsidR="003443EA" w:rsidRDefault="003443EA" w:rsidP="00D258BB">
            <w:pPr>
              <w:pStyle w:val="ListParagraph"/>
              <w:spacing w:line="240" w:lineRule="auto"/>
              <w:ind w:left="0"/>
              <w:jc w:val="both"/>
              <w:rPr>
                <w:rFonts w:ascii="Arial" w:hAnsi="Arial"/>
              </w:rPr>
            </w:pPr>
            <w:r>
              <w:rPr>
                <w:rFonts w:ascii="Arial" w:hAnsi="Arial"/>
              </w:rPr>
              <w:t>3025</w:t>
            </w:r>
          </w:p>
        </w:tc>
        <w:tc>
          <w:tcPr>
            <w:tcW w:w="1226" w:type="dxa"/>
          </w:tcPr>
          <w:p w14:paraId="68317AAA" w14:textId="77777777" w:rsidR="003443EA" w:rsidRDefault="003443EA" w:rsidP="00D258BB">
            <w:pPr>
              <w:pStyle w:val="ListParagraph"/>
              <w:spacing w:line="240" w:lineRule="auto"/>
              <w:ind w:left="0"/>
              <w:jc w:val="both"/>
              <w:rPr>
                <w:rFonts w:ascii="Arial" w:hAnsi="Arial"/>
              </w:rPr>
            </w:pPr>
            <w:r>
              <w:rPr>
                <w:rFonts w:ascii="Arial" w:hAnsi="Arial"/>
              </w:rPr>
              <w:t>30</w:t>
            </w:r>
          </w:p>
        </w:tc>
        <w:tc>
          <w:tcPr>
            <w:tcW w:w="1699" w:type="dxa"/>
          </w:tcPr>
          <w:p w14:paraId="4D3BB1E2" w14:textId="77777777" w:rsidR="003443EA" w:rsidRDefault="003443EA" w:rsidP="00D258BB">
            <w:pPr>
              <w:pStyle w:val="ListParagraph"/>
              <w:spacing w:line="240" w:lineRule="auto"/>
              <w:ind w:left="0"/>
              <w:jc w:val="both"/>
              <w:rPr>
                <w:rFonts w:ascii="Arial" w:hAnsi="Arial"/>
              </w:rPr>
            </w:pPr>
            <w:r>
              <w:rPr>
                <w:rFonts w:ascii="Arial" w:hAnsi="Arial"/>
              </w:rPr>
              <w:t>900</w:t>
            </w:r>
          </w:p>
        </w:tc>
      </w:tr>
      <w:tr w:rsidR="003443EA" w:rsidRPr="00F21A8C" w14:paraId="19F63C42" w14:textId="77777777" w:rsidTr="003443EA">
        <w:trPr>
          <w:trHeight w:val="392"/>
        </w:trPr>
        <w:tc>
          <w:tcPr>
            <w:tcW w:w="292" w:type="dxa"/>
          </w:tcPr>
          <w:p w14:paraId="322E5D13" w14:textId="77777777" w:rsidR="003443EA" w:rsidRPr="00F21A8C" w:rsidRDefault="003443EA" w:rsidP="00D258BB">
            <w:pPr>
              <w:pStyle w:val="ListParagraph"/>
              <w:spacing w:line="240" w:lineRule="auto"/>
              <w:ind w:left="0"/>
              <w:jc w:val="both"/>
              <w:rPr>
                <w:rFonts w:ascii="Arial" w:hAnsi="Arial"/>
              </w:rPr>
            </w:pPr>
          </w:p>
        </w:tc>
        <w:tc>
          <w:tcPr>
            <w:tcW w:w="2376" w:type="dxa"/>
          </w:tcPr>
          <w:p w14:paraId="37B560D8"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TOTAL</w:t>
            </w:r>
          </w:p>
        </w:tc>
        <w:tc>
          <w:tcPr>
            <w:tcW w:w="1328" w:type="dxa"/>
          </w:tcPr>
          <w:p w14:paraId="44510820"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w:t>
            </w:r>
            <w:r w:rsidRPr="00F21A8C">
              <w:rPr>
                <w:rFonts w:ascii="Arial" w:hAnsi="Arial"/>
                <w:b/>
                <w:bCs/>
                <w:vertAlign w:val="subscript"/>
              </w:rPr>
              <w:t>1</w:t>
            </w:r>
            <w:r w:rsidRPr="00F21A8C">
              <w:rPr>
                <w:rFonts w:ascii="Arial" w:hAnsi="Arial"/>
                <w:b/>
                <w:bCs/>
              </w:rPr>
              <w:t>=</w:t>
            </w:r>
          </w:p>
          <w:p w14:paraId="73B17C4D"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2065</w:t>
            </w:r>
          </w:p>
        </w:tc>
        <w:tc>
          <w:tcPr>
            <w:tcW w:w="1699" w:type="dxa"/>
          </w:tcPr>
          <w:p w14:paraId="7AFA9D84"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w:t>
            </w:r>
            <w:r w:rsidRPr="00F21A8C">
              <w:rPr>
                <w:rFonts w:ascii="Arial" w:hAnsi="Arial"/>
                <w:b/>
                <w:bCs/>
                <w:vertAlign w:val="subscript"/>
              </w:rPr>
              <w:t>1</w:t>
            </w:r>
            <w:r w:rsidRPr="00F21A8C">
              <w:rPr>
                <w:rFonts w:ascii="Arial" w:hAnsi="Arial"/>
                <w:b/>
                <w:bCs/>
                <w:vertAlign w:val="superscript"/>
              </w:rPr>
              <w:t>2</w:t>
            </w:r>
            <w:r w:rsidRPr="00F21A8C">
              <w:rPr>
                <w:rFonts w:ascii="Arial" w:hAnsi="Arial"/>
                <w:b/>
                <w:bCs/>
              </w:rPr>
              <w:t>=</w:t>
            </w:r>
          </w:p>
          <w:p w14:paraId="7B79C16B" w14:textId="77777777" w:rsidR="003443EA" w:rsidRPr="00F21A8C" w:rsidRDefault="003443EA" w:rsidP="00D258BB">
            <w:pPr>
              <w:pStyle w:val="ListParagraph"/>
              <w:spacing w:line="240" w:lineRule="auto"/>
              <w:ind w:left="0"/>
              <w:jc w:val="both"/>
              <w:rPr>
                <w:rFonts w:ascii="Arial" w:hAnsi="Arial"/>
                <w:b/>
                <w:bCs/>
              </w:rPr>
            </w:pPr>
            <w:r>
              <w:rPr>
                <w:rFonts w:ascii="Arial" w:hAnsi="Arial"/>
                <w:b/>
                <w:bCs/>
              </w:rPr>
              <w:t>175080</w:t>
            </w:r>
          </w:p>
        </w:tc>
        <w:tc>
          <w:tcPr>
            <w:tcW w:w="1226" w:type="dxa"/>
          </w:tcPr>
          <w:p w14:paraId="08FE1871"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∑X</w:t>
            </w:r>
            <w:r w:rsidRPr="00F21A8C">
              <w:rPr>
                <w:rFonts w:ascii="Arial" w:hAnsi="Arial"/>
                <w:b/>
                <w:bCs/>
                <w:vertAlign w:val="subscript"/>
              </w:rPr>
              <w:t>2</w:t>
            </w:r>
            <w:r w:rsidRPr="00F21A8C">
              <w:rPr>
                <w:rFonts w:ascii="Arial" w:hAnsi="Arial"/>
                <w:b/>
                <w:bCs/>
              </w:rPr>
              <w:t>=</w:t>
            </w:r>
          </w:p>
          <w:p w14:paraId="16FC5030" w14:textId="77777777" w:rsidR="003443EA" w:rsidRPr="00F21A8C" w:rsidRDefault="003443EA" w:rsidP="00D258BB">
            <w:pPr>
              <w:pStyle w:val="ListParagraph"/>
              <w:spacing w:line="240" w:lineRule="auto"/>
              <w:ind w:left="0"/>
              <w:jc w:val="both"/>
              <w:rPr>
                <w:rFonts w:ascii="Arial" w:hAnsi="Arial"/>
                <w:b/>
                <w:bCs/>
              </w:rPr>
            </w:pPr>
            <w:r w:rsidRPr="00F21A8C">
              <w:rPr>
                <w:rFonts w:ascii="Arial" w:hAnsi="Arial"/>
                <w:b/>
                <w:bCs/>
              </w:rPr>
              <w:t>1330</w:t>
            </w:r>
          </w:p>
        </w:tc>
        <w:tc>
          <w:tcPr>
            <w:tcW w:w="1699" w:type="dxa"/>
          </w:tcPr>
          <w:p w14:paraId="689D108F" w14:textId="77777777" w:rsidR="003443EA" w:rsidRDefault="003443EA" w:rsidP="00D258BB">
            <w:pPr>
              <w:pStyle w:val="ListParagraph"/>
              <w:spacing w:line="240" w:lineRule="auto"/>
              <w:ind w:left="0"/>
              <w:jc w:val="both"/>
              <w:rPr>
                <w:rFonts w:ascii="Arial" w:hAnsi="Arial"/>
                <w:b/>
                <w:bCs/>
              </w:rPr>
            </w:pPr>
            <w:r w:rsidRPr="00F21A8C">
              <w:rPr>
                <w:rFonts w:ascii="Arial" w:hAnsi="Arial"/>
                <w:b/>
                <w:bCs/>
              </w:rPr>
              <w:t>∑X</w:t>
            </w:r>
            <w:r w:rsidRPr="00F21A8C">
              <w:rPr>
                <w:rFonts w:ascii="Arial" w:hAnsi="Arial"/>
                <w:b/>
                <w:bCs/>
                <w:vertAlign w:val="subscript"/>
              </w:rPr>
              <w:t>2</w:t>
            </w:r>
            <w:r w:rsidRPr="00F21A8C">
              <w:rPr>
                <w:rFonts w:ascii="Arial" w:hAnsi="Arial"/>
                <w:b/>
                <w:bCs/>
                <w:vertAlign w:val="superscript"/>
              </w:rPr>
              <w:t>2</w:t>
            </w:r>
            <w:r w:rsidRPr="00F21A8C">
              <w:rPr>
                <w:rFonts w:ascii="Arial" w:hAnsi="Arial"/>
                <w:b/>
                <w:bCs/>
              </w:rPr>
              <w:t>=</w:t>
            </w:r>
          </w:p>
          <w:p w14:paraId="6C9136F5" w14:textId="77777777" w:rsidR="003443EA" w:rsidRPr="00F21A8C" w:rsidRDefault="003443EA" w:rsidP="00D258BB">
            <w:pPr>
              <w:pStyle w:val="ListParagraph"/>
              <w:spacing w:line="240" w:lineRule="auto"/>
              <w:ind w:left="0"/>
              <w:jc w:val="both"/>
              <w:rPr>
                <w:rFonts w:ascii="Arial" w:hAnsi="Arial"/>
                <w:b/>
                <w:bCs/>
              </w:rPr>
            </w:pPr>
            <w:r>
              <w:rPr>
                <w:rFonts w:ascii="Arial" w:hAnsi="Arial"/>
                <w:b/>
                <w:bCs/>
              </w:rPr>
              <w:t>76200</w:t>
            </w:r>
          </w:p>
        </w:tc>
      </w:tr>
    </w:tbl>
    <w:p w14:paraId="7B8C0D89" w14:textId="41485181" w:rsidR="003443EA" w:rsidRDefault="003443EA" w:rsidP="00D258BB">
      <w:pPr>
        <w:spacing w:line="360" w:lineRule="auto"/>
        <w:jc w:val="both"/>
        <w:rPr>
          <w:rFonts w:ascii="Tahoma" w:hAnsi="Tahoma" w:cs="Tahoma"/>
          <w:b/>
          <w:bCs/>
          <w:sz w:val="22"/>
          <w:szCs w:val="22"/>
          <w:lang w:val="en-US"/>
        </w:rPr>
      </w:pPr>
    </w:p>
    <w:p w14:paraId="4FD6EA5B" w14:textId="77777777" w:rsidR="003443EA" w:rsidRPr="003443EA" w:rsidRDefault="003443EA" w:rsidP="00D258BB">
      <w:pPr>
        <w:pStyle w:val="ListParagraph"/>
        <w:tabs>
          <w:tab w:val="left" w:pos="142"/>
        </w:tabs>
        <w:spacing w:line="360" w:lineRule="auto"/>
        <w:ind w:left="-993" w:firstLine="1419"/>
        <w:jc w:val="both"/>
        <w:rPr>
          <w:rFonts w:ascii="Tahoma" w:hAnsi="Tahoma" w:cs="Tahoma"/>
          <w:b/>
          <w:bCs/>
        </w:rPr>
      </w:pPr>
      <w:r w:rsidRPr="003443EA">
        <w:rPr>
          <w:rFonts w:ascii="Tahoma" w:hAnsi="Tahoma" w:cs="Tahoma"/>
        </w:rPr>
        <w:t xml:space="preserve">From the table 1.2, it can be seen that the result is </w:t>
      </w:r>
      <w:r w:rsidRPr="003443EA">
        <w:rPr>
          <w:rFonts w:ascii="Tahoma" w:hAnsi="Tahoma" w:cs="Tahoma"/>
          <w:b/>
          <w:bCs/>
        </w:rPr>
        <w:t>∑X</w:t>
      </w:r>
      <w:r w:rsidRPr="003443EA">
        <w:rPr>
          <w:rFonts w:ascii="Tahoma" w:hAnsi="Tahoma" w:cs="Tahoma"/>
          <w:b/>
          <w:bCs/>
          <w:vertAlign w:val="subscript"/>
        </w:rPr>
        <w:t>1</w:t>
      </w:r>
      <w:r w:rsidRPr="003443EA">
        <w:rPr>
          <w:rFonts w:ascii="Tahoma" w:hAnsi="Tahoma" w:cs="Tahoma"/>
          <w:b/>
          <w:bCs/>
        </w:rPr>
        <w:t xml:space="preserve">= 2065, </w:t>
      </w:r>
    </w:p>
    <w:p w14:paraId="02E992FC" w14:textId="77777777" w:rsidR="003443EA" w:rsidRPr="003443EA" w:rsidRDefault="003443EA" w:rsidP="00D258BB">
      <w:pPr>
        <w:pStyle w:val="ListParagraph"/>
        <w:tabs>
          <w:tab w:val="left" w:pos="142"/>
        </w:tabs>
        <w:spacing w:line="360" w:lineRule="auto"/>
        <w:ind w:left="0"/>
        <w:jc w:val="both"/>
        <w:rPr>
          <w:rFonts w:ascii="Tahoma" w:hAnsi="Tahoma" w:cs="Tahoma"/>
          <w:b/>
          <w:bCs/>
        </w:rPr>
      </w:pPr>
      <w:r w:rsidRPr="003443EA">
        <w:rPr>
          <w:rFonts w:ascii="Tahoma" w:hAnsi="Tahoma" w:cs="Tahoma"/>
          <w:b/>
          <w:bCs/>
        </w:rPr>
        <w:t>∑X</w:t>
      </w:r>
      <w:r w:rsidRPr="003443EA">
        <w:rPr>
          <w:rFonts w:ascii="Tahoma" w:hAnsi="Tahoma" w:cs="Tahoma"/>
          <w:b/>
          <w:bCs/>
          <w:vertAlign w:val="subscript"/>
        </w:rPr>
        <w:t>1</w:t>
      </w:r>
      <w:r w:rsidRPr="003443EA">
        <w:rPr>
          <w:rFonts w:ascii="Tahoma" w:hAnsi="Tahoma" w:cs="Tahoma"/>
          <w:b/>
          <w:bCs/>
          <w:vertAlign w:val="superscript"/>
        </w:rPr>
        <w:t>2</w:t>
      </w:r>
      <w:r w:rsidRPr="003443EA">
        <w:rPr>
          <w:rFonts w:ascii="Tahoma" w:hAnsi="Tahoma" w:cs="Tahoma"/>
          <w:b/>
          <w:bCs/>
        </w:rPr>
        <w:t>= 175080 and ∑X</w:t>
      </w:r>
      <w:r w:rsidRPr="003443EA">
        <w:rPr>
          <w:rFonts w:ascii="Tahoma" w:hAnsi="Tahoma" w:cs="Tahoma"/>
          <w:b/>
          <w:bCs/>
          <w:vertAlign w:val="subscript"/>
        </w:rPr>
        <w:t>2</w:t>
      </w:r>
      <w:r w:rsidRPr="003443EA">
        <w:rPr>
          <w:rFonts w:ascii="Tahoma" w:hAnsi="Tahoma" w:cs="Tahoma"/>
          <w:b/>
          <w:bCs/>
        </w:rPr>
        <w:t>= 1330, ∑X</w:t>
      </w:r>
      <w:r w:rsidRPr="003443EA">
        <w:rPr>
          <w:rFonts w:ascii="Tahoma" w:hAnsi="Tahoma" w:cs="Tahoma"/>
          <w:b/>
          <w:bCs/>
          <w:vertAlign w:val="subscript"/>
        </w:rPr>
        <w:t>2</w:t>
      </w:r>
      <w:r w:rsidRPr="003443EA">
        <w:rPr>
          <w:rFonts w:ascii="Tahoma" w:hAnsi="Tahoma" w:cs="Tahoma"/>
          <w:b/>
          <w:bCs/>
          <w:vertAlign w:val="superscript"/>
        </w:rPr>
        <w:t>2</w:t>
      </w:r>
      <w:r w:rsidRPr="003443EA">
        <w:rPr>
          <w:rFonts w:ascii="Tahoma" w:hAnsi="Tahoma" w:cs="Tahoma"/>
          <w:b/>
          <w:bCs/>
        </w:rPr>
        <w:t>= 76200.</w:t>
      </w:r>
    </w:p>
    <w:p w14:paraId="55B86C91" w14:textId="77777777" w:rsidR="003443EA" w:rsidRPr="003443EA" w:rsidRDefault="003443EA" w:rsidP="00D258BB">
      <w:pPr>
        <w:pStyle w:val="ListParagraph"/>
        <w:spacing w:line="360" w:lineRule="auto"/>
        <w:ind w:left="0"/>
        <w:jc w:val="both"/>
        <w:rPr>
          <w:rFonts w:ascii="Tahoma" w:hAnsi="Tahoma" w:cs="Tahoma"/>
        </w:rPr>
      </w:pPr>
      <w:r w:rsidRPr="003443EA">
        <w:rPr>
          <w:rFonts w:ascii="Tahoma" w:hAnsi="Tahoma" w:cs="Tahoma"/>
        </w:rPr>
        <w:t>The analysis of the post-test (X</w:t>
      </w:r>
      <w:r w:rsidRPr="003443EA">
        <w:rPr>
          <w:rFonts w:ascii="Tahoma" w:hAnsi="Tahoma" w:cs="Tahoma"/>
          <w:vertAlign w:val="subscript"/>
        </w:rPr>
        <w:t>1</w:t>
      </w:r>
      <w:r w:rsidRPr="003443EA">
        <w:rPr>
          <w:rFonts w:ascii="Tahoma" w:hAnsi="Tahoma" w:cs="Tahoma"/>
        </w:rPr>
        <w:t>) and pre-test (X</w:t>
      </w:r>
      <w:r w:rsidRPr="003443EA">
        <w:rPr>
          <w:rFonts w:ascii="Tahoma" w:hAnsi="Tahoma" w:cs="Tahoma"/>
          <w:vertAlign w:val="subscript"/>
        </w:rPr>
        <w:t>2</w:t>
      </w:r>
      <w:r w:rsidRPr="003443EA">
        <w:rPr>
          <w:rFonts w:ascii="Tahoma" w:hAnsi="Tahoma" w:cs="Tahoma"/>
        </w:rPr>
        <w:t>) variable as follows:</w:t>
      </w:r>
    </w:p>
    <w:p w14:paraId="1F29D82A" w14:textId="77777777" w:rsidR="003443EA" w:rsidRPr="003443EA" w:rsidRDefault="003443EA" w:rsidP="00D258BB">
      <w:pPr>
        <w:pStyle w:val="ListParagraph"/>
        <w:spacing w:line="360" w:lineRule="auto"/>
        <w:ind w:left="0"/>
        <w:jc w:val="both"/>
        <w:rPr>
          <w:rFonts w:ascii="Tahoma" w:hAnsi="Tahoma" w:cs="Tahoma"/>
          <w:b/>
          <w:bCs/>
        </w:rPr>
      </w:pPr>
    </w:p>
    <w:p w14:paraId="23567370" w14:textId="77777777" w:rsidR="003443EA" w:rsidRPr="003443EA" w:rsidRDefault="003443EA" w:rsidP="00D258BB">
      <w:pPr>
        <w:pStyle w:val="ListParagraph"/>
        <w:numPr>
          <w:ilvl w:val="1"/>
          <w:numId w:val="8"/>
        </w:numPr>
        <w:tabs>
          <w:tab w:val="left" w:pos="426"/>
        </w:tabs>
        <w:spacing w:line="360" w:lineRule="auto"/>
        <w:ind w:left="142" w:firstLine="0"/>
        <w:jc w:val="both"/>
        <w:rPr>
          <w:rFonts w:ascii="Tahoma" w:hAnsi="Tahoma" w:cs="Tahoma"/>
        </w:rPr>
      </w:pPr>
      <w:r w:rsidRPr="003443EA">
        <w:rPr>
          <w:rFonts w:ascii="Tahoma" w:hAnsi="Tahoma" w:cs="Tahoma"/>
        </w:rPr>
        <w:t xml:space="preserve">Determining mean of </w:t>
      </w:r>
    </w:p>
    <w:p w14:paraId="469761A9" w14:textId="77777777" w:rsidR="003443EA" w:rsidRPr="003443EA" w:rsidRDefault="003443EA" w:rsidP="00D258BB">
      <w:pPr>
        <w:pStyle w:val="ListParagraph"/>
        <w:numPr>
          <w:ilvl w:val="1"/>
          <w:numId w:val="8"/>
        </w:numPr>
        <w:tabs>
          <w:tab w:val="left" w:pos="1843"/>
        </w:tabs>
        <w:spacing w:line="360" w:lineRule="auto"/>
        <w:ind w:left="1560" w:hanging="142"/>
        <w:jc w:val="both"/>
        <w:rPr>
          <w:rFonts w:ascii="Tahoma" w:hAnsi="Tahoma" w:cs="Tahoma"/>
        </w:rPr>
      </w:pPr>
      <w:r w:rsidRPr="003443EA">
        <w:rPr>
          <w:rFonts w:ascii="Tahoma" w:hAnsi="Tahoma" w:cs="Tahoma"/>
        </w:rPr>
        <w:t>X</w:t>
      </w:r>
      <w:r w:rsidRPr="003443EA">
        <w:rPr>
          <w:rFonts w:ascii="Tahoma" w:hAnsi="Tahoma" w:cs="Tahoma"/>
          <w:vertAlign w:val="subscript"/>
        </w:rPr>
        <w:t xml:space="preserve">1 </w:t>
      </w:r>
      <w:r w:rsidRPr="003443EA">
        <w:rPr>
          <w:rFonts w:ascii="Tahoma" w:hAnsi="Tahoma" w:cs="Tahoma"/>
        </w:rPr>
        <w:t>variables</w:t>
      </w:r>
    </w:p>
    <w:p w14:paraId="388A5F4B" w14:textId="77777777" w:rsidR="003443EA" w:rsidRPr="003443EA" w:rsidRDefault="003443EA" w:rsidP="00D258BB">
      <w:pPr>
        <w:pStyle w:val="ListParagraph"/>
        <w:spacing w:line="360" w:lineRule="auto"/>
        <w:ind w:left="0"/>
        <w:jc w:val="both"/>
        <w:rPr>
          <w:rFonts w:ascii="Tahoma" w:eastAsia="SimSun" w:hAnsi="Tahoma" w:cs="Tahoma"/>
        </w:rPr>
      </w:pPr>
      <w:r w:rsidRPr="003443EA">
        <w:rPr>
          <w:rFonts w:ascii="Tahoma" w:hAnsi="Tahoma" w:cs="Tahoma"/>
        </w:rPr>
        <w:t xml:space="preserve"> </w:t>
      </w:r>
      <m:oMath>
        <m:r>
          <w:rPr>
            <w:rFonts w:ascii="Cambria Math" w:hAnsi="Cambria Math" w:cs="Tahoma"/>
          </w:rPr>
          <m:t>M</m:t>
        </m:r>
        <m:r>
          <m:rPr>
            <m:sty m:val="p"/>
          </m:rPr>
          <w:rPr>
            <w:rFonts w:ascii="Cambria Math" w:hAnsi="Cambria Math" w:cs="Tahoma"/>
          </w:rPr>
          <m:t>1=</m:t>
        </m:r>
        <m:f>
          <m:fPr>
            <m:ctrlPr>
              <w:rPr>
                <w:rFonts w:ascii="Cambria Math" w:hAnsi="Cambria Math" w:cs="Tahoma"/>
              </w:rPr>
            </m:ctrlPr>
          </m:fPr>
          <m:num>
            <m:r>
              <m:rPr>
                <m:sty m:val="p"/>
              </m:rPr>
              <w:rPr>
                <w:rFonts w:ascii="Cambria Math" w:hAnsi="Cambria Math" w:cs="Tahoma"/>
              </w:rPr>
              <m:t>∑X1</m:t>
            </m:r>
          </m:num>
          <m:den>
            <m:r>
              <m:rPr>
                <m:sty m:val="p"/>
              </m:rPr>
              <w:rPr>
                <w:rFonts w:ascii="Cambria Math" w:hAnsi="Cambria Math" w:cs="Tahoma"/>
              </w:rPr>
              <m:t>N1</m:t>
            </m:r>
          </m:den>
        </m:f>
      </m:oMath>
      <w:r w:rsidRPr="003443EA">
        <w:rPr>
          <w:rFonts w:ascii="Tahoma" w:hAnsi="Tahoma" w:cs="Tahoma"/>
        </w:rPr>
        <w:t xml:space="preserve"> = </w:t>
      </w:r>
      <m:oMath>
        <m:f>
          <m:fPr>
            <m:ctrlPr>
              <w:rPr>
                <w:rFonts w:ascii="Cambria Math" w:hAnsi="Cambria Math" w:cs="Tahoma"/>
                <w:i/>
              </w:rPr>
            </m:ctrlPr>
          </m:fPr>
          <m:num>
            <m:r>
              <w:rPr>
                <w:rFonts w:ascii="Cambria Math" w:hAnsi="Cambria Math" w:cs="Tahoma"/>
              </w:rPr>
              <m:t>2065</m:t>
            </m:r>
          </m:num>
          <m:den>
            <m:r>
              <w:rPr>
                <w:rFonts w:ascii="Cambria Math" w:hAnsi="Cambria Math" w:cs="Tahoma"/>
              </w:rPr>
              <m:t>25</m:t>
            </m:r>
          </m:den>
        </m:f>
      </m:oMath>
      <w:r w:rsidRPr="003443EA">
        <w:rPr>
          <w:rFonts w:ascii="Tahoma" w:hAnsi="Tahoma" w:cs="Tahoma"/>
        </w:rPr>
        <w:t xml:space="preserve"> = 82,6</w:t>
      </w:r>
    </w:p>
    <w:p w14:paraId="2F76A45A" w14:textId="77777777" w:rsidR="003443EA" w:rsidRPr="003443EA" w:rsidRDefault="003443EA" w:rsidP="00D258BB">
      <w:pPr>
        <w:pStyle w:val="ListParagraph"/>
        <w:numPr>
          <w:ilvl w:val="0"/>
          <w:numId w:val="8"/>
        </w:numPr>
        <w:spacing w:line="360" w:lineRule="auto"/>
        <w:ind w:left="142"/>
        <w:jc w:val="both"/>
        <w:rPr>
          <w:rFonts w:ascii="Tahoma" w:hAnsi="Tahoma" w:cs="Tahoma"/>
          <w:i/>
        </w:rPr>
      </w:pPr>
      <w:r w:rsidRPr="003443EA">
        <w:rPr>
          <w:rFonts w:ascii="Tahoma" w:hAnsi="Tahoma" w:cs="Tahoma"/>
        </w:rPr>
        <w:t>Determining of standard deviation score of X</w:t>
      </w:r>
      <w:r w:rsidRPr="003443EA">
        <w:rPr>
          <w:rFonts w:ascii="Tahoma" w:hAnsi="Tahoma" w:cs="Tahoma"/>
          <w:vertAlign w:val="subscript"/>
        </w:rPr>
        <w:t>1</w:t>
      </w:r>
      <w:r w:rsidRPr="003443EA">
        <w:rPr>
          <w:rFonts w:ascii="Tahoma" w:hAnsi="Tahoma" w:cs="Tahoma"/>
        </w:rPr>
        <w:t xml:space="preserve"> variables</w:t>
      </w:r>
    </w:p>
    <w:p w14:paraId="758BDDF2" w14:textId="77777777" w:rsidR="003443EA" w:rsidRPr="003443EA" w:rsidRDefault="009B738D" w:rsidP="00D258BB">
      <w:pPr>
        <w:spacing w:line="360" w:lineRule="auto"/>
        <w:ind w:left="284"/>
        <w:jc w:val="both"/>
        <w:rPr>
          <w:rFonts w:ascii="Tahoma" w:eastAsia="SimSun"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SD</m:t>
            </m:r>
          </m:e>
          <m:sub>
            <m:r>
              <w:rPr>
                <w:rFonts w:ascii="Cambria Math" w:hAnsi="Cambria Math" w:cs="Tahoma"/>
                <w:sz w:val="22"/>
                <w:szCs w:val="22"/>
              </w:rPr>
              <m:t>1</m:t>
            </m:r>
          </m:sub>
        </m:sSub>
        <m:r>
          <w:rPr>
            <w:rFonts w:ascii="Cambria Math" w:hAnsi="Cambria Math" w:cs="Tahoma"/>
            <w:sz w:val="22"/>
            <w:szCs w:val="22"/>
          </w:rPr>
          <m:t xml:space="preserve">= </m:t>
        </m:r>
        <m:rad>
          <m:radPr>
            <m:degHide m:val="1"/>
            <m:ctrlPr>
              <w:rPr>
                <w:rFonts w:ascii="Cambria Math" w:hAnsi="Cambria Math" w:cs="Tahoma"/>
                <w:i/>
                <w:sz w:val="22"/>
                <w:szCs w:val="22"/>
              </w:rPr>
            </m:ctrlPr>
          </m:radPr>
          <m:deg/>
          <m:e>
            <m:f>
              <m:fPr>
                <m:ctrlPr>
                  <w:rPr>
                    <w:rFonts w:ascii="Cambria Math" w:hAnsi="Cambria Math" w:cs="Tahoma"/>
                    <w:i/>
                    <w:sz w:val="22"/>
                    <w:szCs w:val="22"/>
                  </w:rPr>
                </m:ctrlPr>
              </m:fPr>
              <m:num>
                <m:sSub>
                  <m:sSubPr>
                    <m:ctrlPr>
                      <w:rPr>
                        <w:rFonts w:ascii="Cambria Math" w:hAnsi="Cambria Math" w:cs="Tahoma"/>
                        <w:i/>
                        <w:sz w:val="22"/>
                        <w:szCs w:val="22"/>
                      </w:rPr>
                    </m:ctrlPr>
                  </m:sSubPr>
                  <m:e>
                    <m:r>
                      <w:rPr>
                        <w:rFonts w:ascii="Cambria Math" w:hAnsi="Cambria Math" w:cs="Tahoma"/>
                        <w:sz w:val="22"/>
                        <w:szCs w:val="22"/>
                      </w:rPr>
                      <m:t>SS</m:t>
                    </m:r>
                  </m:e>
                  <m:sub>
                    <m:r>
                      <w:rPr>
                        <w:rFonts w:ascii="Cambria Math" w:hAnsi="Cambria Math" w:cs="Tahoma"/>
                        <w:sz w:val="22"/>
                        <w:szCs w:val="22"/>
                      </w:rPr>
                      <m:t>1</m:t>
                    </m:r>
                  </m:sub>
                </m:sSub>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1</m:t>
                    </m:r>
                  </m:sub>
                </m:sSub>
                <m:r>
                  <w:rPr>
                    <w:rFonts w:ascii="Cambria Math" w:hAnsi="Cambria Math" w:cs="Tahoma"/>
                    <w:sz w:val="22"/>
                    <w:szCs w:val="22"/>
                  </w:rPr>
                  <m:t>-1</m:t>
                </m:r>
              </m:den>
            </m:f>
          </m:e>
        </m:rad>
      </m:oMath>
      <w:r w:rsidR="003443EA" w:rsidRPr="003443EA">
        <w:rPr>
          <w:rFonts w:ascii="Tahoma" w:eastAsia="SimSun" w:hAnsi="Tahoma" w:cs="Tahoma"/>
          <w:sz w:val="22"/>
          <w:szCs w:val="22"/>
        </w:rPr>
        <w:t xml:space="preserve"> where </w:t>
      </w:r>
      <m:oMath>
        <m:r>
          <w:rPr>
            <w:rFonts w:ascii="Cambria Math" w:eastAsia="SimSun" w:hAnsi="Cambria Math" w:cs="Tahoma"/>
            <w:sz w:val="22"/>
            <w:szCs w:val="22"/>
          </w:rPr>
          <m:t xml:space="preserve"> </m:t>
        </m:r>
        <m:sSub>
          <m:sSubPr>
            <m:ctrlPr>
              <w:rPr>
                <w:rFonts w:ascii="Cambria Math" w:hAnsi="Cambria Math" w:cs="Tahoma"/>
                <w:i/>
                <w:sz w:val="22"/>
                <w:szCs w:val="22"/>
              </w:rPr>
            </m:ctrlPr>
          </m:sSubPr>
          <m:e>
            <m:r>
              <w:rPr>
                <w:rFonts w:ascii="Cambria Math" w:hAnsi="Cambria Math" w:cs="Tahoma"/>
                <w:sz w:val="22"/>
                <w:szCs w:val="22"/>
              </w:rPr>
              <m:t>SS</m:t>
            </m:r>
          </m:e>
          <m:sub>
            <m:r>
              <w:rPr>
                <w:rFonts w:ascii="Cambria Math" w:hAnsi="Cambria Math" w:cs="Tahoma"/>
                <w:sz w:val="22"/>
                <w:szCs w:val="22"/>
              </w:rPr>
              <m:t>1</m:t>
            </m:r>
          </m:sub>
        </m:sSub>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X1</m:t>
            </m:r>
          </m:e>
          <m:sup>
            <m:r>
              <w:rPr>
                <w:rFonts w:ascii="Cambria Math" w:hAnsi="Cambria Math" w:cs="Tahoma"/>
                <w:sz w:val="22"/>
                <w:szCs w:val="22"/>
              </w:rPr>
              <m:t>2</m:t>
            </m:r>
          </m:sup>
        </m:sSup>
        <m:r>
          <w:rPr>
            <w:rFonts w:ascii="Cambria Math" w:hAnsi="Cambria Math" w:cs="Tahoma"/>
            <w:sz w:val="22"/>
            <w:szCs w:val="22"/>
          </w:rPr>
          <m:t xml:space="preserve">- </m:t>
        </m:r>
        <m:f>
          <m:fPr>
            <m:ctrlPr>
              <w:rPr>
                <w:rFonts w:ascii="Cambria Math" w:hAnsi="Cambria Math" w:cs="Tahoma"/>
                <w:i/>
                <w:sz w:val="22"/>
                <w:szCs w:val="22"/>
              </w:rPr>
            </m:ctrlPr>
          </m:fPr>
          <m:num>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X1)</m:t>
                </m:r>
              </m:e>
              <m:sup>
                <m:r>
                  <w:rPr>
                    <w:rFonts w:ascii="Cambria Math" w:hAnsi="Cambria Math" w:cs="Tahoma"/>
                    <w:sz w:val="22"/>
                    <w:szCs w:val="22"/>
                  </w:rPr>
                  <m:t>2</m:t>
                </m:r>
              </m:sup>
            </m:sSup>
          </m:num>
          <m:den>
            <m:r>
              <w:rPr>
                <w:rFonts w:ascii="Cambria Math" w:hAnsi="Cambria Math" w:cs="Tahoma"/>
                <w:sz w:val="22"/>
                <w:szCs w:val="22"/>
              </w:rPr>
              <m:t>N1</m:t>
            </m:r>
          </m:den>
        </m:f>
      </m:oMath>
      <w:r w:rsidR="003443EA" w:rsidRPr="003443EA">
        <w:rPr>
          <w:rFonts w:ascii="Tahoma" w:eastAsia="SimSun" w:hAnsi="Tahoma" w:cs="Tahoma"/>
          <w:sz w:val="22"/>
          <w:szCs w:val="22"/>
        </w:rPr>
        <w:t xml:space="preserve"> </w:t>
      </w:r>
    </w:p>
    <w:p w14:paraId="11CE712C"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SS</w:t>
      </w:r>
      <w:r w:rsidRPr="003443EA">
        <w:rPr>
          <w:rFonts w:ascii="Tahoma" w:eastAsia="SimSun" w:hAnsi="Tahoma" w:cs="Tahoma"/>
          <w:i/>
          <w:iCs/>
          <w:sz w:val="22"/>
          <w:szCs w:val="22"/>
          <w:vertAlign w:val="subscript"/>
          <w:lang w:val="en-US"/>
        </w:rPr>
        <w:t xml:space="preserve">1 </w:t>
      </w:r>
      <w:r w:rsidRPr="003443EA">
        <w:rPr>
          <w:rFonts w:ascii="Tahoma" w:eastAsia="SimSun" w:hAnsi="Tahoma" w:cs="Tahoma"/>
          <w:i/>
          <w:iCs/>
          <w:sz w:val="22"/>
          <w:szCs w:val="22"/>
          <w:lang w:val="en-US"/>
        </w:rPr>
        <w:t xml:space="preserve">= </w:t>
      </w:r>
      <w:r w:rsidRPr="003443EA">
        <w:rPr>
          <w:rFonts w:ascii="Tahoma" w:eastAsia="SimSun" w:hAnsi="Tahoma" w:cs="Tahoma"/>
          <w:sz w:val="22"/>
          <w:szCs w:val="22"/>
          <w:lang w:val="en-US"/>
        </w:rPr>
        <w:t xml:space="preserve">175080 - </w:t>
      </w:r>
      <m:oMath>
        <m:f>
          <m:fPr>
            <m:ctrlPr>
              <w:rPr>
                <w:rFonts w:ascii="Cambria Math" w:eastAsia="SimSun" w:hAnsi="Cambria Math" w:cs="Tahoma"/>
                <w:i/>
                <w:sz w:val="22"/>
                <w:szCs w:val="22"/>
                <w:lang w:val="en-US"/>
              </w:rPr>
            </m:ctrlPr>
          </m:fPr>
          <m:num>
            <m:sSup>
              <m:sSupPr>
                <m:ctrlPr>
                  <w:rPr>
                    <w:rFonts w:ascii="Cambria Math" w:eastAsia="SimSun" w:hAnsi="Cambria Math" w:cs="Tahoma"/>
                    <w:i/>
                    <w:sz w:val="22"/>
                    <w:szCs w:val="22"/>
                    <w:lang w:val="en-US"/>
                  </w:rPr>
                </m:ctrlPr>
              </m:sSupPr>
              <m:e>
                <m:d>
                  <m:dPr>
                    <m:ctrlPr>
                      <w:rPr>
                        <w:rFonts w:ascii="Cambria Math" w:eastAsia="SimSun" w:hAnsi="Cambria Math" w:cs="Tahoma"/>
                        <w:i/>
                        <w:sz w:val="22"/>
                        <w:szCs w:val="22"/>
                        <w:lang w:val="en-US"/>
                      </w:rPr>
                    </m:ctrlPr>
                  </m:dPr>
                  <m:e>
                    <m:r>
                      <w:rPr>
                        <w:rFonts w:ascii="Cambria Math" w:eastAsia="SimSun" w:hAnsi="Cambria Math" w:cs="Tahoma"/>
                        <w:sz w:val="22"/>
                        <w:szCs w:val="22"/>
                        <w:lang w:val="en-US"/>
                      </w:rPr>
                      <m:t>2065</m:t>
                    </m:r>
                  </m:e>
                </m:d>
              </m:e>
              <m:sup>
                <m:r>
                  <w:rPr>
                    <w:rFonts w:ascii="Cambria Math" w:eastAsia="SimSun" w:hAnsi="Cambria Math" w:cs="Tahoma"/>
                    <w:sz w:val="22"/>
                    <w:szCs w:val="22"/>
                    <w:lang w:val="en-US"/>
                  </w:rPr>
                  <m:t>2</m:t>
                </m:r>
              </m:sup>
            </m:sSup>
          </m:num>
          <m:den>
            <m:r>
              <w:rPr>
                <w:rFonts w:ascii="Cambria Math" w:eastAsia="SimSun" w:hAnsi="Cambria Math" w:cs="Tahoma"/>
                <w:sz w:val="22"/>
                <w:szCs w:val="22"/>
                <w:lang w:val="en-US"/>
              </w:rPr>
              <m:t>25</m:t>
            </m:r>
          </m:den>
        </m:f>
      </m:oMath>
    </w:p>
    <w:p w14:paraId="37D859F6"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SS</w:t>
      </w:r>
      <w:r w:rsidRPr="003443EA">
        <w:rPr>
          <w:rFonts w:ascii="Tahoma" w:eastAsia="SimSun" w:hAnsi="Tahoma" w:cs="Tahoma"/>
          <w:i/>
          <w:iCs/>
          <w:sz w:val="22"/>
          <w:szCs w:val="22"/>
          <w:vertAlign w:val="subscript"/>
          <w:lang w:val="en-US"/>
        </w:rPr>
        <w:t>1</w:t>
      </w:r>
      <w:r w:rsidRPr="003443EA">
        <w:rPr>
          <w:rFonts w:ascii="Tahoma" w:eastAsia="SimSun" w:hAnsi="Tahoma" w:cs="Tahoma"/>
          <w:sz w:val="22"/>
          <w:szCs w:val="22"/>
          <w:lang w:val="en-US"/>
        </w:rPr>
        <w:t xml:space="preserve"> = 175080 - 170569</w:t>
      </w:r>
    </w:p>
    <w:p w14:paraId="01FFF5F5"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sz w:val="22"/>
          <w:szCs w:val="22"/>
        </w:rPr>
        <w:t>SS</w:t>
      </w:r>
      <w:r w:rsidRPr="003443EA">
        <w:rPr>
          <w:rFonts w:ascii="Tahoma" w:eastAsia="SimSun" w:hAnsi="Tahoma" w:cs="Tahoma"/>
          <w:sz w:val="22"/>
          <w:szCs w:val="22"/>
          <w:vertAlign w:val="subscript"/>
        </w:rPr>
        <w:t>1</w:t>
      </w:r>
      <w:r w:rsidRPr="003443EA">
        <w:rPr>
          <w:rFonts w:ascii="Tahoma" w:eastAsia="SimSun" w:hAnsi="Tahoma" w:cs="Tahoma"/>
          <w:sz w:val="22"/>
          <w:szCs w:val="22"/>
          <w:vertAlign w:val="subscript"/>
          <w:lang w:val="en-US"/>
        </w:rPr>
        <w:t xml:space="preserve"> </w:t>
      </w:r>
      <w:r w:rsidRPr="003443EA">
        <w:rPr>
          <w:rFonts w:ascii="Tahoma" w:eastAsia="SimSun" w:hAnsi="Tahoma" w:cs="Tahoma"/>
          <w:sz w:val="22"/>
          <w:szCs w:val="22"/>
          <w:lang w:val="en-US"/>
        </w:rPr>
        <w:t>= 4511</w:t>
      </w:r>
    </w:p>
    <w:p w14:paraId="538B6556"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lastRenderedPageBreak/>
        <w:t>SD</w:t>
      </w:r>
      <w:r w:rsidRPr="003443EA">
        <w:rPr>
          <w:rFonts w:ascii="Tahoma" w:eastAsia="SimSun" w:hAnsi="Tahoma" w:cs="Tahoma"/>
          <w:sz w:val="22"/>
          <w:szCs w:val="22"/>
          <w:vertAlign w:val="subscript"/>
          <w:lang w:val="en-US"/>
        </w:rPr>
        <w:t>1</w:t>
      </w:r>
      <w:r w:rsidRPr="003443EA">
        <w:rPr>
          <w:rFonts w:ascii="Tahoma" w:eastAsia="SimSun" w:hAnsi="Tahoma" w:cs="Tahoma"/>
          <w:sz w:val="22"/>
          <w:szCs w:val="22"/>
          <w:lang w:val="en-US"/>
        </w:rPr>
        <w:t xml:space="preserve"> = </w:t>
      </w:r>
      <m:oMath>
        <m:f>
          <m:fPr>
            <m:ctrlPr>
              <w:rPr>
                <w:rFonts w:ascii="Cambria Math" w:eastAsia="SimSun" w:hAnsi="Cambria Math" w:cs="Tahoma"/>
                <w:i/>
                <w:sz w:val="22"/>
                <w:szCs w:val="22"/>
                <w:lang w:val="en-US"/>
              </w:rPr>
            </m:ctrlPr>
          </m:fPr>
          <m:num>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4511</m:t>
                </m:r>
              </m:e>
            </m:rad>
          </m:num>
          <m:den>
            <m:r>
              <w:rPr>
                <w:rFonts w:ascii="Cambria Math" w:eastAsia="SimSun" w:hAnsi="Cambria Math" w:cs="Tahoma"/>
                <w:sz w:val="22"/>
                <w:szCs w:val="22"/>
                <w:lang w:val="en-US"/>
              </w:rPr>
              <m:t>24</m:t>
            </m:r>
          </m:den>
        </m:f>
      </m:oMath>
    </w:p>
    <w:p w14:paraId="25BB69F7"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SD</w:t>
      </w:r>
      <w:r w:rsidRPr="003443EA">
        <w:rPr>
          <w:rFonts w:ascii="Tahoma" w:eastAsia="SimSun" w:hAnsi="Tahoma" w:cs="Tahoma"/>
          <w:sz w:val="22"/>
          <w:szCs w:val="22"/>
          <w:vertAlign w:val="subscript"/>
          <w:lang w:val="en-US"/>
        </w:rPr>
        <w:t xml:space="preserve">1 </w:t>
      </w:r>
      <w:r w:rsidRPr="003443EA">
        <w:rPr>
          <w:rFonts w:ascii="Tahoma" w:eastAsia="SimSun" w:hAnsi="Tahoma" w:cs="Tahoma"/>
          <w:sz w:val="22"/>
          <w:szCs w:val="22"/>
          <w:lang w:val="en-US"/>
        </w:rPr>
        <w:t xml:space="preserve">= </w:t>
      </w:r>
      <m:oMath>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187</m:t>
            </m:r>
          </m:e>
        </m:rad>
        <m:r>
          <w:rPr>
            <w:rFonts w:ascii="Cambria Math" w:eastAsia="SimSun" w:hAnsi="Cambria Math" w:cs="Tahoma"/>
            <w:sz w:val="22"/>
            <w:szCs w:val="22"/>
            <w:lang w:val="en-US"/>
          </w:rPr>
          <m:t>,9</m:t>
        </m:r>
      </m:oMath>
    </w:p>
    <w:p w14:paraId="21DCEB6B" w14:textId="77777777" w:rsidR="003443EA" w:rsidRPr="003443EA" w:rsidRDefault="003443EA" w:rsidP="00D258BB">
      <w:pPr>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SD</w:t>
      </w:r>
      <w:r w:rsidRPr="003443EA">
        <w:rPr>
          <w:rFonts w:ascii="Tahoma" w:eastAsia="SimSun" w:hAnsi="Tahoma" w:cs="Tahoma"/>
          <w:i/>
          <w:iCs/>
          <w:sz w:val="22"/>
          <w:szCs w:val="22"/>
          <w:vertAlign w:val="subscript"/>
          <w:lang w:val="en-US"/>
        </w:rPr>
        <w:t>1</w:t>
      </w:r>
      <w:r w:rsidRPr="003443EA">
        <w:rPr>
          <w:rFonts w:ascii="Tahoma" w:eastAsia="SimSun" w:hAnsi="Tahoma" w:cs="Tahoma"/>
          <w:i/>
          <w:iCs/>
          <w:sz w:val="22"/>
          <w:szCs w:val="22"/>
          <w:lang w:val="en-US"/>
        </w:rPr>
        <w:t xml:space="preserve"> = </w:t>
      </w:r>
      <w:r w:rsidRPr="003443EA">
        <w:rPr>
          <w:rFonts w:ascii="Tahoma" w:eastAsia="SimSun" w:hAnsi="Tahoma" w:cs="Tahoma"/>
          <w:sz w:val="22"/>
          <w:szCs w:val="22"/>
          <w:lang w:val="en-US"/>
        </w:rPr>
        <w:t>13,7</w:t>
      </w:r>
    </w:p>
    <w:p w14:paraId="334034AC" w14:textId="77777777" w:rsidR="003443EA" w:rsidRPr="003443EA" w:rsidRDefault="003443EA" w:rsidP="00D258BB">
      <w:pPr>
        <w:pStyle w:val="ListParagraph"/>
        <w:numPr>
          <w:ilvl w:val="0"/>
          <w:numId w:val="8"/>
        </w:numPr>
        <w:tabs>
          <w:tab w:val="left" w:pos="1843"/>
        </w:tabs>
        <w:spacing w:line="360" w:lineRule="auto"/>
        <w:ind w:left="142"/>
        <w:contextualSpacing w:val="0"/>
        <w:jc w:val="both"/>
        <w:rPr>
          <w:rFonts w:ascii="Tahoma" w:eastAsia="SimSun" w:hAnsi="Tahoma" w:cs="Tahoma"/>
        </w:rPr>
      </w:pPr>
      <w:r w:rsidRPr="003443EA">
        <w:rPr>
          <w:rFonts w:ascii="Tahoma" w:eastAsia="SimSun" w:hAnsi="Tahoma" w:cs="Tahoma"/>
        </w:rPr>
        <w:t>Determining mean of X</w:t>
      </w:r>
      <w:r w:rsidRPr="003443EA">
        <w:rPr>
          <w:rFonts w:ascii="Tahoma" w:eastAsia="SimSun" w:hAnsi="Tahoma" w:cs="Tahoma"/>
          <w:vertAlign w:val="subscript"/>
        </w:rPr>
        <w:t xml:space="preserve">2 </w:t>
      </w:r>
      <w:r w:rsidRPr="003443EA">
        <w:rPr>
          <w:rFonts w:ascii="Tahoma" w:eastAsia="SimSun" w:hAnsi="Tahoma" w:cs="Tahoma"/>
        </w:rPr>
        <w:t>variables</w:t>
      </w:r>
    </w:p>
    <w:p w14:paraId="41318B4B" w14:textId="77777777" w:rsidR="003443EA" w:rsidRPr="003443EA" w:rsidRDefault="003443EA" w:rsidP="00D258BB">
      <w:pPr>
        <w:pStyle w:val="ListParagraph"/>
        <w:spacing w:line="360" w:lineRule="auto"/>
        <w:ind w:left="-567"/>
        <w:jc w:val="both"/>
        <w:rPr>
          <w:rFonts w:ascii="Tahoma" w:hAnsi="Tahoma" w:cs="Tahoma"/>
        </w:rPr>
      </w:pPr>
      <w:r w:rsidRPr="003443EA">
        <w:rPr>
          <w:rFonts w:ascii="Tahoma" w:eastAsia="SimSun" w:hAnsi="Tahoma" w:cs="Tahoma"/>
        </w:rPr>
        <w:t xml:space="preserve">                    </w:t>
      </w:r>
      <m:oMath>
        <m:r>
          <w:rPr>
            <w:rFonts w:ascii="Cambria Math" w:hAnsi="Cambria Math" w:cs="Tahoma"/>
          </w:rPr>
          <m:t>M2</m:t>
        </m:r>
        <m:r>
          <m:rPr>
            <m:sty m:val="p"/>
          </m:rPr>
          <w:rPr>
            <w:rFonts w:ascii="Cambria Math" w:hAnsi="Cambria Math" w:cs="Tahoma"/>
          </w:rPr>
          <m:t>=</m:t>
        </m:r>
        <m:f>
          <m:fPr>
            <m:ctrlPr>
              <w:rPr>
                <w:rFonts w:ascii="Cambria Math" w:hAnsi="Cambria Math" w:cs="Tahoma"/>
              </w:rPr>
            </m:ctrlPr>
          </m:fPr>
          <m:num>
            <m:r>
              <m:rPr>
                <m:sty m:val="p"/>
              </m:rPr>
              <w:rPr>
                <w:rFonts w:ascii="Cambria Math" w:hAnsi="Cambria Math" w:cs="Tahoma"/>
              </w:rPr>
              <m:t>∑X2</m:t>
            </m:r>
          </m:num>
          <m:den>
            <m:r>
              <m:rPr>
                <m:sty m:val="p"/>
              </m:rPr>
              <w:rPr>
                <w:rFonts w:ascii="Cambria Math" w:hAnsi="Cambria Math" w:cs="Tahoma"/>
              </w:rPr>
              <m:t>N1</m:t>
            </m:r>
          </m:den>
        </m:f>
      </m:oMath>
      <w:r w:rsidRPr="003443EA">
        <w:rPr>
          <w:rFonts w:ascii="Tahoma" w:hAnsi="Tahoma" w:cs="Tahoma"/>
        </w:rPr>
        <w:t xml:space="preserve"> = </w:t>
      </w:r>
      <m:oMath>
        <m:f>
          <m:fPr>
            <m:ctrlPr>
              <w:rPr>
                <w:rFonts w:ascii="Cambria Math" w:hAnsi="Cambria Math" w:cs="Tahoma"/>
                <w:i/>
              </w:rPr>
            </m:ctrlPr>
          </m:fPr>
          <m:num>
            <m:r>
              <w:rPr>
                <w:rFonts w:ascii="Cambria Math" w:hAnsi="Cambria Math" w:cs="Tahoma"/>
              </w:rPr>
              <m:t>1330</m:t>
            </m:r>
          </m:num>
          <m:den>
            <m:r>
              <w:rPr>
                <w:rFonts w:ascii="Cambria Math" w:hAnsi="Cambria Math" w:cs="Tahoma"/>
              </w:rPr>
              <m:t>25</m:t>
            </m:r>
          </m:den>
        </m:f>
      </m:oMath>
      <w:r w:rsidRPr="003443EA">
        <w:rPr>
          <w:rFonts w:ascii="Tahoma" w:hAnsi="Tahoma" w:cs="Tahoma"/>
        </w:rPr>
        <w:t xml:space="preserve"> = 53,2</w:t>
      </w:r>
    </w:p>
    <w:p w14:paraId="24B989CD" w14:textId="77777777" w:rsidR="003443EA" w:rsidRPr="003443EA" w:rsidRDefault="003443EA" w:rsidP="00D258BB">
      <w:pPr>
        <w:pStyle w:val="ListParagraph"/>
        <w:numPr>
          <w:ilvl w:val="0"/>
          <w:numId w:val="8"/>
        </w:numPr>
        <w:tabs>
          <w:tab w:val="left" w:pos="1483"/>
        </w:tabs>
        <w:spacing w:line="360" w:lineRule="auto"/>
        <w:ind w:left="142"/>
        <w:jc w:val="both"/>
        <w:rPr>
          <w:rFonts w:ascii="Tahoma" w:hAnsi="Tahoma" w:cs="Tahoma"/>
          <w:i/>
        </w:rPr>
      </w:pPr>
      <w:r w:rsidRPr="003443EA">
        <w:rPr>
          <w:rFonts w:ascii="Tahoma" w:hAnsi="Tahoma" w:cs="Tahoma"/>
        </w:rPr>
        <w:t>Determining of standard deviation score of X</w:t>
      </w:r>
      <w:r w:rsidRPr="003443EA">
        <w:rPr>
          <w:rFonts w:ascii="Tahoma" w:hAnsi="Tahoma" w:cs="Tahoma"/>
          <w:vertAlign w:val="subscript"/>
        </w:rPr>
        <w:t>2</w:t>
      </w:r>
      <w:r w:rsidRPr="003443EA">
        <w:rPr>
          <w:rFonts w:ascii="Tahoma" w:hAnsi="Tahoma" w:cs="Tahoma"/>
        </w:rPr>
        <w:t xml:space="preserve"> variables</w:t>
      </w:r>
    </w:p>
    <w:p w14:paraId="7CE830DF" w14:textId="77777777" w:rsidR="003443EA" w:rsidRPr="003443EA" w:rsidRDefault="009B738D" w:rsidP="00D258BB">
      <w:pPr>
        <w:tabs>
          <w:tab w:val="left" w:pos="1483"/>
        </w:tabs>
        <w:spacing w:line="360" w:lineRule="auto"/>
        <w:ind w:left="567"/>
        <w:jc w:val="both"/>
        <w:rPr>
          <w:rFonts w:ascii="Tahoma" w:eastAsia="SimSun" w:hAnsi="Tahoma" w:cs="Tahoma"/>
          <w:sz w:val="22"/>
          <w:szCs w:val="22"/>
        </w:rPr>
      </w:pPr>
      <m:oMath>
        <m:sSub>
          <m:sSubPr>
            <m:ctrlPr>
              <w:rPr>
                <w:rFonts w:ascii="Cambria Math" w:hAnsi="Cambria Math" w:cs="Tahoma"/>
                <w:i/>
                <w:sz w:val="22"/>
                <w:szCs w:val="22"/>
              </w:rPr>
            </m:ctrlPr>
          </m:sSubPr>
          <m:e>
            <m:r>
              <w:rPr>
                <w:rFonts w:ascii="Cambria Math" w:hAnsi="Cambria Math" w:cs="Tahoma"/>
                <w:sz w:val="22"/>
                <w:szCs w:val="22"/>
              </w:rPr>
              <m:t>SD</m:t>
            </m:r>
          </m:e>
          <m:sub>
            <m:r>
              <w:rPr>
                <w:rFonts w:ascii="Cambria Math" w:hAnsi="Cambria Math" w:cs="Tahoma"/>
                <w:sz w:val="22"/>
                <w:szCs w:val="22"/>
              </w:rPr>
              <m:t>2</m:t>
            </m:r>
          </m:sub>
        </m:sSub>
        <m:r>
          <w:rPr>
            <w:rFonts w:ascii="Cambria Math" w:hAnsi="Cambria Math" w:cs="Tahoma"/>
            <w:sz w:val="22"/>
            <w:szCs w:val="22"/>
          </w:rPr>
          <m:t xml:space="preserve">= </m:t>
        </m:r>
        <m:rad>
          <m:radPr>
            <m:degHide m:val="1"/>
            <m:ctrlPr>
              <w:rPr>
                <w:rFonts w:ascii="Cambria Math" w:hAnsi="Cambria Math" w:cs="Tahoma"/>
                <w:i/>
                <w:sz w:val="22"/>
                <w:szCs w:val="22"/>
              </w:rPr>
            </m:ctrlPr>
          </m:radPr>
          <m:deg/>
          <m:e>
            <m:f>
              <m:fPr>
                <m:ctrlPr>
                  <w:rPr>
                    <w:rFonts w:ascii="Cambria Math" w:hAnsi="Cambria Math" w:cs="Tahoma"/>
                    <w:i/>
                    <w:sz w:val="22"/>
                    <w:szCs w:val="22"/>
                  </w:rPr>
                </m:ctrlPr>
              </m:fPr>
              <m:num>
                <m:sSub>
                  <m:sSubPr>
                    <m:ctrlPr>
                      <w:rPr>
                        <w:rFonts w:ascii="Cambria Math" w:hAnsi="Cambria Math" w:cs="Tahoma"/>
                        <w:i/>
                        <w:sz w:val="22"/>
                        <w:szCs w:val="22"/>
                      </w:rPr>
                    </m:ctrlPr>
                  </m:sSubPr>
                  <m:e>
                    <m:r>
                      <w:rPr>
                        <w:rFonts w:ascii="Cambria Math" w:hAnsi="Cambria Math" w:cs="Tahoma"/>
                        <w:sz w:val="22"/>
                        <w:szCs w:val="22"/>
                      </w:rPr>
                      <m:t>SS</m:t>
                    </m:r>
                  </m:e>
                  <m:sub>
                    <m:r>
                      <w:rPr>
                        <w:rFonts w:ascii="Cambria Math" w:hAnsi="Cambria Math" w:cs="Tahoma"/>
                        <w:sz w:val="22"/>
                        <w:szCs w:val="22"/>
                      </w:rPr>
                      <m:t>2</m:t>
                    </m:r>
                  </m:sub>
                </m:sSub>
              </m:num>
              <m:den>
                <m:sSub>
                  <m:sSubPr>
                    <m:ctrlPr>
                      <w:rPr>
                        <w:rFonts w:ascii="Cambria Math"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2</m:t>
                    </m:r>
                  </m:sub>
                </m:sSub>
                <m:r>
                  <w:rPr>
                    <w:rFonts w:ascii="Cambria Math" w:hAnsi="Cambria Math" w:cs="Tahoma"/>
                    <w:sz w:val="22"/>
                    <w:szCs w:val="22"/>
                  </w:rPr>
                  <m:t>-1</m:t>
                </m:r>
              </m:den>
            </m:f>
          </m:e>
        </m:rad>
      </m:oMath>
      <w:r w:rsidR="003443EA" w:rsidRPr="003443EA">
        <w:rPr>
          <w:rFonts w:ascii="Tahoma" w:eastAsia="SimSun" w:hAnsi="Tahoma" w:cs="Tahoma"/>
          <w:sz w:val="22"/>
          <w:szCs w:val="22"/>
        </w:rPr>
        <w:t xml:space="preserve"> where </w:t>
      </w:r>
      <m:oMath>
        <m:r>
          <w:rPr>
            <w:rFonts w:ascii="Cambria Math" w:eastAsia="SimSun" w:hAnsi="Cambria Math" w:cs="Tahoma"/>
            <w:sz w:val="22"/>
            <w:szCs w:val="22"/>
          </w:rPr>
          <m:t xml:space="preserve"> </m:t>
        </m:r>
        <m:sSub>
          <m:sSubPr>
            <m:ctrlPr>
              <w:rPr>
                <w:rFonts w:ascii="Cambria Math" w:hAnsi="Cambria Math" w:cs="Tahoma"/>
                <w:i/>
                <w:sz w:val="22"/>
                <w:szCs w:val="22"/>
              </w:rPr>
            </m:ctrlPr>
          </m:sSubPr>
          <m:e>
            <m:r>
              <w:rPr>
                <w:rFonts w:ascii="Cambria Math" w:hAnsi="Cambria Math" w:cs="Tahoma"/>
                <w:sz w:val="22"/>
                <w:szCs w:val="22"/>
              </w:rPr>
              <m:t>SS</m:t>
            </m:r>
          </m:e>
          <m:sub>
            <m:r>
              <w:rPr>
                <w:rFonts w:ascii="Cambria Math" w:hAnsi="Cambria Math" w:cs="Tahoma"/>
                <w:sz w:val="22"/>
                <w:szCs w:val="22"/>
              </w:rPr>
              <m:t>2</m:t>
            </m:r>
          </m:sub>
        </m:sSub>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X2</m:t>
            </m:r>
          </m:e>
          <m:sup>
            <m:r>
              <w:rPr>
                <w:rFonts w:ascii="Cambria Math" w:hAnsi="Cambria Math" w:cs="Tahoma"/>
                <w:sz w:val="22"/>
                <w:szCs w:val="22"/>
              </w:rPr>
              <m:t>2</m:t>
            </m:r>
          </m:sup>
        </m:sSup>
        <m:r>
          <w:rPr>
            <w:rFonts w:ascii="Cambria Math" w:hAnsi="Cambria Math" w:cs="Tahoma"/>
            <w:sz w:val="22"/>
            <w:szCs w:val="22"/>
          </w:rPr>
          <m:t xml:space="preserve">- </m:t>
        </m:r>
        <m:f>
          <m:fPr>
            <m:ctrlPr>
              <w:rPr>
                <w:rFonts w:ascii="Cambria Math" w:hAnsi="Cambria Math" w:cs="Tahoma"/>
                <w:i/>
                <w:sz w:val="22"/>
                <w:szCs w:val="22"/>
              </w:rPr>
            </m:ctrlPr>
          </m:fPr>
          <m:num>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X2)</m:t>
                </m:r>
              </m:e>
              <m:sup>
                <m:r>
                  <w:rPr>
                    <w:rFonts w:ascii="Cambria Math" w:hAnsi="Cambria Math" w:cs="Tahoma"/>
                    <w:sz w:val="22"/>
                    <w:szCs w:val="22"/>
                  </w:rPr>
                  <m:t>2</m:t>
                </m:r>
              </m:sup>
            </m:sSup>
          </m:num>
          <m:den>
            <m:r>
              <w:rPr>
                <w:rFonts w:ascii="Cambria Math" w:hAnsi="Cambria Math" w:cs="Tahoma"/>
                <w:sz w:val="22"/>
                <w:szCs w:val="22"/>
              </w:rPr>
              <m:t>N2</m:t>
            </m:r>
          </m:den>
        </m:f>
      </m:oMath>
      <w:r w:rsidR="003443EA" w:rsidRPr="003443EA">
        <w:rPr>
          <w:rFonts w:ascii="Tahoma" w:eastAsia="SimSun" w:hAnsi="Tahoma" w:cs="Tahoma"/>
          <w:sz w:val="22"/>
          <w:szCs w:val="22"/>
        </w:rPr>
        <w:t xml:space="preserve"> </w:t>
      </w:r>
    </w:p>
    <w:p w14:paraId="72A7CC13"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SS</w:t>
      </w:r>
      <w:proofErr w:type="gramStart"/>
      <w:r w:rsidRPr="003443EA">
        <w:rPr>
          <w:rFonts w:ascii="Tahoma" w:eastAsia="SimSun" w:hAnsi="Tahoma" w:cs="Tahoma"/>
          <w:i/>
          <w:iCs/>
          <w:sz w:val="22"/>
          <w:szCs w:val="22"/>
          <w:vertAlign w:val="subscript"/>
          <w:lang w:val="en-US"/>
        </w:rPr>
        <w:t xml:space="preserve">2 </w:t>
      </w:r>
      <w:r w:rsidRPr="003443EA">
        <w:rPr>
          <w:rFonts w:ascii="Tahoma" w:eastAsia="SimSun" w:hAnsi="Tahoma" w:cs="Tahoma"/>
          <w:sz w:val="22"/>
          <w:szCs w:val="22"/>
          <w:lang w:val="en-US"/>
        </w:rPr>
        <w:t xml:space="preserve"> =</w:t>
      </w:r>
      <w:proofErr w:type="gramEnd"/>
      <w:r w:rsidRPr="003443EA">
        <w:rPr>
          <w:rFonts w:ascii="Tahoma" w:eastAsia="SimSun" w:hAnsi="Tahoma" w:cs="Tahoma"/>
          <w:sz w:val="22"/>
          <w:szCs w:val="22"/>
          <w:lang w:val="en-US"/>
        </w:rPr>
        <w:t xml:space="preserve"> 76200 - </w:t>
      </w:r>
      <m:oMath>
        <m:f>
          <m:fPr>
            <m:ctrlPr>
              <w:rPr>
                <w:rFonts w:ascii="Cambria Math" w:eastAsia="SimSun" w:hAnsi="Cambria Math" w:cs="Tahoma"/>
                <w:i/>
                <w:sz w:val="22"/>
                <w:szCs w:val="22"/>
                <w:lang w:val="en-US"/>
              </w:rPr>
            </m:ctrlPr>
          </m:fPr>
          <m:num>
            <m:sSup>
              <m:sSupPr>
                <m:ctrlPr>
                  <w:rPr>
                    <w:rFonts w:ascii="Cambria Math" w:eastAsia="SimSun" w:hAnsi="Cambria Math" w:cs="Tahoma"/>
                    <w:i/>
                    <w:sz w:val="22"/>
                    <w:szCs w:val="22"/>
                    <w:lang w:val="en-US"/>
                  </w:rPr>
                </m:ctrlPr>
              </m:sSupPr>
              <m:e>
                <m:d>
                  <m:dPr>
                    <m:ctrlPr>
                      <w:rPr>
                        <w:rFonts w:ascii="Cambria Math" w:eastAsia="SimSun" w:hAnsi="Cambria Math" w:cs="Tahoma"/>
                        <w:i/>
                        <w:sz w:val="22"/>
                        <w:szCs w:val="22"/>
                        <w:lang w:val="en-US"/>
                      </w:rPr>
                    </m:ctrlPr>
                  </m:dPr>
                  <m:e>
                    <m:r>
                      <w:rPr>
                        <w:rFonts w:ascii="Cambria Math" w:eastAsia="SimSun" w:hAnsi="Cambria Math" w:cs="Tahoma"/>
                        <w:sz w:val="22"/>
                        <w:szCs w:val="22"/>
                        <w:lang w:val="en-US"/>
                      </w:rPr>
                      <m:t>1330</m:t>
                    </m:r>
                  </m:e>
                </m:d>
              </m:e>
              <m:sup>
                <m:r>
                  <w:rPr>
                    <w:rFonts w:ascii="Cambria Math" w:eastAsia="SimSun" w:hAnsi="Cambria Math" w:cs="Tahoma"/>
                    <w:sz w:val="22"/>
                    <w:szCs w:val="22"/>
                    <w:lang w:val="en-US"/>
                  </w:rPr>
                  <m:t>2</m:t>
                </m:r>
              </m:sup>
            </m:sSup>
          </m:num>
          <m:den>
            <m:r>
              <w:rPr>
                <w:rFonts w:ascii="Cambria Math" w:eastAsia="SimSun" w:hAnsi="Cambria Math" w:cs="Tahoma"/>
                <w:sz w:val="22"/>
                <w:szCs w:val="22"/>
                <w:lang w:val="en-US"/>
              </w:rPr>
              <m:t>25</m:t>
            </m:r>
          </m:den>
        </m:f>
      </m:oMath>
    </w:p>
    <w:p w14:paraId="2A4CF8DA"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SS</w:t>
      </w:r>
      <w:r w:rsidRPr="003443EA">
        <w:rPr>
          <w:rFonts w:ascii="Tahoma" w:eastAsia="SimSun" w:hAnsi="Tahoma" w:cs="Tahoma"/>
          <w:i/>
          <w:iCs/>
          <w:sz w:val="22"/>
          <w:szCs w:val="22"/>
          <w:vertAlign w:val="subscript"/>
          <w:lang w:val="en-US"/>
        </w:rPr>
        <w:t xml:space="preserve">2 </w:t>
      </w:r>
      <w:r w:rsidRPr="003443EA">
        <w:rPr>
          <w:rFonts w:ascii="Tahoma" w:eastAsia="SimSun" w:hAnsi="Tahoma" w:cs="Tahoma"/>
          <w:sz w:val="22"/>
          <w:szCs w:val="22"/>
          <w:lang w:val="en-US"/>
        </w:rPr>
        <w:t>= 76200 – 70756</w:t>
      </w:r>
    </w:p>
    <w:p w14:paraId="65F39816"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SS</w:t>
      </w:r>
      <w:r w:rsidRPr="003443EA">
        <w:rPr>
          <w:rFonts w:ascii="Tahoma" w:eastAsia="SimSun" w:hAnsi="Tahoma" w:cs="Tahoma"/>
          <w:i/>
          <w:iCs/>
          <w:sz w:val="22"/>
          <w:szCs w:val="22"/>
          <w:vertAlign w:val="subscript"/>
          <w:lang w:val="en-US"/>
        </w:rPr>
        <w:t>2</w:t>
      </w:r>
      <w:r w:rsidRPr="003443EA">
        <w:rPr>
          <w:rFonts w:ascii="Tahoma" w:eastAsia="SimSun" w:hAnsi="Tahoma" w:cs="Tahoma"/>
          <w:i/>
          <w:iCs/>
          <w:sz w:val="22"/>
          <w:szCs w:val="22"/>
          <w:lang w:val="en-US"/>
        </w:rPr>
        <w:t xml:space="preserve"> </w:t>
      </w:r>
      <w:r w:rsidRPr="003443EA">
        <w:rPr>
          <w:rFonts w:ascii="Tahoma" w:eastAsia="SimSun" w:hAnsi="Tahoma" w:cs="Tahoma"/>
          <w:sz w:val="22"/>
          <w:szCs w:val="22"/>
          <w:lang w:val="en-US"/>
        </w:rPr>
        <w:t>= 5444</w:t>
      </w:r>
    </w:p>
    <w:p w14:paraId="4D1E7C7A"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SD</w:t>
      </w:r>
      <w:r w:rsidRPr="003443EA">
        <w:rPr>
          <w:rFonts w:ascii="Tahoma" w:eastAsia="SimSun" w:hAnsi="Tahoma" w:cs="Tahoma"/>
          <w:i/>
          <w:iCs/>
          <w:sz w:val="22"/>
          <w:szCs w:val="22"/>
          <w:vertAlign w:val="subscript"/>
          <w:lang w:val="en-US"/>
        </w:rPr>
        <w:t xml:space="preserve">2 </w:t>
      </w:r>
      <w:r w:rsidRPr="003443EA">
        <w:rPr>
          <w:rFonts w:ascii="Tahoma" w:eastAsia="SimSun" w:hAnsi="Tahoma" w:cs="Tahoma"/>
          <w:sz w:val="22"/>
          <w:szCs w:val="22"/>
          <w:lang w:val="en-US"/>
        </w:rPr>
        <w:t xml:space="preserve">= </w:t>
      </w:r>
      <m:oMath>
        <m:f>
          <m:fPr>
            <m:ctrlPr>
              <w:rPr>
                <w:rFonts w:ascii="Cambria Math" w:eastAsia="SimSun" w:hAnsi="Cambria Math" w:cs="Tahoma"/>
                <w:i/>
                <w:sz w:val="22"/>
                <w:szCs w:val="22"/>
                <w:lang w:val="en-US"/>
              </w:rPr>
            </m:ctrlPr>
          </m:fPr>
          <m:num>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544</m:t>
                </m:r>
              </m:e>
            </m:rad>
            <m:r>
              <w:rPr>
                <w:rFonts w:ascii="Cambria Math" w:eastAsia="SimSun" w:hAnsi="Cambria Math" w:cs="Tahoma"/>
                <w:sz w:val="22"/>
                <w:szCs w:val="22"/>
                <w:lang w:val="en-US"/>
              </w:rPr>
              <m:t>4</m:t>
            </m:r>
          </m:num>
          <m:den>
            <m:r>
              <w:rPr>
                <w:rFonts w:ascii="Cambria Math" w:eastAsia="SimSun" w:hAnsi="Cambria Math" w:cs="Tahoma"/>
                <w:sz w:val="22"/>
                <w:szCs w:val="22"/>
                <w:lang w:val="en-US"/>
              </w:rPr>
              <m:t>24</m:t>
            </m:r>
          </m:den>
        </m:f>
      </m:oMath>
    </w:p>
    <w:p w14:paraId="259A3129"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SD</w:t>
      </w:r>
      <w:r w:rsidRPr="003443EA">
        <w:rPr>
          <w:rFonts w:ascii="Tahoma" w:eastAsia="SimSun" w:hAnsi="Tahoma" w:cs="Tahoma"/>
          <w:sz w:val="22"/>
          <w:szCs w:val="22"/>
          <w:vertAlign w:val="subscript"/>
          <w:lang w:val="en-US"/>
        </w:rPr>
        <w:t xml:space="preserve">2 </w:t>
      </w:r>
      <w:r w:rsidRPr="003443EA">
        <w:rPr>
          <w:rFonts w:ascii="Tahoma" w:eastAsia="SimSun" w:hAnsi="Tahoma" w:cs="Tahoma"/>
          <w:sz w:val="22"/>
          <w:szCs w:val="22"/>
          <w:lang w:val="en-US"/>
        </w:rPr>
        <w:t xml:space="preserve">= </w:t>
      </w:r>
      <m:oMath>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22,68</m:t>
            </m:r>
          </m:e>
        </m:rad>
      </m:oMath>
    </w:p>
    <w:p w14:paraId="275CA765" w14:textId="77777777" w:rsidR="003443EA" w:rsidRPr="003443EA" w:rsidRDefault="003443EA" w:rsidP="00D258BB">
      <w:pPr>
        <w:tabs>
          <w:tab w:val="left" w:pos="1483"/>
        </w:tabs>
        <w:spacing w:line="360" w:lineRule="auto"/>
        <w:ind w:left="567"/>
        <w:jc w:val="both"/>
        <w:rPr>
          <w:rFonts w:ascii="Tahoma" w:eastAsia="SimSun" w:hAnsi="Tahoma" w:cs="Tahoma"/>
          <w:sz w:val="22"/>
          <w:szCs w:val="22"/>
          <w:lang w:val="en-US"/>
        </w:rPr>
      </w:pPr>
      <w:r w:rsidRPr="003443EA">
        <w:rPr>
          <w:rFonts w:ascii="Tahoma" w:eastAsia="SimSun" w:hAnsi="Tahoma" w:cs="Tahoma"/>
          <w:i/>
          <w:iCs/>
          <w:sz w:val="22"/>
          <w:szCs w:val="22"/>
          <w:lang w:val="en-US"/>
        </w:rPr>
        <w:t>SD</w:t>
      </w:r>
      <w:r w:rsidRPr="003443EA">
        <w:rPr>
          <w:rFonts w:ascii="Tahoma" w:eastAsia="SimSun" w:hAnsi="Tahoma" w:cs="Tahoma"/>
          <w:i/>
          <w:iCs/>
          <w:sz w:val="22"/>
          <w:szCs w:val="22"/>
          <w:vertAlign w:val="subscript"/>
          <w:lang w:val="en-US"/>
        </w:rPr>
        <w:t xml:space="preserve">2 </w:t>
      </w:r>
      <w:r w:rsidRPr="003443EA">
        <w:rPr>
          <w:rFonts w:ascii="Tahoma" w:eastAsia="SimSun" w:hAnsi="Tahoma" w:cs="Tahoma"/>
          <w:sz w:val="22"/>
          <w:szCs w:val="22"/>
          <w:lang w:val="en-US"/>
        </w:rPr>
        <w:t>= 4,77</w:t>
      </w:r>
    </w:p>
    <w:p w14:paraId="288E9BB2" w14:textId="77777777" w:rsidR="003443EA" w:rsidRPr="00D258BB" w:rsidRDefault="003443EA" w:rsidP="00D258BB">
      <w:pPr>
        <w:pStyle w:val="ListParagraph"/>
        <w:numPr>
          <w:ilvl w:val="0"/>
          <w:numId w:val="9"/>
        </w:numPr>
        <w:spacing w:line="360" w:lineRule="auto"/>
        <w:ind w:left="142"/>
        <w:jc w:val="both"/>
        <w:rPr>
          <w:rFonts w:ascii="Tahoma" w:hAnsi="Tahoma" w:cs="Tahoma"/>
          <w:bCs/>
        </w:rPr>
      </w:pPr>
      <w:r w:rsidRPr="00D258BB">
        <w:rPr>
          <w:rFonts w:ascii="Tahoma" w:hAnsi="Tahoma" w:cs="Tahoma"/>
          <w:bCs/>
        </w:rPr>
        <w:t>Determining t-test</w:t>
      </w:r>
    </w:p>
    <w:p w14:paraId="01F7B284" w14:textId="77777777" w:rsidR="003443EA" w:rsidRPr="003443EA" w:rsidRDefault="003443EA" w:rsidP="00D258BB">
      <w:pPr>
        <w:spacing w:line="360" w:lineRule="auto"/>
        <w:ind w:left="-1701"/>
        <w:jc w:val="both"/>
        <w:rPr>
          <w:rFonts w:ascii="Tahoma" w:eastAsia="SimSun" w:hAnsi="Tahoma" w:cs="Tahoma"/>
          <w:sz w:val="22"/>
          <w:szCs w:val="22"/>
        </w:rPr>
      </w:pPr>
      <m:oMathPara>
        <m:oMath>
          <m:r>
            <w:rPr>
              <w:rFonts w:ascii="Cambria Math" w:hAnsi="Cambria Math" w:cs="Tahoma"/>
              <w:sz w:val="22"/>
              <w:szCs w:val="22"/>
            </w:rPr>
            <m:t>t=</m:t>
          </m:r>
          <m:f>
            <m:fPr>
              <m:ctrlPr>
                <w:rPr>
                  <w:rFonts w:ascii="Cambria Math" w:hAnsi="Cambria Math" w:cs="Tahoma"/>
                  <w:i/>
                  <w:sz w:val="22"/>
                  <w:szCs w:val="22"/>
                </w:rPr>
              </m:ctrlPr>
            </m:fPr>
            <m:num>
              <m:r>
                <w:rPr>
                  <w:rFonts w:ascii="Cambria Math" w:hAnsi="Cambria Math" w:cs="Tahoma"/>
                  <w:sz w:val="22"/>
                  <w:szCs w:val="22"/>
                </w:rPr>
                <m:t>X1-X2</m:t>
              </m:r>
            </m:num>
            <m:den>
              <m:rad>
                <m:radPr>
                  <m:degHide m:val="1"/>
                  <m:ctrlPr>
                    <w:rPr>
                      <w:rFonts w:ascii="Cambria Math" w:hAnsi="Cambria Math" w:cs="Tahoma"/>
                      <w:i/>
                      <w:sz w:val="22"/>
                      <w:szCs w:val="22"/>
                    </w:rPr>
                  </m:ctrlPr>
                </m:radPr>
                <m:deg/>
                <m:e>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SS1+SS2</m:t>
                          </m:r>
                        </m:num>
                        <m:den>
                          <m:r>
                            <w:rPr>
                              <w:rFonts w:ascii="Cambria Math" w:hAnsi="Cambria Math" w:cs="Tahoma"/>
                              <w:sz w:val="22"/>
                              <w:szCs w:val="22"/>
                            </w:rPr>
                            <m:t>N1+N2-2</m:t>
                          </m:r>
                        </m:den>
                      </m:f>
                    </m:e>
                  </m:d>
                  <m:d>
                    <m:dPr>
                      <m:ctrlPr>
                        <w:rPr>
                          <w:rFonts w:ascii="Cambria Math" w:hAnsi="Cambria Math" w:cs="Tahoma"/>
                          <w:i/>
                          <w:sz w:val="22"/>
                          <w:szCs w:val="22"/>
                        </w:rPr>
                      </m:ctrlPr>
                    </m:dPr>
                    <m:e>
                      <m:f>
                        <m:fPr>
                          <m:ctrlPr>
                            <w:rPr>
                              <w:rFonts w:ascii="Cambria Math" w:hAnsi="Cambria Math" w:cs="Tahoma"/>
                              <w:i/>
                              <w:sz w:val="22"/>
                              <w:szCs w:val="22"/>
                            </w:rPr>
                          </m:ctrlPr>
                        </m:fPr>
                        <m:num>
                          <m:r>
                            <w:rPr>
                              <w:rFonts w:ascii="Cambria Math" w:hAnsi="Cambria Math" w:cs="Tahoma"/>
                              <w:sz w:val="22"/>
                              <w:szCs w:val="22"/>
                            </w:rPr>
                            <m:t>1</m:t>
                          </m:r>
                        </m:num>
                        <m:den>
                          <m:r>
                            <w:rPr>
                              <w:rFonts w:ascii="Cambria Math" w:hAnsi="Cambria Math" w:cs="Tahoma"/>
                              <w:sz w:val="22"/>
                              <w:szCs w:val="22"/>
                            </w:rPr>
                            <m:t>N1</m:t>
                          </m:r>
                        </m:den>
                      </m:f>
                      <m:r>
                        <w:rPr>
                          <w:rFonts w:ascii="Cambria Math" w:hAnsi="Cambria Math" w:cs="Tahoma"/>
                          <w:sz w:val="22"/>
                          <w:szCs w:val="22"/>
                        </w:rPr>
                        <m:t>+</m:t>
                      </m:r>
                      <m:f>
                        <m:fPr>
                          <m:ctrlPr>
                            <w:rPr>
                              <w:rFonts w:ascii="Cambria Math" w:hAnsi="Cambria Math" w:cs="Tahoma"/>
                              <w:i/>
                              <w:sz w:val="22"/>
                              <w:szCs w:val="22"/>
                            </w:rPr>
                          </m:ctrlPr>
                        </m:fPr>
                        <m:num>
                          <m:r>
                            <w:rPr>
                              <w:rFonts w:ascii="Cambria Math" w:hAnsi="Cambria Math" w:cs="Tahoma"/>
                              <w:sz w:val="22"/>
                              <w:szCs w:val="22"/>
                            </w:rPr>
                            <m:t>1</m:t>
                          </m:r>
                        </m:num>
                        <m:den>
                          <m:r>
                            <w:rPr>
                              <w:rFonts w:ascii="Cambria Math" w:hAnsi="Cambria Math" w:cs="Tahoma"/>
                              <w:sz w:val="22"/>
                              <w:szCs w:val="22"/>
                            </w:rPr>
                            <m:t xml:space="preserve">N2 </m:t>
                          </m:r>
                        </m:den>
                      </m:f>
                    </m:e>
                  </m:d>
                </m:e>
              </m:rad>
            </m:den>
          </m:f>
        </m:oMath>
      </m:oMathPara>
    </w:p>
    <w:p w14:paraId="168823EF" w14:textId="3619BAC7" w:rsidR="003443EA" w:rsidRPr="003443EA" w:rsidRDefault="003443EA" w:rsidP="00D258BB">
      <w:pPr>
        <w:spacing w:line="360" w:lineRule="auto"/>
        <w:ind w:left="-1418"/>
        <w:jc w:val="both"/>
        <w:rPr>
          <w:rFonts w:ascii="Tahoma" w:eastAsia="SimSun" w:hAnsi="Tahoma" w:cs="Tahoma"/>
          <w:sz w:val="22"/>
          <w:szCs w:val="22"/>
          <w:lang w:val="en-US"/>
        </w:rPr>
      </w:pPr>
      <w:r w:rsidRPr="003443EA">
        <w:rPr>
          <w:rFonts w:ascii="Tahoma" w:eastAsia="SimSun" w:hAnsi="Tahoma" w:cs="Tahoma"/>
          <w:sz w:val="22"/>
          <w:szCs w:val="22"/>
          <w:lang w:val="en-US"/>
        </w:rPr>
        <w:t xml:space="preserve">                                     </w:t>
      </w:r>
      <w:r>
        <w:rPr>
          <w:rFonts w:ascii="Tahoma" w:eastAsia="SimSun" w:hAnsi="Tahoma" w:cs="Tahoma"/>
          <w:sz w:val="22"/>
          <w:szCs w:val="22"/>
          <w:lang w:val="en-US"/>
        </w:rPr>
        <w:t xml:space="preserve">       </w:t>
      </w:r>
      <w:r w:rsidRPr="003443EA">
        <w:rPr>
          <w:rFonts w:ascii="Tahoma" w:eastAsia="SimSun" w:hAnsi="Tahoma" w:cs="Tahoma"/>
          <w:sz w:val="22"/>
          <w:szCs w:val="22"/>
          <w:lang w:val="en-US"/>
        </w:rPr>
        <w:t xml:space="preserve">     t =    </w:t>
      </w:r>
      <m:oMath>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82,6-53,2</m:t>
            </m:r>
          </m:num>
          <m:den>
            <m:rad>
              <m:radPr>
                <m:degHide m:val="1"/>
                <m:ctrlPr>
                  <w:rPr>
                    <w:rFonts w:ascii="Cambria Math" w:eastAsia="SimSun" w:hAnsi="Cambria Math" w:cs="Tahoma"/>
                    <w:i/>
                    <w:sz w:val="22"/>
                    <w:szCs w:val="22"/>
                    <w:lang w:val="en-US"/>
                  </w:rPr>
                </m:ctrlPr>
              </m:radPr>
              <m:deg/>
              <m:e>
                <m:f>
                  <m:fPr>
                    <m:ctrlPr>
                      <w:rPr>
                        <w:rFonts w:ascii="Cambria Math" w:eastAsia="SimSun" w:hAnsi="Cambria Math" w:cs="Tahoma"/>
                        <w:i/>
                        <w:sz w:val="22"/>
                        <w:szCs w:val="22"/>
                        <w:lang w:val="en-US"/>
                      </w:rPr>
                    </m:ctrlPr>
                  </m:fPr>
                  <m:num>
                    <m:d>
                      <m:dPr>
                        <m:ctrlPr>
                          <w:rPr>
                            <w:rFonts w:ascii="Cambria Math" w:eastAsia="SimSun" w:hAnsi="Cambria Math" w:cs="Tahoma"/>
                            <w:i/>
                            <w:sz w:val="22"/>
                            <w:szCs w:val="22"/>
                            <w:lang w:val="en-US"/>
                          </w:rPr>
                        </m:ctrlPr>
                      </m:dPr>
                      <m:e>
                        <m:r>
                          <w:rPr>
                            <w:rFonts w:ascii="Cambria Math" w:eastAsia="SimSun" w:hAnsi="Cambria Math" w:cs="Tahoma"/>
                            <w:sz w:val="22"/>
                            <w:szCs w:val="22"/>
                            <w:lang w:val="en-US"/>
                          </w:rPr>
                          <m:t>4511+5444</m:t>
                        </m:r>
                      </m:e>
                    </m:d>
                  </m:num>
                  <m:den>
                    <m:r>
                      <w:rPr>
                        <w:rFonts w:ascii="Cambria Math" w:eastAsia="SimSun" w:hAnsi="Cambria Math" w:cs="Tahoma"/>
                        <w:sz w:val="22"/>
                        <w:szCs w:val="22"/>
                        <w:lang w:val="en-US"/>
                      </w:rPr>
                      <m:t>25+25</m:t>
                    </m:r>
                  </m:den>
                </m:f>
              </m:e>
            </m:rad>
          </m:den>
        </m:f>
        <m:d>
          <m:dPr>
            <m:ctrlPr>
              <w:rPr>
                <w:rFonts w:ascii="Cambria Math" w:eastAsia="SimSun" w:hAnsi="Cambria Math" w:cs="Tahoma"/>
                <w:i/>
                <w:sz w:val="22"/>
                <w:szCs w:val="22"/>
                <w:lang w:val="en-US"/>
              </w:rPr>
            </m:ctrlPr>
          </m:dPr>
          <m:e>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1+</m:t>
                </m:r>
              </m:num>
              <m:den>
                <m:r>
                  <w:rPr>
                    <w:rFonts w:ascii="Cambria Math" w:eastAsia="SimSun" w:hAnsi="Cambria Math" w:cs="Tahoma"/>
                    <w:sz w:val="22"/>
                    <w:szCs w:val="22"/>
                    <w:lang w:val="en-US"/>
                  </w:rPr>
                  <m:t>25</m:t>
                </m:r>
              </m:den>
            </m:f>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1</m:t>
                </m:r>
              </m:num>
              <m:den>
                <m:r>
                  <w:rPr>
                    <w:rFonts w:ascii="Cambria Math" w:eastAsia="SimSun" w:hAnsi="Cambria Math" w:cs="Tahoma"/>
                    <w:sz w:val="22"/>
                    <w:szCs w:val="22"/>
                    <w:lang w:val="en-US"/>
                  </w:rPr>
                  <m:t>25</m:t>
                </m:r>
              </m:den>
            </m:f>
          </m:e>
        </m:d>
      </m:oMath>
    </w:p>
    <w:p w14:paraId="7FD74138" w14:textId="2F5CBE54" w:rsidR="003443EA" w:rsidRPr="003443EA" w:rsidRDefault="003443EA" w:rsidP="00D258BB">
      <w:pPr>
        <w:spacing w:line="360" w:lineRule="auto"/>
        <w:ind w:left="-1418"/>
        <w:jc w:val="both"/>
        <w:rPr>
          <w:rFonts w:ascii="Tahoma" w:eastAsia="SimSun" w:hAnsi="Tahoma" w:cs="Tahoma"/>
          <w:sz w:val="22"/>
          <w:szCs w:val="22"/>
          <w:lang w:val="en-US"/>
        </w:rPr>
      </w:pPr>
      <w:r w:rsidRPr="003443EA">
        <w:rPr>
          <w:rFonts w:ascii="Tahoma" w:eastAsia="SimSun" w:hAnsi="Tahoma" w:cs="Tahoma"/>
          <w:sz w:val="22"/>
          <w:szCs w:val="22"/>
          <w:lang w:val="en-US"/>
        </w:rPr>
        <w:t xml:space="preserve">                                    </w:t>
      </w:r>
      <w:r>
        <w:rPr>
          <w:rFonts w:ascii="Tahoma" w:eastAsia="SimSun" w:hAnsi="Tahoma" w:cs="Tahoma"/>
          <w:sz w:val="22"/>
          <w:szCs w:val="22"/>
          <w:lang w:val="en-US"/>
        </w:rPr>
        <w:t xml:space="preserve">         </w:t>
      </w:r>
      <w:r w:rsidRPr="003443EA">
        <w:rPr>
          <w:rFonts w:ascii="Tahoma" w:eastAsia="SimSun" w:hAnsi="Tahoma" w:cs="Tahoma"/>
          <w:sz w:val="22"/>
          <w:szCs w:val="22"/>
          <w:lang w:val="en-US"/>
        </w:rPr>
        <w:t xml:space="preserve">    t = </w:t>
      </w:r>
      <m:oMath>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29,4</m:t>
            </m:r>
          </m:num>
          <m:den>
            <m:f>
              <m:fPr>
                <m:ctrlPr>
                  <w:rPr>
                    <w:rFonts w:ascii="Cambria Math" w:eastAsia="SimSun" w:hAnsi="Cambria Math" w:cs="Tahoma"/>
                    <w:i/>
                    <w:sz w:val="22"/>
                    <w:szCs w:val="22"/>
                    <w:lang w:val="en-US"/>
                  </w:rPr>
                </m:ctrlPr>
              </m:fPr>
              <m:num>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9955</m:t>
                    </m:r>
                  </m:e>
                </m:rad>
              </m:num>
              <m:den>
                <m:r>
                  <w:rPr>
                    <w:rFonts w:ascii="Cambria Math" w:eastAsia="SimSun" w:hAnsi="Cambria Math" w:cs="Tahoma"/>
                    <w:sz w:val="22"/>
                    <w:szCs w:val="22"/>
                    <w:lang w:val="en-US"/>
                  </w:rPr>
                  <m:t>48</m:t>
                </m:r>
              </m:den>
            </m:f>
          </m:den>
        </m:f>
        <m:d>
          <m:dPr>
            <m:ctrlPr>
              <w:rPr>
                <w:rFonts w:ascii="Cambria Math" w:eastAsia="SimSun" w:hAnsi="Cambria Math" w:cs="Tahoma"/>
                <w:i/>
                <w:sz w:val="22"/>
                <w:szCs w:val="22"/>
                <w:lang w:val="en-US"/>
              </w:rPr>
            </m:ctrlPr>
          </m:dPr>
          <m:e>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2</m:t>
                </m:r>
              </m:num>
              <m:den>
                <m:r>
                  <w:rPr>
                    <w:rFonts w:ascii="Cambria Math" w:eastAsia="SimSun" w:hAnsi="Cambria Math" w:cs="Tahoma"/>
                    <w:sz w:val="22"/>
                    <w:szCs w:val="22"/>
                    <w:lang w:val="en-US"/>
                  </w:rPr>
                  <m:t>25</m:t>
                </m:r>
              </m:den>
            </m:f>
          </m:e>
        </m:d>
      </m:oMath>
    </w:p>
    <w:p w14:paraId="7FEDF76D" w14:textId="3578D4EB" w:rsidR="003443EA" w:rsidRDefault="003443EA" w:rsidP="00D258BB">
      <w:pPr>
        <w:spacing w:line="360" w:lineRule="auto"/>
        <w:ind w:left="-1418"/>
        <w:jc w:val="both"/>
        <w:rPr>
          <w:rFonts w:ascii="Tahoma" w:eastAsia="SimSun" w:hAnsi="Tahoma" w:cs="Tahoma"/>
          <w:sz w:val="22"/>
          <w:szCs w:val="22"/>
          <w:lang w:val="en-US"/>
        </w:rPr>
      </w:pPr>
      <w:r w:rsidRPr="003443EA">
        <w:rPr>
          <w:rFonts w:ascii="Tahoma" w:eastAsia="SimSun" w:hAnsi="Tahoma" w:cs="Tahoma"/>
          <w:sz w:val="22"/>
          <w:szCs w:val="22"/>
          <w:lang w:val="en-US"/>
        </w:rPr>
        <w:t xml:space="preserve">                               </w:t>
      </w:r>
      <w:r>
        <w:rPr>
          <w:rFonts w:ascii="Tahoma" w:eastAsia="SimSun" w:hAnsi="Tahoma" w:cs="Tahoma"/>
          <w:sz w:val="22"/>
          <w:szCs w:val="22"/>
          <w:lang w:val="en-US"/>
        </w:rPr>
        <w:t xml:space="preserve">         </w:t>
      </w:r>
      <w:r w:rsidRPr="003443EA">
        <w:rPr>
          <w:rFonts w:ascii="Tahoma" w:eastAsia="SimSun" w:hAnsi="Tahoma" w:cs="Tahoma"/>
          <w:sz w:val="22"/>
          <w:szCs w:val="22"/>
          <w:lang w:val="en-US"/>
        </w:rPr>
        <w:t xml:space="preserve">         t = </w:t>
      </w:r>
      <m:oMath>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29,4</m:t>
            </m:r>
          </m:num>
          <m:den>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2074x</m:t>
                </m:r>
              </m:e>
            </m:rad>
            <m:r>
              <w:rPr>
                <w:rFonts w:ascii="Cambria Math" w:eastAsia="SimSun" w:hAnsi="Cambria Math" w:cs="Tahoma"/>
                <w:sz w:val="22"/>
                <w:szCs w:val="22"/>
                <w:lang w:val="en-US"/>
              </w:rPr>
              <m:t>0,08</m:t>
            </m:r>
          </m:den>
        </m:f>
      </m:oMath>
    </w:p>
    <w:p w14:paraId="7B50E054" w14:textId="3FA50291" w:rsidR="003443EA" w:rsidRPr="00D258BB" w:rsidRDefault="003443EA" w:rsidP="00D258BB">
      <w:pPr>
        <w:spacing w:line="360" w:lineRule="auto"/>
        <w:ind w:left="-1418"/>
        <w:jc w:val="both"/>
        <w:rPr>
          <w:rFonts w:ascii="Tahoma" w:eastAsia="SimSun" w:hAnsi="Tahoma" w:cs="Tahoma"/>
          <w:sz w:val="22"/>
          <w:szCs w:val="22"/>
          <w:lang w:val="en-US"/>
        </w:rPr>
      </w:pPr>
      <w:r w:rsidRPr="00975A1F">
        <w:rPr>
          <w:rFonts w:eastAsia="SimSun"/>
          <w:szCs w:val="24"/>
          <w:lang w:val="en-US"/>
        </w:rPr>
        <w:t xml:space="preserve">  </w:t>
      </w:r>
      <w:r>
        <w:rPr>
          <w:rFonts w:eastAsia="SimSun"/>
          <w:szCs w:val="24"/>
          <w:lang w:val="en-US"/>
        </w:rPr>
        <w:t xml:space="preserve">                                                                </w:t>
      </w:r>
      <w:r w:rsidRPr="00975A1F">
        <w:rPr>
          <w:rFonts w:eastAsia="SimSun"/>
          <w:szCs w:val="24"/>
          <w:lang w:val="en-US"/>
        </w:rPr>
        <w:t xml:space="preserve">  </w:t>
      </w:r>
      <w:r w:rsidRPr="00D258BB">
        <w:rPr>
          <w:rFonts w:ascii="Tahoma" w:eastAsia="SimSun" w:hAnsi="Tahoma" w:cs="Tahoma"/>
          <w:sz w:val="22"/>
          <w:szCs w:val="22"/>
          <w:lang w:val="en-US"/>
        </w:rPr>
        <w:t xml:space="preserve">t = </w:t>
      </w:r>
      <m:oMath>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29,4</m:t>
            </m:r>
          </m:num>
          <m:den>
            <m:rad>
              <m:radPr>
                <m:degHide m:val="1"/>
                <m:ctrlPr>
                  <w:rPr>
                    <w:rFonts w:ascii="Cambria Math" w:eastAsia="SimSun" w:hAnsi="Cambria Math" w:cs="Tahoma"/>
                    <w:i/>
                    <w:sz w:val="22"/>
                    <w:szCs w:val="22"/>
                    <w:lang w:val="en-US"/>
                  </w:rPr>
                </m:ctrlPr>
              </m:radPr>
              <m:deg/>
              <m:e>
                <m:r>
                  <w:rPr>
                    <w:rFonts w:ascii="Cambria Math" w:eastAsia="SimSun" w:hAnsi="Cambria Math" w:cs="Tahoma"/>
                    <w:sz w:val="22"/>
                    <w:szCs w:val="22"/>
                    <w:lang w:val="en-US"/>
                  </w:rPr>
                  <m:t>16,5</m:t>
                </m:r>
              </m:e>
            </m:rad>
          </m:den>
        </m:f>
      </m:oMath>
    </w:p>
    <w:p w14:paraId="68BAEBED" w14:textId="28898AF8" w:rsidR="003443EA" w:rsidRPr="00D258BB" w:rsidRDefault="003443EA" w:rsidP="00D258BB">
      <w:pPr>
        <w:spacing w:line="360" w:lineRule="auto"/>
        <w:ind w:left="-1418"/>
        <w:jc w:val="both"/>
        <w:rPr>
          <w:rFonts w:ascii="Tahoma" w:eastAsia="SimSun" w:hAnsi="Tahoma" w:cs="Tahoma"/>
          <w:sz w:val="22"/>
          <w:szCs w:val="22"/>
          <w:lang w:val="en-US"/>
        </w:rPr>
      </w:pPr>
      <w:r w:rsidRPr="00D258BB">
        <w:rPr>
          <w:rFonts w:ascii="Tahoma" w:eastAsia="SimSun" w:hAnsi="Tahoma" w:cs="Tahoma"/>
          <w:sz w:val="22"/>
          <w:szCs w:val="22"/>
          <w:lang w:val="en-US"/>
        </w:rPr>
        <w:t xml:space="preserve">                                  </w:t>
      </w:r>
      <w:r w:rsidR="00D258BB" w:rsidRPr="00D258BB">
        <w:rPr>
          <w:rFonts w:ascii="Tahoma" w:eastAsia="SimSun" w:hAnsi="Tahoma" w:cs="Tahoma"/>
          <w:sz w:val="22"/>
          <w:szCs w:val="22"/>
          <w:lang w:val="en-US"/>
        </w:rPr>
        <w:t xml:space="preserve">           </w:t>
      </w:r>
      <w:r w:rsidRPr="00D258BB">
        <w:rPr>
          <w:rFonts w:ascii="Tahoma" w:eastAsia="SimSun" w:hAnsi="Tahoma" w:cs="Tahoma"/>
          <w:sz w:val="22"/>
          <w:szCs w:val="22"/>
          <w:lang w:val="en-US"/>
        </w:rPr>
        <w:t xml:space="preserve">    t = </w:t>
      </w:r>
      <m:oMath>
        <m:f>
          <m:fPr>
            <m:ctrlPr>
              <w:rPr>
                <w:rFonts w:ascii="Cambria Math" w:eastAsia="SimSun" w:hAnsi="Cambria Math" w:cs="Tahoma"/>
                <w:i/>
                <w:sz w:val="22"/>
                <w:szCs w:val="22"/>
                <w:lang w:val="en-US"/>
              </w:rPr>
            </m:ctrlPr>
          </m:fPr>
          <m:num>
            <m:r>
              <w:rPr>
                <w:rFonts w:ascii="Cambria Math" w:eastAsia="SimSun" w:hAnsi="Cambria Math" w:cs="Tahoma"/>
                <w:sz w:val="22"/>
                <w:szCs w:val="22"/>
                <w:lang w:val="en-US"/>
              </w:rPr>
              <m:t>29,4</m:t>
            </m:r>
          </m:num>
          <m:den>
            <m:r>
              <w:rPr>
                <w:rFonts w:ascii="Cambria Math" w:eastAsia="SimSun" w:hAnsi="Cambria Math" w:cs="Tahoma"/>
                <w:sz w:val="22"/>
                <w:szCs w:val="22"/>
                <w:lang w:val="en-US"/>
              </w:rPr>
              <m:t>4,1</m:t>
            </m:r>
          </m:den>
        </m:f>
      </m:oMath>
    </w:p>
    <w:p w14:paraId="65F9D536" w14:textId="4CB183A0" w:rsidR="003443EA" w:rsidRPr="00D258BB" w:rsidRDefault="003443EA" w:rsidP="00D258BB">
      <w:pPr>
        <w:tabs>
          <w:tab w:val="left" w:pos="993"/>
        </w:tabs>
        <w:spacing w:line="360" w:lineRule="auto"/>
        <w:ind w:left="-1418"/>
        <w:jc w:val="both"/>
        <w:rPr>
          <w:rFonts w:ascii="Tahoma" w:eastAsia="SimSun" w:hAnsi="Tahoma" w:cs="Tahoma"/>
          <w:sz w:val="22"/>
          <w:szCs w:val="22"/>
          <w:lang w:val="en-US"/>
        </w:rPr>
      </w:pPr>
      <w:r w:rsidRPr="00D258BB">
        <w:rPr>
          <w:rFonts w:ascii="Tahoma" w:eastAsia="SimSun" w:hAnsi="Tahoma" w:cs="Tahoma"/>
          <w:sz w:val="22"/>
          <w:szCs w:val="22"/>
          <w:lang w:val="en-US"/>
        </w:rPr>
        <w:tab/>
      </w:r>
      <w:r w:rsidR="00D258BB" w:rsidRPr="00D258BB">
        <w:rPr>
          <w:rFonts w:ascii="Tahoma" w:eastAsia="SimSun" w:hAnsi="Tahoma" w:cs="Tahoma"/>
          <w:sz w:val="22"/>
          <w:szCs w:val="22"/>
          <w:lang w:val="en-US"/>
        </w:rPr>
        <w:t xml:space="preserve">            </w:t>
      </w:r>
      <w:r w:rsidRPr="00D258BB">
        <w:rPr>
          <w:rFonts w:ascii="Tahoma" w:eastAsia="SimSun" w:hAnsi="Tahoma" w:cs="Tahoma"/>
          <w:sz w:val="22"/>
          <w:szCs w:val="22"/>
          <w:lang w:val="en-US"/>
        </w:rPr>
        <w:t xml:space="preserve">  t = 7,2</w:t>
      </w:r>
    </w:p>
    <w:p w14:paraId="3C756AF5" w14:textId="77777777" w:rsidR="003443EA" w:rsidRPr="00D258BB" w:rsidRDefault="003443EA" w:rsidP="00D258BB">
      <w:pPr>
        <w:pStyle w:val="ListParagraph"/>
        <w:numPr>
          <w:ilvl w:val="0"/>
          <w:numId w:val="9"/>
        </w:numPr>
        <w:tabs>
          <w:tab w:val="left" w:pos="1843"/>
        </w:tabs>
        <w:spacing w:line="360" w:lineRule="auto"/>
        <w:ind w:left="142"/>
        <w:jc w:val="both"/>
        <w:rPr>
          <w:rFonts w:ascii="Tahoma" w:hAnsi="Tahoma" w:cs="Tahoma"/>
          <w:bCs/>
        </w:rPr>
      </w:pPr>
      <w:r w:rsidRPr="00D258BB">
        <w:rPr>
          <w:rFonts w:ascii="Tahoma" w:hAnsi="Tahoma" w:cs="Tahoma"/>
          <w:bCs/>
        </w:rPr>
        <w:t>Determining degree of freedom</w:t>
      </w:r>
    </w:p>
    <w:p w14:paraId="7F9519E2" w14:textId="77777777" w:rsidR="003443EA" w:rsidRPr="00D258BB" w:rsidRDefault="003443EA" w:rsidP="00D258BB">
      <w:pPr>
        <w:pStyle w:val="ListParagraph"/>
        <w:tabs>
          <w:tab w:val="left" w:pos="1843"/>
        </w:tabs>
        <w:spacing w:line="360" w:lineRule="auto"/>
        <w:ind w:left="993"/>
        <w:jc w:val="both"/>
        <w:rPr>
          <w:rFonts w:ascii="Tahoma" w:hAnsi="Tahoma" w:cs="Tahoma"/>
        </w:rPr>
      </w:pPr>
      <w:r w:rsidRPr="00D258BB">
        <w:rPr>
          <w:rFonts w:ascii="Tahoma" w:hAnsi="Tahoma" w:cs="Tahoma"/>
        </w:rPr>
        <w:t>df = N – 2</w:t>
      </w:r>
    </w:p>
    <w:p w14:paraId="160EEDFD" w14:textId="77777777" w:rsidR="003443EA" w:rsidRPr="00D258BB" w:rsidRDefault="003443EA" w:rsidP="00D258BB">
      <w:pPr>
        <w:pStyle w:val="ListParagraph"/>
        <w:tabs>
          <w:tab w:val="left" w:pos="1843"/>
        </w:tabs>
        <w:spacing w:line="360" w:lineRule="auto"/>
        <w:ind w:left="993"/>
        <w:jc w:val="both"/>
        <w:rPr>
          <w:rFonts w:ascii="Tahoma" w:hAnsi="Tahoma" w:cs="Tahoma"/>
        </w:rPr>
      </w:pPr>
      <w:r w:rsidRPr="00D258BB">
        <w:rPr>
          <w:rFonts w:ascii="Tahoma" w:hAnsi="Tahoma" w:cs="Tahoma"/>
        </w:rPr>
        <w:t>df = 25-2 = 23</w:t>
      </w:r>
    </w:p>
    <w:p w14:paraId="55CCB230" w14:textId="77777777" w:rsidR="003443EA" w:rsidRPr="00D258BB" w:rsidRDefault="003443EA" w:rsidP="00D258BB">
      <w:pPr>
        <w:pStyle w:val="ListParagraph"/>
        <w:tabs>
          <w:tab w:val="left" w:pos="1843"/>
        </w:tabs>
        <w:spacing w:line="360" w:lineRule="auto"/>
        <w:ind w:left="993"/>
        <w:jc w:val="both"/>
        <w:rPr>
          <w:rFonts w:ascii="Tahoma" w:hAnsi="Tahoma" w:cs="Tahoma"/>
        </w:rPr>
      </w:pPr>
      <w:r w:rsidRPr="00D258BB">
        <w:rPr>
          <w:rFonts w:ascii="Tahoma" w:hAnsi="Tahoma" w:cs="Tahoma"/>
        </w:rPr>
        <w:t>df = 23</w:t>
      </w:r>
    </w:p>
    <w:p w14:paraId="28DCCCE1" w14:textId="77777777" w:rsidR="003443EA" w:rsidRPr="00D258BB" w:rsidRDefault="003443EA" w:rsidP="00D258BB">
      <w:pPr>
        <w:pStyle w:val="ListParagraph"/>
        <w:numPr>
          <w:ilvl w:val="0"/>
          <w:numId w:val="10"/>
        </w:numPr>
        <w:tabs>
          <w:tab w:val="left" w:pos="1843"/>
        </w:tabs>
        <w:spacing w:line="360" w:lineRule="auto"/>
        <w:ind w:left="142"/>
        <w:jc w:val="both"/>
        <w:rPr>
          <w:rFonts w:ascii="Tahoma" w:hAnsi="Tahoma" w:cs="Tahoma"/>
        </w:rPr>
      </w:pPr>
      <w:r w:rsidRPr="00D258BB">
        <w:rPr>
          <w:rFonts w:ascii="Tahoma" w:hAnsi="Tahoma" w:cs="Tahoma"/>
        </w:rPr>
        <w:t xml:space="preserve">Determining t-table in </w:t>
      </w:r>
      <w:proofErr w:type="spellStart"/>
      <w:r w:rsidRPr="00D258BB">
        <w:rPr>
          <w:rFonts w:ascii="Tahoma" w:hAnsi="Tahoma" w:cs="Tahoma"/>
        </w:rPr>
        <w:t>signifikan</w:t>
      </w:r>
      <w:proofErr w:type="spellEnd"/>
      <w:r w:rsidRPr="00D258BB">
        <w:rPr>
          <w:rFonts w:ascii="Tahoma" w:hAnsi="Tahoma" w:cs="Tahoma"/>
        </w:rPr>
        <w:t xml:space="preserve"> level 5% with degree of freedom.</w:t>
      </w:r>
    </w:p>
    <w:p w14:paraId="39ACADBA" w14:textId="6B28E4A1" w:rsidR="003443EA" w:rsidRDefault="003443EA" w:rsidP="00D258BB">
      <w:pPr>
        <w:pStyle w:val="ListParagraph"/>
        <w:tabs>
          <w:tab w:val="left" w:pos="851"/>
        </w:tabs>
        <w:spacing w:line="360" w:lineRule="auto"/>
        <w:ind w:left="142" w:firstLine="709"/>
        <w:jc w:val="both"/>
        <w:rPr>
          <w:rFonts w:ascii="Tahoma" w:hAnsi="Tahoma" w:cs="Tahoma"/>
        </w:rPr>
      </w:pPr>
      <w:r w:rsidRPr="00D258BB">
        <w:rPr>
          <w:rFonts w:ascii="Tahoma" w:hAnsi="Tahoma" w:cs="Tahoma"/>
        </w:rPr>
        <w:lastRenderedPageBreak/>
        <w:t xml:space="preserve">The value of df is 23 at </w:t>
      </w:r>
      <w:proofErr w:type="spellStart"/>
      <w:r w:rsidRPr="00D258BB">
        <w:rPr>
          <w:rFonts w:ascii="Tahoma" w:hAnsi="Tahoma" w:cs="Tahoma"/>
        </w:rPr>
        <w:t>degres</w:t>
      </w:r>
      <w:proofErr w:type="spellEnd"/>
      <w:r w:rsidRPr="00D258BB">
        <w:rPr>
          <w:rFonts w:ascii="Tahoma" w:hAnsi="Tahoma" w:cs="Tahoma"/>
        </w:rPr>
        <w:t xml:space="preserve"> of significance 5 % or t-table is 1,71387. The result of the data analysis showed that Teachers’ Code-Switching </w:t>
      </w:r>
      <w:proofErr w:type="gramStart"/>
      <w:r w:rsidRPr="00D258BB">
        <w:rPr>
          <w:rFonts w:ascii="Tahoma" w:hAnsi="Tahoma" w:cs="Tahoma"/>
        </w:rPr>
        <w:t>On</w:t>
      </w:r>
      <w:proofErr w:type="gramEnd"/>
      <w:r w:rsidRPr="00D258BB">
        <w:rPr>
          <w:rFonts w:ascii="Tahoma" w:hAnsi="Tahoma" w:cs="Tahoma"/>
        </w:rPr>
        <w:t xml:space="preserve"> Students’ Vocabulary </w:t>
      </w:r>
      <w:proofErr w:type="spellStart"/>
      <w:r w:rsidRPr="00D258BB">
        <w:rPr>
          <w:rFonts w:ascii="Tahoma" w:hAnsi="Tahoma" w:cs="Tahoma"/>
        </w:rPr>
        <w:t>Acquisiton</w:t>
      </w:r>
      <w:proofErr w:type="spellEnd"/>
      <w:r w:rsidRPr="00D258BB">
        <w:rPr>
          <w:rFonts w:ascii="Tahoma" w:hAnsi="Tahoma" w:cs="Tahoma"/>
        </w:rPr>
        <w:t xml:space="preserve"> is effective.</w:t>
      </w:r>
    </w:p>
    <w:p w14:paraId="58678C86" w14:textId="77777777" w:rsidR="00D258BB" w:rsidRDefault="00D258BB" w:rsidP="00D258BB">
      <w:pPr>
        <w:pStyle w:val="ListParagraph"/>
        <w:tabs>
          <w:tab w:val="left" w:pos="1843"/>
        </w:tabs>
        <w:spacing w:line="360" w:lineRule="auto"/>
        <w:ind w:left="1778"/>
        <w:jc w:val="both"/>
        <w:rPr>
          <w:rFonts w:ascii="Tahoma" w:hAnsi="Tahoma" w:cs="Tahoma"/>
        </w:rPr>
      </w:pPr>
    </w:p>
    <w:p w14:paraId="17838A6D" w14:textId="348DD0E9" w:rsidR="003443EA" w:rsidRPr="00D258BB" w:rsidRDefault="00D258BB" w:rsidP="00D258BB">
      <w:pPr>
        <w:pStyle w:val="ListParagraph"/>
        <w:tabs>
          <w:tab w:val="left" w:pos="1843"/>
        </w:tabs>
        <w:spacing w:line="360" w:lineRule="auto"/>
        <w:ind w:left="1778"/>
        <w:jc w:val="both"/>
        <w:rPr>
          <w:rFonts w:ascii="Tahoma" w:hAnsi="Tahoma" w:cs="Tahoma"/>
          <w:b/>
          <w:bCs/>
        </w:rPr>
      </w:pPr>
      <w:r>
        <w:rPr>
          <w:rFonts w:ascii="Tahoma" w:hAnsi="Tahoma" w:cs="Tahoma"/>
          <w:b/>
          <w:bCs/>
        </w:rPr>
        <w:t>Table 1.2</w:t>
      </w:r>
    </w:p>
    <w:tbl>
      <w:tblPr>
        <w:tblStyle w:val="TableGrid"/>
        <w:tblpPr w:leftFromText="180" w:rightFromText="180" w:vertAnchor="text" w:horzAnchor="page" w:tblpX="3386" w:tblpY="190"/>
        <w:tblW w:w="4778" w:type="dxa"/>
        <w:tblLook w:val="04A0" w:firstRow="1" w:lastRow="0" w:firstColumn="1" w:lastColumn="0" w:noHBand="0" w:noVBand="1"/>
      </w:tblPr>
      <w:tblGrid>
        <w:gridCol w:w="1717"/>
        <w:gridCol w:w="1378"/>
        <w:gridCol w:w="1683"/>
      </w:tblGrid>
      <w:tr w:rsidR="00D258BB" w:rsidRPr="00D258BB" w14:paraId="41EAE523" w14:textId="77777777" w:rsidTr="00D258BB">
        <w:trPr>
          <w:trHeight w:val="721"/>
        </w:trPr>
        <w:tc>
          <w:tcPr>
            <w:tcW w:w="1717" w:type="dxa"/>
          </w:tcPr>
          <w:p w14:paraId="0C40156B"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t-calculation</w:t>
            </w:r>
          </w:p>
        </w:tc>
        <w:tc>
          <w:tcPr>
            <w:tcW w:w="1378" w:type="dxa"/>
          </w:tcPr>
          <w:p w14:paraId="11826D89"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t-table</w:t>
            </w:r>
          </w:p>
        </w:tc>
        <w:tc>
          <w:tcPr>
            <w:tcW w:w="1683" w:type="dxa"/>
          </w:tcPr>
          <w:p w14:paraId="53B0D512"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 xml:space="preserve">Significant </w:t>
            </w:r>
          </w:p>
        </w:tc>
      </w:tr>
      <w:tr w:rsidR="00D258BB" w:rsidRPr="00D258BB" w14:paraId="1228772C" w14:textId="77777777" w:rsidTr="00D258BB">
        <w:trPr>
          <w:trHeight w:val="573"/>
        </w:trPr>
        <w:tc>
          <w:tcPr>
            <w:tcW w:w="1717" w:type="dxa"/>
          </w:tcPr>
          <w:p w14:paraId="6B654222"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7,2</w:t>
            </w:r>
          </w:p>
        </w:tc>
        <w:tc>
          <w:tcPr>
            <w:tcW w:w="1378" w:type="dxa"/>
          </w:tcPr>
          <w:p w14:paraId="26A70B10"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1,71387</w:t>
            </w:r>
          </w:p>
        </w:tc>
        <w:tc>
          <w:tcPr>
            <w:tcW w:w="1683" w:type="dxa"/>
          </w:tcPr>
          <w:p w14:paraId="71603043" w14:textId="77777777" w:rsidR="00D258BB" w:rsidRPr="00D258BB" w:rsidRDefault="00D258BB" w:rsidP="00D258BB">
            <w:pPr>
              <w:pStyle w:val="ListParagraph"/>
              <w:tabs>
                <w:tab w:val="left" w:pos="1843"/>
              </w:tabs>
              <w:spacing w:line="360" w:lineRule="auto"/>
              <w:ind w:left="0"/>
              <w:jc w:val="both"/>
              <w:rPr>
                <w:rFonts w:ascii="Tahoma" w:hAnsi="Tahoma" w:cs="Tahoma"/>
              </w:rPr>
            </w:pPr>
            <w:r w:rsidRPr="00D258BB">
              <w:rPr>
                <w:rFonts w:ascii="Tahoma" w:hAnsi="Tahoma" w:cs="Tahoma"/>
              </w:rPr>
              <w:t xml:space="preserve">Significant </w:t>
            </w:r>
          </w:p>
        </w:tc>
      </w:tr>
    </w:tbl>
    <w:p w14:paraId="2C623245" w14:textId="77777777" w:rsidR="003443EA" w:rsidRPr="00D258BB" w:rsidRDefault="003443EA" w:rsidP="00D258BB">
      <w:pPr>
        <w:spacing w:line="360" w:lineRule="auto"/>
        <w:jc w:val="both"/>
        <w:rPr>
          <w:rFonts w:ascii="Tahoma" w:hAnsi="Tahoma" w:cs="Tahoma"/>
          <w:noProof/>
          <w:spacing w:val="-5"/>
          <w:sz w:val="22"/>
          <w:szCs w:val="22"/>
          <w:lang w:eastAsia="id-ID"/>
        </w:rPr>
      </w:pPr>
    </w:p>
    <w:p w14:paraId="4E2F3D29" w14:textId="77777777" w:rsidR="003443EA" w:rsidRPr="00D258BB" w:rsidRDefault="003443EA" w:rsidP="00D258BB">
      <w:pPr>
        <w:pStyle w:val="NoSpacing"/>
        <w:tabs>
          <w:tab w:val="left" w:pos="360"/>
        </w:tabs>
        <w:spacing w:line="360" w:lineRule="auto"/>
        <w:jc w:val="both"/>
        <w:rPr>
          <w:rFonts w:ascii="Tahoma" w:hAnsi="Tahoma" w:cs="Tahoma"/>
        </w:rPr>
      </w:pPr>
    </w:p>
    <w:p w14:paraId="61A07EBA" w14:textId="77777777" w:rsidR="00D258BB" w:rsidRDefault="00D258BB" w:rsidP="00D258BB">
      <w:pPr>
        <w:widowControl w:val="0"/>
        <w:autoSpaceDE w:val="0"/>
        <w:autoSpaceDN w:val="0"/>
        <w:adjustRightInd w:val="0"/>
        <w:spacing w:line="360" w:lineRule="auto"/>
        <w:jc w:val="both"/>
        <w:rPr>
          <w:rFonts w:ascii="Tahoma" w:hAnsi="Tahoma" w:cs="Tahoma"/>
          <w:b/>
          <w:i/>
          <w:spacing w:val="-3"/>
          <w:sz w:val="22"/>
          <w:szCs w:val="22"/>
        </w:rPr>
      </w:pPr>
    </w:p>
    <w:p w14:paraId="2E6322E8" w14:textId="77777777" w:rsidR="00D258BB" w:rsidRDefault="00D258BB" w:rsidP="00D258BB">
      <w:pPr>
        <w:widowControl w:val="0"/>
        <w:autoSpaceDE w:val="0"/>
        <w:autoSpaceDN w:val="0"/>
        <w:adjustRightInd w:val="0"/>
        <w:spacing w:line="360" w:lineRule="auto"/>
        <w:jc w:val="both"/>
        <w:rPr>
          <w:rFonts w:ascii="Tahoma" w:hAnsi="Tahoma" w:cs="Tahoma"/>
          <w:b/>
          <w:i/>
          <w:spacing w:val="-3"/>
          <w:sz w:val="22"/>
          <w:szCs w:val="22"/>
        </w:rPr>
      </w:pPr>
    </w:p>
    <w:p w14:paraId="05E9F8A3" w14:textId="77777777" w:rsidR="00D258BB" w:rsidRDefault="00D258BB" w:rsidP="00D258BB">
      <w:pPr>
        <w:widowControl w:val="0"/>
        <w:autoSpaceDE w:val="0"/>
        <w:autoSpaceDN w:val="0"/>
        <w:adjustRightInd w:val="0"/>
        <w:spacing w:line="360" w:lineRule="auto"/>
        <w:jc w:val="both"/>
        <w:rPr>
          <w:rFonts w:ascii="Tahoma" w:hAnsi="Tahoma" w:cs="Tahoma"/>
          <w:b/>
          <w:i/>
          <w:spacing w:val="-3"/>
          <w:sz w:val="22"/>
          <w:szCs w:val="22"/>
        </w:rPr>
      </w:pPr>
    </w:p>
    <w:p w14:paraId="054A1B4D" w14:textId="2C3EF281" w:rsidR="003443EA" w:rsidRPr="00D258BB" w:rsidRDefault="003443EA" w:rsidP="00D258BB">
      <w:pPr>
        <w:widowControl w:val="0"/>
        <w:autoSpaceDE w:val="0"/>
        <w:autoSpaceDN w:val="0"/>
        <w:adjustRightInd w:val="0"/>
        <w:spacing w:line="360" w:lineRule="auto"/>
        <w:jc w:val="both"/>
        <w:rPr>
          <w:rFonts w:ascii="Tahoma" w:hAnsi="Tahoma" w:cs="Tahoma"/>
          <w:b/>
          <w:i/>
          <w:sz w:val="22"/>
          <w:szCs w:val="22"/>
        </w:rPr>
      </w:pPr>
      <w:r w:rsidRPr="00D258BB">
        <w:rPr>
          <w:rFonts w:ascii="Tahoma" w:hAnsi="Tahoma" w:cs="Tahoma"/>
          <w:b/>
          <w:i/>
          <w:spacing w:val="-3"/>
          <w:sz w:val="22"/>
          <w:szCs w:val="22"/>
        </w:rPr>
        <w:t>Discussion</w:t>
      </w:r>
    </w:p>
    <w:p w14:paraId="0705FE71" w14:textId="77777777" w:rsidR="003443EA" w:rsidRPr="00D258BB" w:rsidRDefault="003443EA" w:rsidP="00D258BB">
      <w:pPr>
        <w:spacing w:line="360" w:lineRule="auto"/>
        <w:jc w:val="both"/>
        <w:rPr>
          <w:rFonts w:ascii="Tahoma" w:hAnsi="Tahoma" w:cs="Tahoma"/>
          <w:sz w:val="22"/>
          <w:szCs w:val="22"/>
        </w:rPr>
      </w:pPr>
      <w:r w:rsidRPr="00D258BB">
        <w:rPr>
          <w:rFonts w:ascii="Tahoma" w:hAnsi="Tahoma" w:cs="Tahoma"/>
          <w:sz w:val="22"/>
          <w:szCs w:val="22"/>
          <w:shd w:val="clear" w:color="auto" w:fill="FFFFFF"/>
        </w:rPr>
        <w:tab/>
      </w:r>
      <w:r w:rsidRPr="00D258BB">
        <w:rPr>
          <w:rFonts w:ascii="Tahoma" w:hAnsi="Tahoma" w:cs="Tahoma"/>
          <w:sz w:val="22"/>
          <w:szCs w:val="22"/>
        </w:rPr>
        <w:t>After calculating the data to the T score, the T test was found to be greater than the T table. This means that teachers’ code-switching has a significant impact on students’ vocabulary acquisition. Therefore, the research hypothesis (H1) is accepted, and the null hypothesis (H0) is rejected.</w:t>
      </w:r>
    </w:p>
    <w:p w14:paraId="0BFEE1A3" w14:textId="77777777" w:rsidR="003443EA" w:rsidRPr="00D258BB" w:rsidRDefault="003443EA" w:rsidP="00D258BB">
      <w:pPr>
        <w:spacing w:line="360" w:lineRule="auto"/>
        <w:jc w:val="both"/>
        <w:rPr>
          <w:rFonts w:ascii="Tahoma" w:hAnsi="Tahoma" w:cs="Tahoma"/>
          <w:sz w:val="22"/>
          <w:szCs w:val="22"/>
        </w:rPr>
      </w:pPr>
      <w:r w:rsidRPr="00D258BB">
        <w:rPr>
          <w:rFonts w:ascii="Tahoma" w:hAnsi="Tahoma" w:cs="Tahoma"/>
          <w:sz w:val="22"/>
          <w:szCs w:val="22"/>
        </w:rPr>
        <w:t>In the previous subtitle, the author has used statistical formulas to analyze the data of this study. Through statistical analysis and analysis of the data of Class XI IPA 2 students from Lebak, Department 2 in Banten City, it is found that the mean scores before and after the test are different. Mean before the test was 53.2, and mean after the test was 82.3. In fact, it is obvious that MAN 2 LEBAK's XI IPA category 2 has different performance between pre-test and post-test. As mentioned earlier, the average score before the test was 53.2, and the average score after the test was 82.3. Mean score after the test is higher than the mean score before the test. It shows that the performance of students after treatment is better than before treatment.</w:t>
      </w:r>
    </w:p>
    <w:p w14:paraId="4C22E09D" w14:textId="77777777" w:rsidR="003443EA" w:rsidRPr="00D258BB" w:rsidRDefault="003443EA" w:rsidP="00D258BB">
      <w:pPr>
        <w:spacing w:line="360" w:lineRule="auto"/>
        <w:jc w:val="both"/>
        <w:rPr>
          <w:rFonts w:ascii="Tahoma" w:hAnsi="Tahoma" w:cs="Tahoma"/>
          <w:sz w:val="22"/>
          <w:szCs w:val="22"/>
        </w:rPr>
      </w:pPr>
      <w:r w:rsidRPr="00D258BB">
        <w:rPr>
          <w:rFonts w:ascii="Tahoma" w:hAnsi="Tahoma" w:cs="Tahoma"/>
          <w:sz w:val="22"/>
          <w:szCs w:val="22"/>
        </w:rPr>
        <w:t>However, the author needs to use statistical procedures to prove the hypothesis to see if there is any significant impact. In this case, the author uses the t-test formula to get 7,2 points. In this study, the author wants to know whether the T count is greater than the T table in 23 degrees of freedom, with a significance level of 0,05, which is 1,7138. Therefore, based on the above calculation results, the author finds that T-count≥T-table (7,2≥1,71387).</w:t>
      </w:r>
    </w:p>
    <w:p w14:paraId="710FBBED" w14:textId="198A4518" w:rsidR="003443EA" w:rsidRDefault="003443EA" w:rsidP="00D258BB">
      <w:pPr>
        <w:spacing w:line="360" w:lineRule="auto"/>
        <w:jc w:val="both"/>
        <w:rPr>
          <w:rFonts w:ascii="Tahoma" w:hAnsi="Tahoma" w:cs="Tahoma"/>
          <w:sz w:val="22"/>
          <w:szCs w:val="22"/>
          <w:shd w:val="clear" w:color="auto" w:fill="F8F6F7"/>
          <w:lang w:val="en-ID"/>
        </w:rPr>
      </w:pPr>
      <w:r w:rsidRPr="00D258BB">
        <w:rPr>
          <w:rFonts w:ascii="Tahoma" w:hAnsi="Tahoma" w:cs="Tahoma"/>
          <w:sz w:val="22"/>
          <w:szCs w:val="22"/>
        </w:rPr>
        <w:t>The author statistically proves that teachers’ code conversion has a significant</w:t>
      </w:r>
      <w:r w:rsidRPr="00D258BB">
        <w:rPr>
          <w:rFonts w:ascii="Tahoma" w:hAnsi="Tahoma" w:cs="Tahoma"/>
          <w:sz w:val="22"/>
          <w:szCs w:val="22"/>
          <w:shd w:val="clear" w:color="auto" w:fill="F8F6F7"/>
          <w:lang w:val="en-ID"/>
        </w:rPr>
        <w:t xml:space="preserve"> impact on students’ vocabulary acquisition.</w:t>
      </w:r>
    </w:p>
    <w:p w14:paraId="68896A28" w14:textId="77777777" w:rsidR="00CB1808" w:rsidRPr="00D258BB" w:rsidRDefault="00CB1808" w:rsidP="00D258BB">
      <w:pPr>
        <w:spacing w:line="360" w:lineRule="auto"/>
        <w:jc w:val="both"/>
        <w:rPr>
          <w:rFonts w:ascii="Tahoma" w:hAnsi="Tahoma" w:cs="Tahoma"/>
          <w:sz w:val="22"/>
          <w:szCs w:val="22"/>
          <w:shd w:val="clear" w:color="auto" w:fill="FFFFFF"/>
          <w:lang w:val="en-US"/>
        </w:rPr>
      </w:pPr>
    </w:p>
    <w:p w14:paraId="60DECD07" w14:textId="77777777" w:rsidR="00CB3E69" w:rsidRDefault="00CB3E69" w:rsidP="00D258BB">
      <w:pPr>
        <w:jc w:val="both"/>
        <w:rPr>
          <w:b/>
        </w:rPr>
      </w:pPr>
    </w:p>
    <w:p w14:paraId="5E6C6EE4" w14:textId="3F9456E2" w:rsidR="00CB3E69" w:rsidRDefault="003443EA" w:rsidP="00D258BB">
      <w:pPr>
        <w:tabs>
          <w:tab w:val="left" w:pos="426"/>
        </w:tabs>
        <w:spacing w:line="360" w:lineRule="auto"/>
        <w:jc w:val="both"/>
        <w:rPr>
          <w:rFonts w:ascii="Tahoma" w:eastAsia="Tahoma" w:hAnsi="Tahoma" w:cs="Tahoma"/>
          <w:b/>
          <w:sz w:val="22"/>
          <w:szCs w:val="22"/>
        </w:rPr>
      </w:pPr>
      <w:r>
        <w:rPr>
          <w:rFonts w:ascii="Tahoma" w:eastAsia="Tahoma" w:hAnsi="Tahoma" w:cs="Tahoma"/>
          <w:b/>
          <w:sz w:val="22"/>
          <w:szCs w:val="22"/>
        </w:rPr>
        <w:t xml:space="preserve">CONCLUSION </w:t>
      </w:r>
    </w:p>
    <w:p w14:paraId="7EAFD995" w14:textId="77777777" w:rsidR="00D258BB" w:rsidRPr="00D258BB" w:rsidRDefault="00D258BB" w:rsidP="00D258BB">
      <w:pPr>
        <w:pStyle w:val="ListParagraph"/>
        <w:spacing w:line="360" w:lineRule="auto"/>
        <w:ind w:left="142" w:firstLine="720"/>
        <w:jc w:val="both"/>
        <w:rPr>
          <w:rFonts w:ascii="Tahoma" w:hAnsi="Tahoma" w:cs="Tahoma"/>
        </w:rPr>
      </w:pPr>
      <w:r w:rsidRPr="00D258BB">
        <w:rPr>
          <w:rFonts w:ascii="Tahoma" w:hAnsi="Tahoma" w:cs="Tahoma"/>
        </w:rPr>
        <w:t xml:space="preserve">Based on the study that was conducted in XI IPA 2 of students at MAN 2 LEBAK, Banten. </w:t>
      </w:r>
      <w:proofErr w:type="spellStart"/>
      <w:r w:rsidRPr="00D258BB">
        <w:rPr>
          <w:rFonts w:ascii="Tahoma" w:hAnsi="Tahoma" w:cs="Tahoma"/>
        </w:rPr>
        <w:t>Altough</w:t>
      </w:r>
      <w:proofErr w:type="spellEnd"/>
      <w:r w:rsidRPr="00D258BB">
        <w:rPr>
          <w:rFonts w:ascii="Tahoma" w:hAnsi="Tahoma" w:cs="Tahoma"/>
        </w:rPr>
        <w:t xml:space="preserve"> this study was conducted by online and used </w:t>
      </w:r>
      <w:proofErr w:type="spellStart"/>
      <w:r w:rsidRPr="00D258BB">
        <w:rPr>
          <w:rFonts w:ascii="Tahoma" w:hAnsi="Tahoma" w:cs="Tahoma"/>
        </w:rPr>
        <w:t>whatsapp</w:t>
      </w:r>
      <w:proofErr w:type="spellEnd"/>
      <w:r w:rsidRPr="00D258BB">
        <w:rPr>
          <w:rFonts w:ascii="Tahoma" w:hAnsi="Tahoma" w:cs="Tahoma"/>
        </w:rPr>
        <w:t xml:space="preserve"> application to collect the data, the study was running well. First impression of students while the teacher using code-switching they were amazed because the teacher usually using almost Indonesian language while teaching. </w:t>
      </w:r>
    </w:p>
    <w:p w14:paraId="3B3B2643" w14:textId="77777777" w:rsidR="00D258BB" w:rsidRPr="00D258BB" w:rsidRDefault="00D258BB" w:rsidP="00D258BB">
      <w:pPr>
        <w:pStyle w:val="ListParagraph"/>
        <w:spacing w:line="360" w:lineRule="auto"/>
        <w:ind w:left="142" w:firstLine="720"/>
        <w:jc w:val="both"/>
        <w:rPr>
          <w:rFonts w:ascii="Tahoma" w:hAnsi="Tahoma" w:cs="Tahoma"/>
        </w:rPr>
      </w:pPr>
      <w:r w:rsidRPr="00D258BB">
        <w:rPr>
          <w:rFonts w:ascii="Tahoma" w:hAnsi="Tahoma" w:cs="Tahoma"/>
        </w:rPr>
        <w:t xml:space="preserve">The first thing the researcher did was determine the target word, and adjust to the lesson plan from the English book, it is about analytical exposition text. Then the researcher select the theme </w:t>
      </w:r>
      <w:r w:rsidRPr="00D258BB">
        <w:rPr>
          <w:rFonts w:ascii="Tahoma" w:hAnsi="Tahoma" w:cs="Tahoma"/>
          <w:i/>
          <w:iCs/>
        </w:rPr>
        <w:t xml:space="preserve">Global Warming, is it an end to our </w:t>
      </w:r>
      <w:proofErr w:type="gramStart"/>
      <w:r w:rsidRPr="00D258BB">
        <w:rPr>
          <w:rFonts w:ascii="Tahoma" w:hAnsi="Tahoma" w:cs="Tahoma"/>
          <w:i/>
          <w:iCs/>
        </w:rPr>
        <w:t>world ?</w:t>
      </w:r>
      <w:proofErr w:type="gramEnd"/>
      <w:r w:rsidRPr="00D258BB">
        <w:rPr>
          <w:rFonts w:ascii="Tahoma" w:hAnsi="Tahoma" w:cs="Tahoma"/>
          <w:i/>
          <w:iCs/>
        </w:rPr>
        <w:t xml:space="preserve">, </w:t>
      </w:r>
      <w:r w:rsidRPr="00D258BB">
        <w:rPr>
          <w:rFonts w:ascii="Tahoma" w:hAnsi="Tahoma" w:cs="Tahoma"/>
        </w:rPr>
        <w:t xml:space="preserve">the text were intended to be both enjoyable to read and age appropriate for the participant. And a vocabulary pre-test which was administered at the outset of the study to measure the degree of learners’ vocabulary knowledge of the target </w:t>
      </w:r>
      <w:proofErr w:type="spellStart"/>
      <w:proofErr w:type="gramStart"/>
      <w:r w:rsidRPr="00D258BB">
        <w:rPr>
          <w:rFonts w:ascii="Tahoma" w:hAnsi="Tahoma" w:cs="Tahoma"/>
        </w:rPr>
        <w:t>words.Then</w:t>
      </w:r>
      <w:proofErr w:type="spellEnd"/>
      <w:proofErr w:type="gramEnd"/>
      <w:r w:rsidRPr="00D258BB">
        <w:rPr>
          <w:rFonts w:ascii="Tahoma" w:hAnsi="Tahoma" w:cs="Tahoma"/>
        </w:rPr>
        <w:t xml:space="preserve"> because this study was being held during pandemic covid-19 the researcher use the audio as the media, and lastly immediate post-test which measure the acquisition of vocabulary knowledge.</w:t>
      </w:r>
    </w:p>
    <w:p w14:paraId="67379900" w14:textId="77777777" w:rsidR="00D258BB" w:rsidRPr="00D258BB" w:rsidRDefault="00D258BB" w:rsidP="00D258BB">
      <w:pPr>
        <w:pStyle w:val="ListParagraph"/>
        <w:spacing w:line="360" w:lineRule="auto"/>
        <w:ind w:left="142" w:firstLine="720"/>
        <w:jc w:val="both"/>
        <w:rPr>
          <w:rFonts w:ascii="Tahoma" w:hAnsi="Tahoma" w:cs="Tahoma"/>
        </w:rPr>
      </w:pPr>
      <w:r w:rsidRPr="00D258BB">
        <w:rPr>
          <w:rFonts w:ascii="Tahoma" w:hAnsi="Tahoma" w:cs="Tahoma"/>
        </w:rPr>
        <w:t>It can be seen and concluded that there are significant differences result between pre-test and post-test, it is proven from the result that is obtained. Pre-test is obtaining 53,2 and post-test is 82,6. From the explanation above, there is a significant result by using Teacher’s Code-Switching.</w:t>
      </w:r>
    </w:p>
    <w:p w14:paraId="1791C04B" w14:textId="77777777" w:rsidR="00CB3E69" w:rsidRDefault="00CB3E69" w:rsidP="00D258BB">
      <w:pPr>
        <w:jc w:val="both"/>
      </w:pPr>
    </w:p>
    <w:p w14:paraId="4D8ACC72" w14:textId="77777777" w:rsidR="00CB3E69" w:rsidRDefault="00CB3E69" w:rsidP="00D258BB">
      <w:pPr>
        <w:jc w:val="both"/>
        <w:rPr>
          <w:b/>
        </w:rPr>
      </w:pPr>
    </w:p>
    <w:p w14:paraId="60D20B07" w14:textId="77777777" w:rsidR="00CB3E69" w:rsidRDefault="00CB3E69" w:rsidP="00D258BB">
      <w:pPr>
        <w:jc w:val="both"/>
        <w:rPr>
          <w:b/>
        </w:rPr>
      </w:pPr>
    </w:p>
    <w:p w14:paraId="74FDEEAC" w14:textId="5D456CB7" w:rsidR="00CB3E69" w:rsidRDefault="003443EA" w:rsidP="00D258BB">
      <w:pPr>
        <w:spacing w:line="360" w:lineRule="auto"/>
        <w:jc w:val="both"/>
        <w:rPr>
          <w:rFonts w:ascii="Tahoma" w:eastAsia="Tahoma" w:hAnsi="Tahoma" w:cs="Tahoma"/>
          <w:color w:val="000000"/>
          <w:sz w:val="22"/>
          <w:szCs w:val="22"/>
        </w:rPr>
      </w:pPr>
      <w:r>
        <w:rPr>
          <w:rFonts w:ascii="Tahoma" w:eastAsia="Tahoma" w:hAnsi="Tahoma" w:cs="Tahoma"/>
          <w:b/>
          <w:color w:val="000000"/>
          <w:sz w:val="22"/>
          <w:szCs w:val="22"/>
        </w:rPr>
        <w:t>REFERENCES</w:t>
      </w:r>
      <w:r>
        <w:rPr>
          <w:rFonts w:ascii="Tahoma" w:eastAsia="Tahoma" w:hAnsi="Tahoma" w:cs="Tahoma"/>
          <w:b/>
          <w:sz w:val="22"/>
          <w:szCs w:val="22"/>
        </w:rPr>
        <w:t xml:space="preserve"> </w:t>
      </w:r>
    </w:p>
    <w:p w14:paraId="47C13E59" w14:textId="77777777" w:rsidR="00D258BB" w:rsidRPr="006B1C5B" w:rsidRDefault="00D258BB" w:rsidP="00D258BB">
      <w:pPr>
        <w:widowControl w:val="0"/>
        <w:autoSpaceDE w:val="0"/>
        <w:autoSpaceDN w:val="0"/>
        <w:adjustRightInd w:val="0"/>
        <w:jc w:val="both"/>
        <w:rPr>
          <w:b/>
          <w:bCs/>
          <w:spacing w:val="-1"/>
          <w:szCs w:val="24"/>
        </w:rPr>
      </w:pPr>
    </w:p>
    <w:p w14:paraId="5B81B4BF" w14:textId="77777777" w:rsidR="00D258BB" w:rsidRPr="00735EE8" w:rsidRDefault="00D258BB" w:rsidP="00D258BB">
      <w:pPr>
        <w:pStyle w:val="NoSpacing"/>
        <w:tabs>
          <w:tab w:val="left" w:pos="360"/>
        </w:tabs>
        <w:jc w:val="both"/>
        <w:rPr>
          <w:rFonts w:ascii="Times New Roman" w:eastAsia="Times New Roman" w:hAnsi="Times New Roman"/>
          <w:b/>
          <w:bCs/>
          <w:kern w:val="32"/>
          <w:sz w:val="24"/>
          <w:szCs w:val="24"/>
        </w:rPr>
      </w:pPr>
      <w:r w:rsidRPr="006B1C5B">
        <w:rPr>
          <w:rFonts w:ascii="Times New Roman" w:eastAsia="Times New Roman" w:hAnsi="Times New Roman"/>
          <w:b/>
          <w:bCs/>
          <w:kern w:val="32"/>
          <w:sz w:val="24"/>
          <w:szCs w:val="24"/>
          <w:lang w:val="en-US"/>
        </w:rPr>
        <w:t>REFERENCES</w:t>
      </w:r>
    </w:p>
    <w:p w14:paraId="19FFEA1E"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Abe, Hideki. 2011. Effects of Form-Focused Instruction on the acquisition of weak forms by japanese EFL learners. ICPhS.</w:t>
      </w:r>
    </w:p>
    <w:p w14:paraId="09C53580"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Azlan, N. M., &amp; Narasuman, S. (2013). The role of code switching as a communicative tool in an ESL teacher education classroom. Procedia: Sosial and Behavioral Science, 90, 458-467.</w:t>
      </w:r>
    </w:p>
    <w:p w14:paraId="6DA2369B"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Eldin, Ahmad Abdel Tawwab Sharaf. 2014. International Journal of English Linguistics: Socio Linguistic Study of Code Switching of the Arabic Language Speakers on Social Networking</w:t>
      </w:r>
    </w:p>
    <w:p w14:paraId="0315C09D"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lastRenderedPageBreak/>
        <w:t>Fatimah, D. N. (2016). Why is there code switching in efl classroom? : A case study in a vocational school in Cimahi, West-Java. Jurnal Pendidikan Bahasa dan Sastra, 16(1), 70-77</w:t>
      </w:r>
    </w:p>
    <w:p w14:paraId="748AF484"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Fhitri, W. (2017). Code switching used by English lecturers during teaching as found in Padang State University. Jurnal Arbitrer, 4(1), 1-9.</w:t>
      </w:r>
    </w:p>
    <w:p w14:paraId="11D34F9D"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Jacobson, R. 1983. Inter Sentential Code Switching: An Educationally Justifiable Strategy. ERIC Document Reproduction Service No. ED231 221.</w:t>
      </w:r>
    </w:p>
    <w:p w14:paraId="72A1F48D"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Jang Ho Lee. (2010). The Differential Effects of Teacher Code-switching on the Vocabulary Acquisition of Adult and Young EFL Learners: A Study in the Korean Context.</w:t>
      </w:r>
    </w:p>
    <w:p w14:paraId="4A2FC01B"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Jingxia, L. (2010). Teachers’ code-switching to the L1 in EFL classroom. The Open Applied Linguistic Journal, 3(10), 10–23. Retrieved from: https://benthamopen.com/ contents/pdf/TOALJ/TOALJ-3-10.pdf.</w:t>
      </w:r>
    </w:p>
    <w:p w14:paraId="24E9A174"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Kustati, M. (2016). An analysis of code-mixing and code-switching in EFL teaching of cross cultural communication context. Research Gate. 21(3). 174-182.</w:t>
      </w:r>
    </w:p>
    <w:p w14:paraId="31E3AA38"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 xml:space="preserve">Lin, A. M. Y. (2013) Classroom code-switching: Three decades of research. Applied Linguistics Review, 4(1), 195-218. doi: </w:t>
      </w:r>
      <w:hyperlink r:id="rId8" w:history="1">
        <w:r w:rsidRPr="00D258BB">
          <w:rPr>
            <w:rStyle w:val="Hyperlink"/>
            <w:rFonts w:ascii="Tahoma" w:hAnsi="Tahoma" w:cs="Tahoma"/>
            <w:sz w:val="22"/>
            <w:szCs w:val="22"/>
          </w:rPr>
          <w:t>https://doi.org/10.1515/applirev-2013-0009</w:t>
        </w:r>
      </w:hyperlink>
      <w:r w:rsidRPr="00D258BB">
        <w:rPr>
          <w:rFonts w:ascii="Tahoma" w:hAnsi="Tahoma" w:cs="Tahoma"/>
          <w:sz w:val="22"/>
          <w:szCs w:val="22"/>
        </w:rPr>
        <w:t>.</w:t>
      </w:r>
    </w:p>
    <w:p w14:paraId="06060056"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Mofareh, Alqahtani. (2015). The Importance Of Vocabulary In Language Learning And How To Be Taught. International Journal Of Teaching And Education, Vol. lll(3), pp.21-34., doi: 10.20472/TE.2015.3.3.002.</w:t>
      </w:r>
    </w:p>
    <w:p w14:paraId="2F479C7D"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Nation, I. S. P (20</w:t>
      </w:r>
      <w:r w:rsidRPr="00D258BB">
        <w:rPr>
          <w:rFonts w:ascii="Tahoma" w:hAnsi="Tahoma" w:cs="Tahoma"/>
          <w:sz w:val="22"/>
          <w:szCs w:val="22"/>
          <w:lang w:val="en-US"/>
        </w:rPr>
        <w:t>1</w:t>
      </w:r>
      <w:r w:rsidRPr="00D258BB">
        <w:rPr>
          <w:rFonts w:ascii="Tahoma" w:hAnsi="Tahoma" w:cs="Tahoma"/>
          <w:sz w:val="22"/>
          <w:szCs w:val="22"/>
        </w:rPr>
        <w:t>1). Learning Vocabulary In Another Language. Cambridge : Cambridge University Press.</w:t>
      </w:r>
    </w:p>
    <w:p w14:paraId="694B388E" w14:textId="77777777" w:rsidR="00D258BB" w:rsidRPr="00D258BB" w:rsidRDefault="00D258BB" w:rsidP="00D258BB">
      <w:pPr>
        <w:spacing w:after="200" w:line="360" w:lineRule="auto"/>
        <w:ind w:left="426" w:hanging="426"/>
        <w:jc w:val="both"/>
        <w:rPr>
          <w:rStyle w:val="Hyperlink"/>
          <w:rFonts w:ascii="Tahoma" w:hAnsi="Tahoma" w:cs="Tahoma"/>
          <w:sz w:val="22"/>
          <w:szCs w:val="22"/>
        </w:rPr>
      </w:pPr>
      <w:r w:rsidRPr="00D258BB">
        <w:rPr>
          <w:rFonts w:ascii="Tahoma" w:hAnsi="Tahoma" w:cs="Tahoma"/>
          <w:sz w:val="22"/>
          <w:szCs w:val="22"/>
        </w:rPr>
        <w:t xml:space="preserve">Nordin, N. M., Ali, F. D. R., Zubir, S. I. S. S., &amp; Sadjirin, R. (2013). ESL Learners reactions towards codeswitching in classroom setting. Procedia-Social and Behavioral Sciences, Vol. 90, 478- 487. doi: </w:t>
      </w:r>
      <w:hyperlink r:id="rId9" w:history="1">
        <w:r w:rsidRPr="00D258BB">
          <w:rPr>
            <w:rStyle w:val="Hyperlink"/>
            <w:rFonts w:ascii="Tahoma" w:hAnsi="Tahoma" w:cs="Tahoma"/>
            <w:sz w:val="22"/>
            <w:szCs w:val="22"/>
          </w:rPr>
          <w:t>https://doi.org/10.1016/j.sbspro.2013.07.117</w:t>
        </w:r>
      </w:hyperlink>
    </w:p>
    <w:p w14:paraId="05C594ED"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Nurhayati, S. R. (2014). Teacher’s code-switching to L1 in an English as a Foreign Language classroom in a senior high school in Banten. Paper presented in 61st TEFLIN International Conference. Retrieved May 3, 2018.</w:t>
      </w:r>
    </w:p>
    <w:p w14:paraId="07EF0CD0"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lastRenderedPageBreak/>
        <w:t>Qing, X. (2010). To switch or not to switch: examine the Code-Switching practices of teachers of Non-English majors. Canadian Social Sciences , 109-113.</w:t>
      </w:r>
    </w:p>
    <w:p w14:paraId="78CB2A53"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Sakaria, S., Priyana, J. (2018). Code-Switching: A pedagogical strategy in Bilingual classrooms. American Journal of Educational Research, 6(3), 175-180</w:t>
      </w:r>
    </w:p>
    <w:p w14:paraId="2523BD25"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Shay, O. (2015). To switch or not to switch: Code-switching in a multulingual country. Procidia: Sosial and Behavioral Sciences, 209, 462-469.</w:t>
      </w:r>
    </w:p>
    <w:p w14:paraId="671C0C2E"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Tien, C.-y. (20</w:t>
      </w:r>
      <w:r w:rsidRPr="00D258BB">
        <w:rPr>
          <w:rFonts w:ascii="Tahoma" w:hAnsi="Tahoma" w:cs="Tahoma"/>
          <w:sz w:val="22"/>
          <w:szCs w:val="22"/>
          <w:lang w:val="en-US"/>
        </w:rPr>
        <w:t>10</w:t>
      </w:r>
      <w:r w:rsidRPr="00D258BB">
        <w:rPr>
          <w:rFonts w:ascii="Tahoma" w:hAnsi="Tahoma" w:cs="Tahoma"/>
          <w:sz w:val="22"/>
          <w:szCs w:val="22"/>
        </w:rPr>
        <w:t>). Conflict and accommodation in classroom codeswitching in Taiwan. International Journal of Bilingual Education and Bilingualism , 173-192</w:t>
      </w:r>
    </w:p>
    <w:p w14:paraId="3A0C3573"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Üstunel, E. (2016). EFL classroom code-switching. Turkey: Palgrave Macmillan.</w:t>
      </w:r>
    </w:p>
    <w:p w14:paraId="016B5678" w14:textId="77777777" w:rsidR="00D258BB" w:rsidRPr="00D258BB" w:rsidRDefault="00D258BB" w:rsidP="00D258BB">
      <w:pPr>
        <w:spacing w:after="200" w:line="360" w:lineRule="auto"/>
        <w:ind w:left="426" w:hanging="426"/>
        <w:jc w:val="both"/>
        <w:rPr>
          <w:rFonts w:ascii="Tahoma" w:hAnsi="Tahoma" w:cs="Tahoma"/>
          <w:sz w:val="22"/>
          <w:szCs w:val="22"/>
        </w:rPr>
      </w:pPr>
      <w:r w:rsidRPr="00D258BB">
        <w:rPr>
          <w:rFonts w:ascii="Tahoma" w:hAnsi="Tahoma" w:cs="Tahoma"/>
          <w:sz w:val="22"/>
          <w:szCs w:val="22"/>
        </w:rPr>
        <w:t xml:space="preserve">Valeo, Antonella. 2013. The Integration of Language and Content: Form-Focused Instruction </w:t>
      </w:r>
    </w:p>
    <w:p w14:paraId="0D2725CC" w14:textId="3516F45B" w:rsidR="00D258BB" w:rsidRPr="00D258BB" w:rsidRDefault="00D258BB" w:rsidP="00D258BB">
      <w:pPr>
        <w:tabs>
          <w:tab w:val="left" w:pos="284"/>
        </w:tabs>
        <w:spacing w:after="200" w:line="360" w:lineRule="auto"/>
        <w:ind w:left="851" w:hanging="851"/>
        <w:jc w:val="both"/>
        <w:rPr>
          <w:rFonts w:ascii="Tahoma" w:hAnsi="Tahoma" w:cs="Tahoma"/>
          <w:sz w:val="22"/>
          <w:szCs w:val="22"/>
        </w:rPr>
      </w:pPr>
      <w:r w:rsidRPr="00D258BB">
        <w:rPr>
          <w:rFonts w:ascii="Tahoma" w:hAnsi="Tahoma" w:cs="Tahoma"/>
          <w:sz w:val="22"/>
          <w:szCs w:val="22"/>
        </w:rPr>
        <w:t>Widia, A. R., (2014). Code switching for English language teaching and learning in EF</w:t>
      </w:r>
      <w:r>
        <w:rPr>
          <w:rFonts w:ascii="Tahoma" w:hAnsi="Tahoma" w:cs="Tahoma"/>
          <w:sz w:val="22"/>
          <w:szCs w:val="22"/>
          <w:lang w:val="en-US"/>
        </w:rPr>
        <w:t xml:space="preserve">L </w:t>
      </w:r>
      <w:r w:rsidRPr="00D258BB">
        <w:rPr>
          <w:rFonts w:ascii="Tahoma" w:hAnsi="Tahoma" w:cs="Tahoma"/>
          <w:sz w:val="22"/>
          <w:szCs w:val="22"/>
        </w:rPr>
        <w:t>classroom. Jurnal Ilmiah Teknologi dan Informasia ASIA (JITIKA), 9(2), 15-17.</w:t>
      </w:r>
    </w:p>
    <w:p w14:paraId="43DF9521" w14:textId="77777777" w:rsidR="00CB3E69" w:rsidRDefault="00CB3E69">
      <w:pPr>
        <w:jc w:val="both"/>
        <w:rPr>
          <w:rFonts w:ascii="Tahoma" w:eastAsia="Tahoma" w:hAnsi="Tahoma" w:cs="Tahoma"/>
          <w:color w:val="000000"/>
          <w:sz w:val="22"/>
          <w:szCs w:val="22"/>
        </w:rPr>
      </w:pPr>
    </w:p>
    <w:p w14:paraId="7368FD29" w14:textId="77777777" w:rsidR="00CB3E69" w:rsidRDefault="00CB3E69">
      <w:pPr>
        <w:jc w:val="both"/>
        <w:rPr>
          <w:rFonts w:ascii="Tahoma" w:eastAsia="Tahoma" w:hAnsi="Tahoma" w:cs="Tahoma"/>
          <w:sz w:val="22"/>
          <w:szCs w:val="22"/>
        </w:rPr>
      </w:pPr>
    </w:p>
    <w:p w14:paraId="7B3B4295" w14:textId="77777777" w:rsidR="00CB3E69" w:rsidRDefault="00CB3E69">
      <w:pPr>
        <w:rPr>
          <w:rFonts w:ascii="Tahoma" w:eastAsia="Tahoma" w:hAnsi="Tahoma" w:cs="Tahoma"/>
        </w:rPr>
      </w:pPr>
    </w:p>
    <w:sectPr w:rsidR="00CB3E69">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701" w:header="1134" w:footer="1134" w:gutter="0"/>
      <w:pgNumType w:start="1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3143" w14:textId="77777777" w:rsidR="009B738D" w:rsidRDefault="009B738D">
      <w:r>
        <w:separator/>
      </w:r>
    </w:p>
  </w:endnote>
  <w:endnote w:type="continuationSeparator" w:id="0">
    <w:p w14:paraId="4609E467" w14:textId="77777777" w:rsidR="009B738D" w:rsidRDefault="009B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33AF" w14:textId="77777777" w:rsidR="003443EA" w:rsidRDefault="003443EA">
    <w:pPr>
      <w:pBdr>
        <w:top w:val="nil"/>
        <w:left w:val="nil"/>
        <w:bottom w:val="nil"/>
        <w:right w:val="nil"/>
        <w:between w:val="nil"/>
      </w:pBdr>
      <w:tabs>
        <w:tab w:val="left" w:pos="2992"/>
      </w:tabs>
      <w:spacing w:before="240"/>
      <w:rPr>
        <w:rFonts w:ascii="Tahoma" w:eastAsia="Tahoma" w:hAnsi="Tahoma" w:cs="Tahoma"/>
        <w:color w:val="000000"/>
      </w:rPr>
    </w:pPr>
    <w:r>
      <w:rPr>
        <w:rFonts w:ascii="Tahoma" w:eastAsia="Tahoma" w:hAnsi="Tahoma" w:cs="Tahoma"/>
        <w:color w:val="000000"/>
      </w:rPr>
      <w:t>ADJES  Vol. x, No. x,  Month 201x :  xx–xx</w:t>
    </w:r>
    <w:r>
      <w:rPr>
        <w:noProof/>
      </w:rPr>
      <mc:AlternateContent>
        <mc:Choice Requires="wpg">
          <w:drawing>
            <wp:anchor distT="0" distB="0" distL="114300" distR="114300" simplePos="0" relativeHeight="251660288" behindDoc="0" locked="0" layoutInCell="1" hidden="0" allowOverlap="1" wp14:anchorId="57A48C0A" wp14:editId="5E9D4B6D">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33935" y="3925415"/>
                        <a:ext cx="55803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23C7" w14:textId="0387B68F" w:rsidR="003443EA" w:rsidRPr="00D258BB" w:rsidRDefault="00D258BB">
    <w:pPr>
      <w:pBdr>
        <w:top w:val="single" w:sz="4" w:space="1" w:color="000000"/>
        <w:left w:val="nil"/>
        <w:bottom w:val="nil"/>
        <w:right w:val="nil"/>
        <w:between w:val="nil"/>
      </w:pBdr>
      <w:tabs>
        <w:tab w:val="center" w:pos="4320"/>
        <w:tab w:val="right" w:pos="8640"/>
      </w:tabs>
      <w:jc w:val="right"/>
      <w:rPr>
        <w:rFonts w:ascii="Tahoma" w:eastAsia="Tahoma" w:hAnsi="Tahoma" w:cs="Tahoma"/>
        <w:i/>
        <w:color w:val="000000"/>
        <w:lang w:val="en-US"/>
      </w:rPr>
    </w:pPr>
    <w:r>
      <w:rPr>
        <w:rFonts w:ascii="Tahoma" w:eastAsia="Tahoma" w:hAnsi="Tahoma" w:cs="Tahoma"/>
        <w:i/>
        <w:color w:val="000000"/>
        <w:lang w:val="en-US"/>
      </w:rPr>
      <w:t xml:space="preserve">The Effect Of Teachers’ Code-Switching On Students Vocabulary Acquisition Of Senior High School </w:t>
    </w:r>
    <w:proofErr w:type="spellStart"/>
    <w:proofErr w:type="gramStart"/>
    <w:r>
      <w:rPr>
        <w:rFonts w:ascii="Tahoma" w:eastAsia="Tahoma" w:hAnsi="Tahoma" w:cs="Tahoma"/>
        <w:i/>
        <w:color w:val="000000"/>
        <w:lang w:val="en-US"/>
      </w:rPr>
      <w:t>Students:EFL</w:t>
    </w:r>
    <w:proofErr w:type="spellEnd"/>
    <w:proofErr w:type="gramEnd"/>
    <w:r>
      <w:rPr>
        <w:rFonts w:ascii="Tahoma" w:eastAsia="Tahoma" w:hAnsi="Tahoma" w:cs="Tahoma"/>
        <w:i/>
        <w:color w:val="000000"/>
        <w:lang w:val="en-US"/>
      </w:rPr>
      <w:t xml:space="preserve"> Learners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24E6" w14:textId="77777777" w:rsidR="003443EA" w:rsidRDefault="003443EA">
    <w:pPr>
      <w:pBdr>
        <w:top w:val="single" w:sz="4" w:space="1" w:color="000000"/>
        <w:left w:val="nil"/>
        <w:bottom w:val="nil"/>
        <w:right w:val="nil"/>
        <w:between w:val="nil"/>
      </w:pBdr>
      <w:tabs>
        <w:tab w:val="center" w:pos="4320"/>
        <w:tab w:val="right" w:pos="8640"/>
      </w:tabs>
      <w:spacing w:before="240"/>
      <w:rPr>
        <w:i/>
        <w:color w:val="000000"/>
      </w:rPr>
    </w:pPr>
    <w:r>
      <w:rPr>
        <w:b/>
        <w:i/>
        <w:color w:val="000000"/>
      </w:rPr>
      <w:t>Journal homepage</w:t>
    </w:r>
    <w:r>
      <w:rPr>
        <w:i/>
        <w:color w:val="000000"/>
      </w:rPr>
      <w:t>: http://journal.uad.ac.id/index.php/ADJES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CAF2" w14:textId="77777777" w:rsidR="009B738D" w:rsidRDefault="009B738D">
      <w:r>
        <w:separator/>
      </w:r>
    </w:p>
  </w:footnote>
  <w:footnote w:type="continuationSeparator" w:id="0">
    <w:p w14:paraId="02E21485" w14:textId="77777777" w:rsidR="009B738D" w:rsidRDefault="009B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78D7" w14:textId="77777777" w:rsidR="003443EA" w:rsidRDefault="003443EA">
    <w:pPr>
      <w:pBdr>
        <w:top w:val="nil"/>
        <w:left w:val="nil"/>
        <w:bottom w:val="nil"/>
        <w:right w:val="nil"/>
        <w:between w:val="nil"/>
      </w:pBdr>
      <w:tabs>
        <w:tab w:val="right" w:pos="851"/>
        <w:tab w:val="left" w:pos="3405"/>
        <w:tab w:val="right" w:pos="8789"/>
      </w:tabs>
      <w:spacing w:after="240"/>
      <w:rPr>
        <w:rFonts w:ascii="Tahoma" w:eastAsia="Tahoma" w:hAnsi="Tahoma" w:cs="Tahoma"/>
        <w:color w:val="000000"/>
      </w:rPr>
    </w:pPr>
    <w:r>
      <w:rPr>
        <w:color w:val="000000"/>
      </w:rPr>
      <w:t>2</w:t>
    </w:r>
    <w:r>
      <w:rPr>
        <w:color w:val="000000"/>
      </w:rPr>
      <w:tab/>
    </w:r>
    <w:r>
      <w:rPr>
        <w:color w:val="000000"/>
      </w:rPr>
      <w:tab/>
    </w:r>
    <w:r>
      <w:rPr>
        <w:rFonts w:ascii="Tahoma" w:eastAsia="Tahoma" w:hAnsi="Tahoma" w:cs="Tahoma"/>
        <w:color w:val="000000"/>
      </w:rPr>
      <w:tab/>
      <w:t xml:space="preserve">ISSN: </w:t>
    </w:r>
    <w:r>
      <w:rPr>
        <w:rFonts w:ascii="Tahoma" w:eastAsia="Tahoma" w:hAnsi="Tahoma" w:cs="Tahoma"/>
      </w:rPr>
      <w:t>2477-2879</w:t>
    </w:r>
    <w:r>
      <w:rPr>
        <w:noProof/>
      </w:rPr>
      <mc:AlternateContent>
        <mc:Choice Requires="wpg">
          <w:drawing>
            <wp:anchor distT="0" distB="0" distL="114300" distR="114300" simplePos="0" relativeHeight="251659264" behindDoc="0" locked="0" layoutInCell="1" hidden="0" allowOverlap="1" wp14:anchorId="5905E1C3" wp14:editId="51B2E914">
              <wp:simplePos x="0" y="0"/>
              <wp:positionH relativeFrom="column">
                <wp:posOffset>127000</wp:posOffset>
              </wp:positionH>
              <wp:positionV relativeFrom="paragraph">
                <wp:posOffset>165100</wp:posOffset>
              </wp:positionV>
              <wp:extent cx="5544820" cy="12700"/>
              <wp:effectExtent l="0" t="0" r="0" b="0"/>
              <wp:wrapNone/>
              <wp:docPr id="2" name="Freeform: Shape 2"/>
              <wp:cNvGraphicFramePr/>
              <a:graphic xmlns:a="http://schemas.openxmlformats.org/drawingml/2006/main">
                <a:graphicData uri="http://schemas.microsoft.com/office/word/2010/wordprocessingShape">
                  <wps:wsp>
                    <wps:cNvSpPr/>
                    <wps:spPr>
                      <a:xfrm>
                        <a:off x="2573590" y="3780000"/>
                        <a:ext cx="5544820" cy="0"/>
                      </a:xfrm>
                      <a:custGeom>
                        <a:avLst/>
                        <a:gdLst/>
                        <a:ahLst/>
                        <a:cxnLst/>
                        <a:rect l="l" t="t" r="r" b="b"/>
                        <a:pathLst>
                          <a:path w="5544820" h="1" extrusionOk="0">
                            <a:moveTo>
                              <a:pt x="0" y="0"/>
                            </a:moveTo>
                            <a:lnTo>
                              <a:pt x="55448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165100</wp:posOffset>
              </wp:positionV>
              <wp:extent cx="554482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4482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7CA9" w14:textId="77777777" w:rsidR="003443EA" w:rsidRDefault="003443EA">
    <w:pPr>
      <w:pBdr>
        <w:top w:val="nil"/>
        <w:left w:val="nil"/>
        <w:bottom w:val="nil"/>
        <w:right w:val="nil"/>
        <w:between w:val="nil"/>
      </w:pBdr>
      <w:tabs>
        <w:tab w:val="center" w:pos="4320"/>
        <w:tab w:val="right" w:pos="8640"/>
      </w:tabs>
      <w:rPr>
        <w:color w:val="000000"/>
      </w:rPr>
    </w:pPr>
    <w:r>
      <w:rPr>
        <w:color w:val="000000"/>
      </w:rPr>
      <w:t>3</w:t>
    </w:r>
  </w:p>
  <w:p w14:paraId="6D9307C7" w14:textId="77777777" w:rsidR="003443EA" w:rsidRDefault="003443EA">
    <w:pPr>
      <w:pBdr>
        <w:top w:val="nil"/>
        <w:left w:val="nil"/>
        <w:bottom w:val="single" w:sz="4" w:space="1" w:color="000000"/>
        <w:right w:val="nil"/>
        <w:between w:val="nil"/>
      </w:pBdr>
      <w:tabs>
        <w:tab w:val="left" w:pos="0"/>
        <w:tab w:val="center" w:pos="4301"/>
        <w:tab w:val="left" w:pos="7938"/>
      </w:tabs>
      <w:rPr>
        <w:color w:val="000000"/>
      </w:rPr>
    </w:pPr>
    <w:r>
      <w:rPr>
        <w:rFonts w:ascii="Tahoma" w:eastAsia="Tahoma" w:hAnsi="Tahoma" w:cs="Tahoma"/>
        <w:color w:val="000000"/>
      </w:rPr>
      <w:t>ADJES</w:t>
    </w:r>
    <w:r>
      <w:rPr>
        <w:rFonts w:ascii="Tahoma" w:eastAsia="Tahoma" w:hAnsi="Tahoma" w:cs="Tahoma"/>
        <w:color w:val="000000"/>
      </w:rPr>
      <w:tab/>
      <w:t xml:space="preserve">ISSN: </w:t>
    </w:r>
    <w:r>
      <w:rPr>
        <w:rFonts w:ascii="Tahoma" w:eastAsia="Tahoma" w:hAnsi="Tahoma" w:cs="Tahoma"/>
      </w:rPr>
      <w:t>2477-2879</w:t>
    </w:r>
    <w:r>
      <w:rPr>
        <w:color w:val="000000"/>
      </w:rPr>
      <w:tab/>
    </w:r>
  </w:p>
  <w:p w14:paraId="3C9E59D3" w14:textId="77777777" w:rsidR="003443EA" w:rsidRDefault="003443EA">
    <w:pPr>
      <w:pBdr>
        <w:top w:val="nil"/>
        <w:left w:val="nil"/>
        <w:bottom w:val="nil"/>
        <w:right w:val="nil"/>
        <w:between w:val="nil"/>
      </w:pBdr>
      <w:tabs>
        <w:tab w:val="center" w:pos="4320"/>
        <w:tab w:val="right" w:pos="8640"/>
      </w:tabs>
      <w:ind w:right="360" w:firstLine="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61BA" w14:textId="77777777" w:rsidR="003443EA" w:rsidRDefault="003443EA">
    <w:pPr>
      <w:pBdr>
        <w:top w:val="nil"/>
        <w:left w:val="nil"/>
        <w:bottom w:val="nil"/>
        <w:right w:val="nil"/>
        <w:between w:val="nil"/>
      </w:pBdr>
      <w:tabs>
        <w:tab w:val="center" w:pos="4320"/>
        <w:tab w:val="right" w:pos="8640"/>
      </w:tabs>
      <w:ind w:right="45"/>
      <w:rPr>
        <w:rFonts w:ascii="Tahoma" w:eastAsia="Tahoma" w:hAnsi="Tahoma" w:cs="Tahoma"/>
        <w:b/>
        <w:color w:val="000000"/>
      </w:rPr>
    </w:pPr>
    <w:r>
      <w:rPr>
        <w:rFonts w:ascii="Tahoma" w:eastAsia="Tahoma" w:hAnsi="Tahoma" w:cs="Tahoma"/>
        <w:b/>
      </w:rPr>
      <w:t>ADJES (</w:t>
    </w:r>
    <w:r>
      <w:rPr>
        <w:rFonts w:ascii="Tahoma" w:eastAsia="Tahoma" w:hAnsi="Tahoma" w:cs="Tahoma"/>
        <w:b/>
        <w:color w:val="000000"/>
      </w:rPr>
      <w:t>Ahmad Dahlan Journal of English Studies)</w:t>
    </w:r>
  </w:p>
  <w:p w14:paraId="52070ADD" w14:textId="77777777" w:rsidR="003443EA" w:rsidRDefault="003443EA">
    <w:pPr>
      <w:pBdr>
        <w:top w:val="nil"/>
        <w:left w:val="nil"/>
        <w:bottom w:val="nil"/>
        <w:right w:val="nil"/>
        <w:between w:val="nil"/>
      </w:pBdr>
      <w:tabs>
        <w:tab w:val="center" w:pos="4320"/>
        <w:tab w:val="right" w:pos="8640"/>
      </w:tabs>
      <w:ind w:right="45"/>
      <w:rPr>
        <w:rFonts w:ascii="Tahoma" w:eastAsia="Tahoma" w:hAnsi="Tahoma" w:cs="Tahoma"/>
        <w:color w:val="000000"/>
      </w:rPr>
    </w:pPr>
    <w:r>
      <w:rPr>
        <w:rFonts w:ascii="Tahoma" w:eastAsia="Tahoma" w:hAnsi="Tahoma" w:cs="Tahoma"/>
        <w:color w:val="000000"/>
      </w:rPr>
      <w:t>Vol.x, No.x, Month 201x, pp. xx</w:t>
    </w:r>
    <w:r>
      <w:rPr>
        <w:rFonts w:ascii="Tahoma" w:eastAsia="Tahoma" w:hAnsi="Tahoma" w:cs="Tahoma"/>
      </w:rPr>
      <w:t>-</w:t>
    </w:r>
    <w:r>
      <w:rPr>
        <w:rFonts w:ascii="Tahoma" w:eastAsia="Tahoma" w:hAnsi="Tahoma" w:cs="Tahoma"/>
        <w:color w:val="000000"/>
      </w:rPr>
      <w:t>xx</w:t>
    </w:r>
  </w:p>
  <w:p w14:paraId="7338A882" w14:textId="77777777" w:rsidR="003443EA" w:rsidRDefault="003443EA">
    <w:pPr>
      <w:pBdr>
        <w:top w:val="nil"/>
        <w:left w:val="nil"/>
        <w:bottom w:val="nil"/>
        <w:right w:val="nil"/>
        <w:between w:val="nil"/>
      </w:pBdr>
      <w:tabs>
        <w:tab w:val="left" w:pos="7938"/>
        <w:tab w:val="right" w:pos="8789"/>
      </w:tabs>
      <w:rPr>
        <w:color w:val="000000"/>
      </w:rPr>
    </w:pPr>
    <w:r>
      <w:rPr>
        <w:rFonts w:ascii="Tahoma" w:eastAsia="Tahoma" w:hAnsi="Tahoma" w:cs="Tahoma"/>
        <w:color w:val="000000"/>
      </w:rPr>
      <w:t xml:space="preserve">ISSN: </w:t>
    </w:r>
    <w:r>
      <w:rPr>
        <w:rFonts w:ascii="Tahoma" w:eastAsia="Tahoma" w:hAnsi="Tahoma" w:cs="Tahoma"/>
      </w:rPr>
      <w:t>2477-2879</w:t>
    </w:r>
    <w:r>
      <w:rPr>
        <w:color w:val="000000"/>
      </w:rPr>
      <w:tab/>
    </w:r>
    <w:r>
      <w:rPr>
        <w:color w:val="000000"/>
      </w:rPr>
      <w:tab/>
      <w:t>1</w:t>
    </w:r>
  </w:p>
  <w:p w14:paraId="5FA57677" w14:textId="77777777" w:rsidR="003443EA" w:rsidRDefault="003443EA">
    <w:pPr>
      <w:pBdr>
        <w:top w:val="nil"/>
        <w:left w:val="nil"/>
        <w:bottom w:val="nil"/>
        <w:right w:val="nil"/>
        <w:between w:val="nil"/>
      </w:pBdr>
      <w:tabs>
        <w:tab w:val="center" w:pos="4320"/>
        <w:tab w:val="right" w:pos="8640"/>
      </w:tabs>
      <w:ind w:right="45"/>
      <w:jc w:val="right"/>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14:anchorId="53636EBC" wp14:editId="289C0FD8">
              <wp:simplePos x="0" y="0"/>
              <wp:positionH relativeFrom="column">
                <wp:posOffset>114300</wp:posOffset>
              </wp:positionH>
              <wp:positionV relativeFrom="paragraph">
                <wp:posOffset>25400</wp:posOffset>
              </wp:positionV>
              <wp:extent cx="5601970" cy="12700"/>
              <wp:effectExtent l="0" t="0" r="0" b="0"/>
              <wp:wrapNone/>
              <wp:docPr id="3" name="Freeform: Shape 3"/>
              <wp:cNvGraphicFramePr/>
              <a:graphic xmlns:a="http://schemas.openxmlformats.org/drawingml/2006/main">
                <a:graphicData uri="http://schemas.microsoft.com/office/word/2010/wordprocessingShape">
                  <wps:wsp>
                    <wps:cNvSpPr/>
                    <wps:spPr>
                      <a:xfrm>
                        <a:off x="2545015" y="3780000"/>
                        <a:ext cx="5601970" cy="0"/>
                      </a:xfrm>
                      <a:custGeom>
                        <a:avLst/>
                        <a:gdLst/>
                        <a:ahLst/>
                        <a:cxnLst/>
                        <a:rect l="l" t="t" r="r" b="b"/>
                        <a:pathLst>
                          <a:path w="5601970" h="1" extrusionOk="0">
                            <a:moveTo>
                              <a:pt x="0" y="0"/>
                            </a:moveTo>
                            <a:lnTo>
                              <a:pt x="560197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601970"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0197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466E5AAA"/>
    <w:lvl w:ilvl="0" w:tplc="7F706F02">
      <w:start w:val="1"/>
      <w:numFmt w:val="lowerLetter"/>
      <w:lvlText w:val="%1."/>
      <w:lvlJc w:val="left"/>
      <w:pPr>
        <w:ind w:left="2705" w:hanging="360"/>
      </w:pPr>
      <w:rPr>
        <w:rFonts w:hint="default"/>
        <w:i w:val="0"/>
        <w:iCs/>
      </w:rPr>
    </w:lvl>
    <w:lvl w:ilvl="1" w:tplc="2EDE5F62">
      <w:start w:val="1"/>
      <w:numFmt w:val="lowerLetter"/>
      <w:lvlText w:val="%2."/>
      <w:lvlJc w:val="left"/>
      <w:pPr>
        <w:ind w:left="1494" w:hanging="360"/>
      </w:pPr>
      <w:rPr>
        <w:i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15:restartNumberingAfterBreak="0">
    <w:nsid w:val="0000000A"/>
    <w:multiLevelType w:val="hybridMultilevel"/>
    <w:tmpl w:val="C3DAF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D"/>
    <w:multiLevelType w:val="hybridMultilevel"/>
    <w:tmpl w:val="473A0388"/>
    <w:lvl w:ilvl="0" w:tplc="D7F8D48E">
      <w:start w:val="1"/>
      <w:numFmt w:val="decimal"/>
      <w:lvlText w:val="%1)"/>
      <w:lvlJc w:val="left"/>
      <w:pPr>
        <w:ind w:left="1778" w:hanging="360"/>
      </w:pPr>
      <w:rPr>
        <w:rFonts w:hint="default"/>
        <w:i w:val="0"/>
        <w:i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000000F"/>
    <w:multiLevelType w:val="hybridMultilevel"/>
    <w:tmpl w:val="426456DE"/>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D6D8C222">
      <w:start w:val="1"/>
      <w:numFmt w:val="decimal"/>
      <w:lvlRestart w:val="0"/>
      <w:lvlText w:val="%4."/>
      <w:lvlJc w:val="left"/>
      <w:pPr>
        <w:ind w:left="3054" w:hanging="360"/>
      </w:pPr>
      <w:rPr>
        <w:b/>
        <w:bCs/>
      </w:r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2AC57C60"/>
    <w:multiLevelType w:val="hybridMultilevel"/>
    <w:tmpl w:val="E5A0D030"/>
    <w:lvl w:ilvl="0" w:tplc="97505FDC">
      <w:start w:val="5"/>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3F8F2129"/>
    <w:multiLevelType w:val="multilevel"/>
    <w:tmpl w:val="D13A43A0"/>
    <w:lvl w:ilvl="0">
      <w:start w:val="1"/>
      <w:numFmt w:val="decimal"/>
      <w:pStyle w:val="yan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780F7C"/>
    <w:multiLevelType w:val="hybridMultilevel"/>
    <w:tmpl w:val="84C035C6"/>
    <w:lvl w:ilvl="0" w:tplc="215ACA9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F706687"/>
    <w:multiLevelType w:val="hybridMultilevel"/>
    <w:tmpl w:val="E5A0D030"/>
    <w:lvl w:ilvl="0" w:tplc="97505FDC">
      <w:start w:val="5"/>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69"/>
    <w:rsid w:val="003443EA"/>
    <w:rsid w:val="00622A76"/>
    <w:rsid w:val="009B738D"/>
    <w:rsid w:val="00CB1808"/>
    <w:rsid w:val="00CB3E69"/>
    <w:rsid w:val="00D258BB"/>
    <w:rsid w:val="00E832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498"/>
  <w15:docId w15:val="{052CF33B-FDF8-499B-A6F5-9C7B8B7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uiPriority w:val="9"/>
    <w:qFormat/>
    <w:rsid w:val="00C15A56"/>
    <w:pPr>
      <w:keepNext/>
      <w:spacing w:line="480" w:lineRule="auto"/>
      <w:jc w:val="center"/>
      <w:outlineLvl w:val="0"/>
    </w:pPr>
    <w:rPr>
      <w:b/>
      <w:bCs/>
    </w:rPr>
  </w:style>
  <w:style w:type="paragraph" w:styleId="Heading2">
    <w:name w:val="heading 2"/>
    <w:basedOn w:val="Normal"/>
    <w:next w:val="Normal"/>
    <w:uiPriority w:val="9"/>
    <w:semiHidden/>
    <w:unhideWhenUsed/>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710E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DB3D8C"/>
    <w:pPr>
      <w:spacing w:before="240" w:after="60"/>
      <w:outlineLvl w:val="4"/>
    </w:pPr>
    <w:rPr>
      <w:b/>
      <w:bCs/>
      <w:i/>
      <w:iCs/>
      <w:sz w:val="26"/>
      <w:szCs w:val="26"/>
    </w:rPr>
  </w:style>
  <w:style w:type="paragraph" w:styleId="Heading6">
    <w:name w:val="heading 6"/>
    <w:basedOn w:val="Normal"/>
    <w:next w:val="Normal"/>
    <w:uiPriority w:val="9"/>
    <w:semiHidden/>
    <w:unhideWhenUsed/>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866B0"/>
    <w:pPr>
      <w:jc w:val="center"/>
    </w:pPr>
    <w:rPr>
      <w:b/>
      <w:bCs/>
      <w:sz w:val="28"/>
      <w:szCs w:val="24"/>
    </w:rPr>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uiPriority w:val="11"/>
    <w:qFormat/>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720"/>
      </w:tabs>
      <w:spacing w:after="40" w:line="180" w:lineRule="exact"/>
      <w:ind w:left="720" w:hanging="72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720"/>
      </w:tabs>
      <w:spacing w:before="240" w:after="120" w:line="216" w:lineRule="auto"/>
      <w:ind w:left="720" w:hanging="720"/>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ListParagraphChar">
    <w:name w:val="List Paragraph Char"/>
    <w:link w:val="ListParagraph"/>
    <w:rsid w:val="00622A76"/>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515/applirev-2013-00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sbspro.2013.07.11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p1H1Llg1XhyHIqv09TC3j7PHw==">AMUW2mUESoK2MIkJzvA3nyB6OiAwux/0pPgPyGfQoaJBMrulNuymwtcJ6h2FFlbZHYHiaZWpyDa29ziXPZ1CvlIS8epgsdKlW5mv4K+jTyMkl6pkmCcp9jE=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vrahmawati79@gmail.com</cp:lastModifiedBy>
  <cp:revision>3</cp:revision>
  <dcterms:created xsi:type="dcterms:W3CDTF">2017-06-05T11:22:00Z</dcterms:created>
  <dcterms:modified xsi:type="dcterms:W3CDTF">2021-02-25T17:08:00Z</dcterms:modified>
</cp:coreProperties>
</file>